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22" w:rsidRDefault="00F24422" w:rsidP="00F244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r w:rsidRPr="00F24422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t xml:space="preserve">Прокуратура обновила реестр </w:t>
      </w:r>
    </w:p>
    <w:p w:rsidR="00F24422" w:rsidRPr="00F24422" w:rsidRDefault="00F24422" w:rsidP="00F2442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t xml:space="preserve">вечерняя казань </w:t>
      </w:r>
    </w:p>
    <w:p w:rsidR="00F24422" w:rsidRPr="00F24422" w:rsidRDefault="00F24422" w:rsidP="00F2442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F24422">
        <w:rPr>
          <w:rFonts w:ascii="Arial" w:eastAsia="Times New Roman" w:hAnsi="Arial" w:cs="Arial"/>
          <w:color w:val="666666"/>
          <w:sz w:val="23"/>
          <w:lang w:eastAsia="ru-RU"/>
        </w:rPr>
        <w:t xml:space="preserve">Автор  </w:t>
      </w:r>
      <w:hyperlink r:id="rId4" w:history="1">
        <w:r w:rsidRPr="00F24422">
          <w:rPr>
            <w:rFonts w:ascii="Arial" w:eastAsia="Times New Roman" w:hAnsi="Arial" w:cs="Arial"/>
            <w:color w:val="666666"/>
            <w:sz w:val="23"/>
            <w:lang w:eastAsia="ru-RU"/>
          </w:rPr>
          <w:t>ВК</w:t>
        </w:r>
      </w:hyperlink>
      <w:r w:rsidRPr="00F24422">
        <w:rPr>
          <w:rFonts w:ascii="Arial" w:eastAsia="Times New Roman" w:hAnsi="Arial" w:cs="Arial"/>
          <w:color w:val="666666"/>
          <w:sz w:val="23"/>
          <w:lang w:eastAsia="ru-RU"/>
        </w:rPr>
        <w:t xml:space="preserve"> </w:t>
      </w:r>
    </w:p>
    <w:p w:rsidR="00F24422" w:rsidRPr="00F24422" w:rsidRDefault="00F24422" w:rsidP="00F24422">
      <w:pPr>
        <w:spacing w:after="195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5"/>
          <w:szCs w:val="25"/>
          <w:lang w:eastAsia="ru-RU"/>
        </w:rPr>
        <w:drawing>
          <wp:inline distT="0" distB="0" distL="0" distR="0">
            <wp:extent cx="3806190" cy="2545715"/>
            <wp:effectExtent l="19050" t="0" r="3810" b="0"/>
            <wp:docPr id="1" name="Рисунок 1" descr="Прокуратура обновила реестр">
              <a:hlinkClick xmlns:a="http://schemas.openxmlformats.org/drawingml/2006/main" r:id="rId5" tooltip="&quot;Нажмите для предпросмотра изображен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уратура обновила реестр">
                      <a:hlinkClick r:id="rId5" tooltip="&quot;Нажмите для предпросмотра изображен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22" w:rsidRPr="00F24422" w:rsidRDefault="00F24422" w:rsidP="00F244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F24422">
        <w:rPr>
          <w:rFonts w:ascii="Arial" w:eastAsia="Times New Roman" w:hAnsi="Arial" w:cs="Arial"/>
          <w:sz w:val="25"/>
          <w:szCs w:val="25"/>
          <w:lang w:eastAsia="ru-RU"/>
        </w:rPr>
        <w:t>Количество долевых долгостроев в Татарстане сократилось с 43 до 28. По данным Прокуратуры РТ, в этом году справить новоселье в трех домах и одном подъезде смогут дольщики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Свея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".</w:t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Реестр проблемных объектов долевого строительства прокуратура формирует уже третий год. По данным на 1 января 2011 года, его возглавляют два дома ЗАО "Защита" на улице 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Завойского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9 и 17. Директор "Защиты" ждет суда, а </w:t>
      </w:r>
      <w:proofErr w:type="gram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довести до ума долгострои поручено</w:t>
      </w:r>
      <w:proofErr w:type="gram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Госжилфонду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- по схеме, "не противоречащей требованиям законодательства". Но часть дольщиков называют эту схему грабительской, стройка стоит, и планы о вводе домов к концу 2011 года остаются планами. Согласно договорам с "Защитой" въехать в свои квартиры люди должны были еще в 2004 - 2005 годах. Сейчас на достройку нужно более 830 миллионов рублей.</w:t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- В 2010 году введены в эксплуатацию 15 проблемных домов, 3 из них - компании "Свей", - рассказала корреспонденту "ВК" старший прокурор отдела по надзору за соблюдением законодательства в социальной сфере 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Румия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Галиуллина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. - В 2011 году будут сдаваться дома "</w:t>
      </w:r>
      <w:proofErr w:type="spellStart"/>
      <w:proofErr w:type="gram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Свея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 на</w:t>
      </w:r>
      <w:proofErr w:type="gram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Калинина, 46-60, Шмидта, 34 и дом на улице Космонавтов - он почти готов. Также будет сдаваться один подъезд "</w:t>
      </w:r>
      <w:proofErr w:type="spellStart"/>
      <w:proofErr w:type="gram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Свея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 в</w:t>
      </w:r>
      <w:proofErr w:type="gram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доме 57/27 по проспекту Ямашева.</w:t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  <w:t>Чтобы стимулировать застройщиков, в 2010 году прокуратура внесла 52 представления, возбудила 47 административных дел (уголовных не было) и добилась привлечения к дисциплинарной ответственности 50 сотрудников в компаниях-застройщиках. В числе наказанных - сотрудники все того же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Свея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", а также обществ с ограниченной ответственностью ПФ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Стройсервис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",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Элитстрой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",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Востокстройтрансгаз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", "Веха" и МУП "</w:t>
      </w:r>
      <w:proofErr w:type="spell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Инфотраст</w:t>
      </w:r>
      <w:proofErr w:type="spell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>".</w:t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Фамилии этих оштрафованных лиц в прокуратурах республики и Казани корреспонденту "ВК" почему-то назвать не смогли. </w:t>
      </w:r>
      <w:proofErr w:type="gramStart"/>
      <w:r w:rsidRPr="00F24422">
        <w:rPr>
          <w:rFonts w:ascii="Arial" w:eastAsia="Times New Roman" w:hAnsi="Arial" w:cs="Arial"/>
          <w:sz w:val="25"/>
          <w:szCs w:val="25"/>
          <w:lang w:eastAsia="ru-RU"/>
        </w:rPr>
        <w:t>Отказались</w:t>
      </w:r>
      <w:proofErr w:type="gramEnd"/>
      <w:r w:rsidRPr="00F24422">
        <w:rPr>
          <w:rFonts w:ascii="Arial" w:eastAsia="Times New Roman" w:hAnsi="Arial" w:cs="Arial"/>
          <w:sz w:val="25"/>
          <w:szCs w:val="25"/>
          <w:lang w:eastAsia="ru-RU"/>
        </w:rPr>
        <w:t xml:space="preserve"> и показать </w:t>
      </w:r>
      <w:r w:rsidRPr="00F24422">
        <w:rPr>
          <w:rFonts w:ascii="Arial" w:eastAsia="Times New Roman" w:hAnsi="Arial" w:cs="Arial"/>
          <w:sz w:val="25"/>
          <w:szCs w:val="25"/>
          <w:lang w:eastAsia="ru-RU"/>
        </w:rPr>
        <w:lastRenderedPageBreak/>
        <w:t>рейтинг проблемных домов, назвав его документом для служебного пользования.</w:t>
      </w:r>
    </w:p>
    <w:p w:rsidR="00F24422" w:rsidRPr="00F24422" w:rsidRDefault="00F24422" w:rsidP="00F244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F24422">
        <w:rPr>
          <w:rFonts w:ascii="Arial" w:eastAsia="Times New Roman" w:hAnsi="Arial" w:cs="Arial"/>
          <w:sz w:val="25"/>
          <w:szCs w:val="25"/>
          <w:lang w:eastAsia="ru-RU"/>
        </w:rPr>
        <w:t> </w:t>
      </w:r>
    </w:p>
    <w:p w:rsidR="00F24422" w:rsidRPr="00F24422" w:rsidRDefault="00F24422" w:rsidP="00F244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F24422">
        <w:rPr>
          <w:rFonts w:ascii="Arial" w:eastAsia="Times New Roman" w:hAnsi="Arial" w:cs="Arial"/>
          <w:sz w:val="25"/>
          <w:szCs w:val="25"/>
          <w:lang w:eastAsia="ru-RU"/>
        </w:rPr>
        <w:t>Фото Александра ГЕРАСИМОВА.</w:t>
      </w:r>
    </w:p>
    <w:p w:rsidR="00DA5F2D" w:rsidRDefault="00DA5F2D"/>
    <w:sectPr w:rsidR="00DA5F2D" w:rsidSect="00DA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24422"/>
    <w:rsid w:val="00DA5F2D"/>
    <w:rsid w:val="00F2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2D"/>
  </w:style>
  <w:style w:type="paragraph" w:styleId="2">
    <w:name w:val="heading 2"/>
    <w:basedOn w:val="a"/>
    <w:link w:val="20"/>
    <w:uiPriority w:val="9"/>
    <w:qFormat/>
    <w:rsid w:val="00F2442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42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4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temimage">
    <w:name w:val="itemimage"/>
    <w:basedOn w:val="a0"/>
    <w:rsid w:val="00F24422"/>
    <w:rPr>
      <w:vanish w:val="0"/>
      <w:webHidden w:val="0"/>
      <w:specVanish w:val="0"/>
    </w:rPr>
  </w:style>
  <w:style w:type="character" w:customStyle="1" w:styleId="itemauthor1">
    <w:name w:val="itemauthor1"/>
    <w:basedOn w:val="a0"/>
    <w:rsid w:val="00F24422"/>
    <w:rPr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F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999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dotted" w:sz="8" w:space="23" w:color="CCCCCC"/>
            <w:right w:val="none" w:sz="0" w:space="0" w:color="auto"/>
          </w:divBdr>
          <w:divsChild>
            <w:div w:id="18485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3931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vening-kazan.ru/media/k2/items/cache/6eb4b1a8ed68214ae7a4c86692674e4d_XL.jpg" TargetMode="External"/><Relationship Id="rId4" Type="http://schemas.openxmlformats.org/officeDocument/2006/relationships/hyperlink" Target="http://evening-kazan.ru/index.php?option=com_k2&amp;view=itemlist&amp;task=user&amp;id=79%3A%D0%B2%D0%BA&amp;Item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>IGSN RT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2011-02-02T12:58:00Z</dcterms:created>
  <dcterms:modified xsi:type="dcterms:W3CDTF">2011-02-02T12:59:00Z</dcterms:modified>
</cp:coreProperties>
</file>