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наличия </w:t>
      </w:r>
      <w:r w:rsidRPr="00C656BF">
        <w:rPr>
          <w:rFonts w:ascii="Times New Roman" w:hAnsi="Times New Roman" w:cs="Times New Roman"/>
          <w:sz w:val="28"/>
          <w:szCs w:val="28"/>
        </w:rPr>
        <w:lastRenderedPageBreak/>
        <w:t>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w:t>
      </w:r>
      <w:proofErr w:type="spellStart"/>
      <w:r w:rsidRPr="00C656BF">
        <w:rPr>
          <w:rFonts w:ascii="Times New Roman" w:hAnsi="Times New Roman" w:cs="Times New Roman"/>
          <w:sz w:val="28"/>
          <w:szCs w:val="28"/>
        </w:rPr>
        <w:t>правоприменения</w:t>
      </w:r>
      <w:proofErr w:type="spellEnd"/>
      <w:r w:rsidRPr="00C656BF">
        <w:rPr>
          <w:rFonts w:ascii="Times New Roman" w:hAnsi="Times New Roman" w:cs="Times New Roman"/>
          <w:sz w:val="28"/>
          <w:szCs w:val="28"/>
        </w:rP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w:t>
      </w:r>
      <w:proofErr w:type="gramStart"/>
      <w:r w:rsidR="0080660C" w:rsidRPr="00C656BF">
        <w:rPr>
          <w:rFonts w:ascii="Times New Roman" w:hAnsi="Times New Roman" w:cs="Times New Roman"/>
          <w:sz w:val="28"/>
          <w:szCs w:val="28"/>
        </w:rPr>
        <w:t>общественными объединениями</w:t>
      </w:r>
      <w:proofErr w:type="gramEnd"/>
      <w:r w:rsidR="0080660C" w:rsidRPr="00C656BF">
        <w:rPr>
          <w:rFonts w:ascii="Times New Roman" w:hAnsi="Times New Roman" w:cs="Times New Roman"/>
          <w:sz w:val="28"/>
          <w:szCs w:val="28"/>
        </w:rPr>
        <w:t xml:space="preserve">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w:t>
      </w:r>
      <w:proofErr w:type="spellStart"/>
      <w:r w:rsidR="00BF7FB9" w:rsidRPr="00C656BF">
        <w:rPr>
          <w:rFonts w:ascii="Times New Roman" w:hAnsi="Times New Roman" w:cs="Times New Roman"/>
          <w:sz w:val="28"/>
          <w:szCs w:val="28"/>
        </w:rPr>
        <w:t>Росфинмониторинга</w:t>
      </w:r>
      <w:proofErr w:type="spellEnd"/>
      <w:r w:rsidR="00BF7FB9" w:rsidRPr="00C656BF">
        <w:rPr>
          <w:rFonts w:ascii="Times New Roman" w:hAnsi="Times New Roman" w:cs="Times New Roman"/>
          <w:sz w:val="28"/>
          <w:szCs w:val="28"/>
        </w:rPr>
        <w:t xml:space="preserve">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w:t>
      </w:r>
      <w:r w:rsidR="00BF7FB9" w:rsidRPr="00C656BF">
        <w:rPr>
          <w:rFonts w:ascii="Times New Roman" w:hAnsi="Times New Roman" w:cs="Times New Roman"/>
          <w:sz w:val="28"/>
          <w:szCs w:val="28"/>
        </w:rPr>
        <w:lastRenderedPageBreak/>
        <w:t xml:space="preserve">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w:t>
      </w:r>
      <w:r w:rsidRPr="00C656BF">
        <w:rPr>
          <w:rFonts w:ascii="Times New Roman" w:hAnsi="Times New Roman" w:cs="Times New Roman"/>
          <w:sz w:val="28"/>
          <w:szCs w:val="28"/>
        </w:rPr>
        <w:lastRenderedPageBreak/>
        <w:t>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C656BF">
        <w:rPr>
          <w:rFonts w:ascii="Times New Roman" w:hAnsi="Times New Roman" w:cs="Times New Roman"/>
          <w:sz w:val="28"/>
          <w:szCs w:val="28"/>
        </w:rPr>
        <w:t>агрегаторов</w:t>
      </w:r>
      <w:proofErr w:type="spellEnd"/>
      <w:r w:rsidRPr="00C656BF">
        <w:rPr>
          <w:rFonts w:ascii="Times New Roman" w:hAnsi="Times New Roman" w:cs="Times New Roman"/>
          <w:sz w:val="28"/>
          <w:szCs w:val="28"/>
        </w:rPr>
        <w:t xml:space="preserve">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заинтересованности. Типовая форма для декларирования служащими (работниками) о возможной </w:t>
      </w:r>
      <w:r w:rsidR="00923CF6" w:rsidRPr="00C656BF">
        <w:rPr>
          <w:rFonts w:ascii="Times New Roman" w:hAnsi="Times New Roman" w:cs="Times New Roman"/>
          <w:sz w:val="28"/>
          <w:szCs w:val="28"/>
        </w:rPr>
        <w:lastRenderedPageBreak/>
        <w:t>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w:t>
      </w:r>
      <w:r w:rsidRPr="00C656BF">
        <w:rPr>
          <w:rFonts w:ascii="Times New Roman" w:hAnsi="Times New Roman" w:cs="Times New Roman"/>
          <w:sz w:val="28"/>
          <w:szCs w:val="28"/>
        </w:rPr>
        <w:lastRenderedPageBreak/>
        <w:t xml:space="preserve">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w:t>
      </w:r>
      <w:r w:rsidR="00923CF6" w:rsidRPr="00C656BF">
        <w:rPr>
          <w:rFonts w:ascii="Times New Roman" w:hAnsi="Times New Roman" w:cs="Times New Roman"/>
          <w:sz w:val="28"/>
          <w:szCs w:val="28"/>
        </w:rPr>
        <w:lastRenderedPageBreak/>
        <w:t xml:space="preserve">"Прозрачный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xml:space="preserve">, а также посредством использования различных </w:t>
      </w:r>
      <w:proofErr w:type="spellStart"/>
      <w:r w:rsidR="00923CF6" w:rsidRPr="00C656BF">
        <w:rPr>
          <w:rFonts w:ascii="Times New Roman" w:hAnsi="Times New Roman" w:cs="Times New Roman"/>
          <w:sz w:val="28"/>
          <w:szCs w:val="28"/>
        </w:rPr>
        <w:t>агрегаторов</w:t>
      </w:r>
      <w:proofErr w:type="spellEnd"/>
      <w:r w:rsidR="00923CF6" w:rsidRPr="00C656BF">
        <w:rPr>
          <w:rFonts w:ascii="Times New Roman" w:hAnsi="Times New Roman" w:cs="Times New Roman"/>
          <w:sz w:val="28"/>
          <w:szCs w:val="28"/>
        </w:rPr>
        <w:t xml:space="preserve">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 xml:space="preserve">1 статьи 706 Гражданского кодекса Российской Федерации, если из закона или договора подряда не вытекает обязанность подрядчика выполнить </w:t>
      </w:r>
      <w:r w:rsidRPr="00C656BF">
        <w:rPr>
          <w:rFonts w:ascii="Times New Roman" w:hAnsi="Times New Roman" w:cs="Times New Roman"/>
          <w:sz w:val="28"/>
          <w:szCs w:val="28"/>
        </w:rPr>
        <w:lastRenderedPageBreak/>
        <w:t>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 xml:space="preserve">регулировании конфликта интересов и </w:t>
      </w:r>
      <w:r w:rsidRPr="00C656BF">
        <w:rPr>
          <w:rFonts w:ascii="Times New Roman" w:hAnsi="Times New Roman" w:cs="Times New Roman"/>
          <w:sz w:val="28"/>
          <w:szCs w:val="28"/>
        </w:rPr>
        <w:lastRenderedPageBreak/>
        <w:t>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w:t>
      </w:r>
      <w:proofErr w:type="spellStart"/>
      <w:r w:rsidRPr="00C656BF">
        <w:rPr>
          <w:rFonts w:ascii="Times New Roman" w:hAnsi="Times New Roman" w:cs="Times New Roman"/>
          <w:sz w:val="28"/>
          <w:szCs w:val="28"/>
        </w:rPr>
        <w:t>репутационных</w:t>
      </w:r>
      <w:proofErr w:type="spellEnd"/>
      <w:r w:rsidRPr="00C656BF">
        <w:rPr>
          <w:rFonts w:ascii="Times New Roman" w:hAnsi="Times New Roman" w:cs="Times New Roman"/>
          <w:sz w:val="28"/>
          <w:szCs w:val="28"/>
        </w:rPr>
        <w:t xml:space="preserve">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6F7" w:rsidRDefault="008D66F7" w:rsidP="00E4122D">
      <w:pPr>
        <w:spacing w:after="0" w:line="240" w:lineRule="auto"/>
      </w:pPr>
      <w:r>
        <w:separator/>
      </w:r>
    </w:p>
  </w:endnote>
  <w:endnote w:type="continuationSeparator" w:id="0">
    <w:p w:rsidR="008D66F7" w:rsidRDefault="008D66F7"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6F7" w:rsidRDefault="008D66F7" w:rsidP="00E4122D">
      <w:pPr>
        <w:spacing w:after="0" w:line="240" w:lineRule="auto"/>
      </w:pPr>
      <w:r>
        <w:separator/>
      </w:r>
    </w:p>
  </w:footnote>
  <w:footnote w:type="continuationSeparator" w:id="0">
    <w:p w:rsidR="008D66F7" w:rsidRDefault="008D66F7"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362711">
          <w:rPr>
            <w:rFonts w:ascii="Times New Roman" w:hAnsi="Times New Roman" w:cs="Times New Roman"/>
            <w:noProof/>
            <w:sz w:val="28"/>
            <w:szCs w:val="28"/>
          </w:rPr>
          <w:t>3</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362711">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62711"/>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8D66F7"/>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9CAF-406C-41F4-B9D5-2DCF0B788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АЛСУ</cp:lastModifiedBy>
  <cp:revision>2</cp:revision>
  <cp:lastPrinted>2020-05-25T08:59:00Z</cp:lastPrinted>
  <dcterms:created xsi:type="dcterms:W3CDTF">2020-05-25T09:02:00Z</dcterms:created>
  <dcterms:modified xsi:type="dcterms:W3CDTF">2020-05-25T09:02:00Z</dcterms:modified>
</cp:coreProperties>
</file>