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562" w:rsidRDefault="0050724C">
      <w:r w:rsidRPr="00232DB2">
        <w:rPr>
          <w:noProof/>
          <w:lang w:eastAsia="ru-RU"/>
        </w:rPr>
        <w:drawing>
          <wp:inline distT="0" distB="0" distL="0" distR="0">
            <wp:extent cx="6124575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24C" w:rsidRPr="00B30714" w:rsidRDefault="00972766" w:rsidP="00972766">
      <w:pPr>
        <w:spacing w:before="120"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972766">
        <w:rPr>
          <w:rFonts w:ascii="Times New Roman" w:hAnsi="Times New Roman"/>
          <w:sz w:val="28"/>
          <w:szCs w:val="28"/>
        </w:rPr>
        <w:t xml:space="preserve">Руководителям государственных органов Республики Татарстан, </w:t>
      </w:r>
      <w:r>
        <w:rPr>
          <w:rFonts w:ascii="Times New Roman" w:hAnsi="Times New Roman"/>
          <w:sz w:val="28"/>
          <w:szCs w:val="28"/>
        </w:rPr>
        <w:t>г</w:t>
      </w:r>
      <w:r w:rsidR="0050724C">
        <w:rPr>
          <w:rFonts w:ascii="Times New Roman" w:hAnsi="Times New Roman"/>
          <w:sz w:val="28"/>
          <w:szCs w:val="28"/>
        </w:rPr>
        <w:t xml:space="preserve">лавам муниципальных районов и городских округов Республики Татарстан </w:t>
      </w:r>
    </w:p>
    <w:p w:rsidR="0050724C" w:rsidRPr="00B00313" w:rsidRDefault="0050724C" w:rsidP="00972766">
      <w:pPr>
        <w:spacing w:after="0" w:line="240" w:lineRule="auto"/>
        <w:ind w:left="5387"/>
        <w:rPr>
          <w:rFonts w:ascii="Times New Roman" w:hAnsi="Times New Roman"/>
          <w:sz w:val="28"/>
        </w:rPr>
      </w:pPr>
    </w:p>
    <w:p w:rsidR="0050724C" w:rsidRDefault="0050724C" w:rsidP="00507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97276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972766">
        <w:rPr>
          <w:rFonts w:ascii="Times New Roman" w:hAnsi="Times New Roman"/>
          <w:sz w:val="28"/>
          <w:szCs w:val="28"/>
        </w:rPr>
        <w:t xml:space="preserve">ях, внесенных </w:t>
      </w:r>
      <w:r>
        <w:rPr>
          <w:rFonts w:ascii="Times New Roman" w:hAnsi="Times New Roman"/>
          <w:sz w:val="28"/>
          <w:szCs w:val="28"/>
        </w:rPr>
        <w:t>в</w:t>
      </w:r>
    </w:p>
    <w:p w:rsidR="0050724C" w:rsidRPr="00B30714" w:rsidRDefault="0050724C" w:rsidP="005072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антикоррупционно</w:t>
      </w:r>
      <w:r w:rsidR="009727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законодательств</w:t>
      </w:r>
      <w:r w:rsidR="00972766">
        <w:rPr>
          <w:rFonts w:ascii="Times New Roman" w:hAnsi="Times New Roman"/>
          <w:sz w:val="28"/>
          <w:szCs w:val="28"/>
        </w:rPr>
        <w:t>о</w:t>
      </w:r>
    </w:p>
    <w:p w:rsidR="0050724C" w:rsidRDefault="0050724C" w:rsidP="00507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4E8" w:rsidRDefault="00B654E8" w:rsidP="00507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24C" w:rsidRPr="00B30714" w:rsidRDefault="0050724C" w:rsidP="005072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30714">
        <w:rPr>
          <w:rFonts w:ascii="Times New Roman" w:hAnsi="Times New Roman"/>
          <w:sz w:val="28"/>
          <w:szCs w:val="28"/>
        </w:rPr>
        <w:t>Уважаемы</w:t>
      </w:r>
      <w:r>
        <w:rPr>
          <w:rFonts w:ascii="Times New Roman" w:hAnsi="Times New Roman"/>
          <w:sz w:val="28"/>
          <w:szCs w:val="28"/>
        </w:rPr>
        <w:t>е коллеги</w:t>
      </w:r>
      <w:r w:rsidRPr="00B30714">
        <w:rPr>
          <w:rFonts w:ascii="Times New Roman" w:hAnsi="Times New Roman"/>
          <w:sz w:val="28"/>
          <w:szCs w:val="28"/>
        </w:rPr>
        <w:t>!</w:t>
      </w:r>
    </w:p>
    <w:p w:rsidR="0050724C" w:rsidRPr="00B30714" w:rsidRDefault="0050724C" w:rsidP="005072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2766" w:rsidRDefault="00972766" w:rsidP="00507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апреле 2020 года в </w:t>
      </w:r>
      <w:r w:rsidRPr="00972766">
        <w:rPr>
          <w:rFonts w:ascii="Times New Roman" w:hAnsi="Times New Roman"/>
          <w:sz w:val="28"/>
          <w:szCs w:val="28"/>
        </w:rPr>
        <w:t>антикоррупционно</w:t>
      </w:r>
      <w:r>
        <w:rPr>
          <w:rFonts w:ascii="Times New Roman" w:hAnsi="Times New Roman"/>
          <w:sz w:val="28"/>
          <w:szCs w:val="28"/>
        </w:rPr>
        <w:t>е</w:t>
      </w:r>
      <w:r w:rsidRPr="00972766">
        <w:rPr>
          <w:rFonts w:ascii="Times New Roman" w:hAnsi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/>
          <w:sz w:val="28"/>
          <w:szCs w:val="28"/>
        </w:rPr>
        <w:t xml:space="preserve">о внесен ряд </w:t>
      </w:r>
      <w:r w:rsidRPr="00972766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 xml:space="preserve">й, в связи с которыми необходимо обратить внимание на следующие обстоятельства. </w:t>
      </w:r>
    </w:p>
    <w:p w:rsidR="007B59C2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7D8C">
        <w:rPr>
          <w:rFonts w:ascii="Times New Roman" w:hAnsi="Times New Roman"/>
          <w:b/>
          <w:sz w:val="28"/>
          <w:szCs w:val="28"/>
        </w:rPr>
        <w:t xml:space="preserve">Федеральным законом </w:t>
      </w:r>
      <w:r w:rsidR="00972766" w:rsidRPr="005D7D8C">
        <w:rPr>
          <w:rFonts w:ascii="Times New Roman" w:hAnsi="Times New Roman"/>
          <w:b/>
          <w:sz w:val="28"/>
          <w:szCs w:val="28"/>
        </w:rPr>
        <w:t>от 24 апреля 2020 года № 143-ФЗ</w:t>
      </w:r>
      <w:r w:rsidR="00972766" w:rsidRPr="00416CBB">
        <w:rPr>
          <w:rFonts w:ascii="Times New Roman" w:hAnsi="Times New Roman"/>
          <w:sz w:val="28"/>
          <w:szCs w:val="28"/>
        </w:rPr>
        <w:t xml:space="preserve"> </w:t>
      </w:r>
      <w:r w:rsidR="00972766">
        <w:rPr>
          <w:rFonts w:ascii="Times New Roman" w:hAnsi="Times New Roman"/>
          <w:sz w:val="28"/>
          <w:szCs w:val="28"/>
        </w:rPr>
        <w:t>«</w:t>
      </w:r>
      <w:r w:rsidR="00972766" w:rsidRPr="009369B1">
        <w:rPr>
          <w:rFonts w:ascii="Times New Roman" w:hAnsi="Times New Roman"/>
          <w:sz w:val="28"/>
          <w:szCs w:val="28"/>
        </w:rPr>
        <w:t xml:space="preserve">О внесении изменений в статью 12.1 Федерального закона </w:t>
      </w:r>
      <w:r w:rsidR="00972766">
        <w:rPr>
          <w:rFonts w:ascii="Times New Roman" w:hAnsi="Times New Roman"/>
          <w:sz w:val="28"/>
          <w:szCs w:val="28"/>
        </w:rPr>
        <w:t>«</w:t>
      </w:r>
      <w:r w:rsidR="00972766" w:rsidRPr="009369B1">
        <w:rPr>
          <w:rFonts w:ascii="Times New Roman" w:hAnsi="Times New Roman"/>
          <w:sz w:val="28"/>
          <w:szCs w:val="28"/>
        </w:rPr>
        <w:t>О противодействии коррупции</w:t>
      </w:r>
      <w:r w:rsidR="00972766">
        <w:rPr>
          <w:rFonts w:ascii="Times New Roman" w:hAnsi="Times New Roman"/>
          <w:sz w:val="28"/>
          <w:szCs w:val="28"/>
        </w:rPr>
        <w:t>»</w:t>
      </w:r>
      <w:r w:rsidR="00972766" w:rsidRPr="009369B1">
        <w:rPr>
          <w:rFonts w:ascii="Times New Roman" w:hAnsi="Times New Roman"/>
          <w:sz w:val="28"/>
          <w:szCs w:val="28"/>
        </w:rPr>
        <w:t xml:space="preserve"> </w:t>
      </w:r>
      <w:r w:rsidR="009369B1" w:rsidRPr="009369B1">
        <w:rPr>
          <w:rFonts w:ascii="Times New Roman" w:hAnsi="Times New Roman"/>
          <w:sz w:val="28"/>
          <w:szCs w:val="28"/>
        </w:rPr>
        <w:t xml:space="preserve">(вступает в силу с 5 мая 2020 года) </w:t>
      </w:r>
      <w:r w:rsidR="00416CBB" w:rsidRPr="00416CBB">
        <w:rPr>
          <w:rFonts w:ascii="Times New Roman" w:hAnsi="Times New Roman"/>
          <w:sz w:val="28"/>
          <w:szCs w:val="28"/>
        </w:rPr>
        <w:t>в статью 12.1 Федерального закона «О противодействии коррупции</w:t>
      </w:r>
      <w:r>
        <w:rPr>
          <w:rFonts w:ascii="Times New Roman" w:hAnsi="Times New Roman"/>
          <w:sz w:val="28"/>
          <w:szCs w:val="28"/>
        </w:rPr>
        <w:t xml:space="preserve">» </w:t>
      </w:r>
      <w:r w:rsidR="005D7D8C">
        <w:rPr>
          <w:rFonts w:ascii="Times New Roman" w:hAnsi="Times New Roman"/>
          <w:sz w:val="28"/>
          <w:szCs w:val="28"/>
        </w:rPr>
        <w:t>(</w:t>
      </w:r>
      <w:r w:rsidR="005D7D8C" w:rsidRPr="005D7D8C">
        <w:rPr>
          <w:rFonts w:ascii="Times New Roman" w:hAnsi="Times New Roman"/>
          <w:sz w:val="28"/>
          <w:szCs w:val="28"/>
        </w:rPr>
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Федерации, муниципальные должности</w:t>
      </w:r>
      <w:r w:rsidR="005D7D8C">
        <w:rPr>
          <w:rFonts w:ascii="Times New Roman" w:hAnsi="Times New Roman"/>
          <w:sz w:val="28"/>
          <w:szCs w:val="28"/>
        </w:rPr>
        <w:t>)</w:t>
      </w:r>
      <w:r w:rsidR="005D7D8C" w:rsidRPr="005D7D8C">
        <w:rPr>
          <w:rFonts w:ascii="Times New Roman" w:hAnsi="Times New Roman"/>
          <w:sz w:val="28"/>
          <w:szCs w:val="28"/>
        </w:rPr>
        <w:t xml:space="preserve"> </w:t>
      </w:r>
      <w:r w:rsidR="005D7D8C" w:rsidRPr="00416CBB">
        <w:rPr>
          <w:rFonts w:ascii="Times New Roman" w:hAnsi="Times New Roman"/>
          <w:sz w:val="28"/>
          <w:szCs w:val="28"/>
        </w:rPr>
        <w:t>внесены изменения</w:t>
      </w:r>
      <w:r w:rsidR="005D7D8C">
        <w:rPr>
          <w:rFonts w:ascii="Times New Roman" w:hAnsi="Times New Roman"/>
          <w:sz w:val="28"/>
          <w:szCs w:val="28"/>
        </w:rPr>
        <w:t>,</w:t>
      </w:r>
      <w:r w:rsidR="005D7D8C" w:rsidRPr="00416C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которым</w:t>
      </w:r>
      <w:r w:rsidR="007B59C2">
        <w:rPr>
          <w:rFonts w:ascii="Times New Roman" w:hAnsi="Times New Roman"/>
          <w:sz w:val="28"/>
          <w:szCs w:val="28"/>
        </w:rPr>
        <w:t>:</w:t>
      </w:r>
    </w:p>
    <w:p w:rsidR="0041312F" w:rsidRPr="007B59C2" w:rsidRDefault="0041312F" w:rsidP="007B59C2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b/>
          <w:sz w:val="28"/>
          <w:szCs w:val="28"/>
        </w:rPr>
        <w:t xml:space="preserve">лица, замещающие государственные должности субъектов Российской Федерации, муниципальные должности и </w:t>
      </w:r>
      <w:r w:rsidRPr="00195834">
        <w:rPr>
          <w:rFonts w:ascii="Times New Roman" w:hAnsi="Times New Roman"/>
          <w:b/>
          <w:sz w:val="28"/>
          <w:szCs w:val="28"/>
          <w:highlight w:val="yellow"/>
        </w:rPr>
        <w:t>осуществляющие свои полномочия на постоянной основе</w:t>
      </w:r>
      <w:r w:rsidRPr="007B59C2">
        <w:rPr>
          <w:rFonts w:ascii="Times New Roman" w:hAnsi="Times New Roman"/>
          <w:sz w:val="28"/>
          <w:szCs w:val="28"/>
        </w:rPr>
        <w:t xml:space="preserve">, если федеральными конституционными законами или федеральными законами не установлено иное, </w:t>
      </w:r>
      <w:r w:rsidRPr="005D7D8C">
        <w:rPr>
          <w:rFonts w:ascii="Times New Roman" w:hAnsi="Times New Roman"/>
          <w:b/>
          <w:sz w:val="28"/>
          <w:szCs w:val="28"/>
          <w:highlight w:val="yellow"/>
        </w:rPr>
        <w:t>не вправе</w:t>
      </w:r>
      <w:r w:rsidRPr="007B59C2">
        <w:rPr>
          <w:rFonts w:ascii="Times New Roman" w:hAnsi="Times New Roman"/>
          <w:sz w:val="28"/>
          <w:szCs w:val="28"/>
        </w:rPr>
        <w:t>: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1) замещать другие должности в органах государственной власти и органах местного самоуправления;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2) заниматься предпринимательской деятельностью лично или через доверенных лиц;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 xml:space="preserve"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</w:t>
      </w:r>
      <w:r w:rsidRPr="0041312F">
        <w:rPr>
          <w:rFonts w:ascii="Times New Roman" w:hAnsi="Times New Roman"/>
          <w:sz w:val="28"/>
          <w:szCs w:val="28"/>
        </w:rPr>
        <w:lastRenderedPageBreak/>
        <w:t>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</w:p>
    <w:p w:rsidR="0041312F" w:rsidRPr="0041312F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организациями;</w:t>
      </w:r>
    </w:p>
    <w:p w:rsidR="0041312F" w:rsidRDefault="0041312F" w:rsidP="005D7D8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312F">
        <w:rPr>
          <w:rFonts w:ascii="Times New Roman" w:hAnsi="Times New Roman"/>
          <w:sz w:val="28"/>
          <w:szCs w:val="28"/>
        </w:rPr>
        <w:t>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</w:t>
      </w:r>
    </w:p>
    <w:p w:rsidR="007B59C2" w:rsidRDefault="005D7D8C" w:rsidP="005D7D8C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B59C2" w:rsidRPr="007B59C2">
        <w:rPr>
          <w:rFonts w:ascii="Times New Roman" w:hAnsi="Times New Roman"/>
          <w:sz w:val="28"/>
          <w:szCs w:val="28"/>
        </w:rPr>
        <w:t>ри этом</w:t>
      </w:r>
      <w:r w:rsidR="007B59C2">
        <w:rPr>
          <w:rFonts w:ascii="Times New Roman" w:hAnsi="Times New Roman"/>
          <w:b/>
          <w:sz w:val="28"/>
          <w:szCs w:val="28"/>
        </w:rPr>
        <w:t xml:space="preserve"> л</w:t>
      </w:r>
      <w:r w:rsidR="007B59C2" w:rsidRPr="007B59C2">
        <w:rPr>
          <w:rFonts w:ascii="Times New Roman" w:hAnsi="Times New Roman"/>
          <w:b/>
          <w:sz w:val="28"/>
          <w:szCs w:val="28"/>
        </w:rPr>
        <w:t xml:space="preserve">ица, замещающие государственные должности субъектов Российской Федерации и осуществляющие свои полномочия </w:t>
      </w:r>
      <w:r w:rsidR="007B59C2" w:rsidRPr="005D7D8C">
        <w:rPr>
          <w:rFonts w:ascii="Times New Roman" w:hAnsi="Times New Roman"/>
          <w:b/>
          <w:sz w:val="28"/>
          <w:szCs w:val="28"/>
          <w:highlight w:val="yellow"/>
        </w:rPr>
        <w:t>на непостоянной основе</w:t>
      </w:r>
      <w:r w:rsidR="007B59C2" w:rsidRPr="007B59C2">
        <w:rPr>
          <w:rFonts w:ascii="Times New Roman" w:hAnsi="Times New Roman"/>
          <w:sz w:val="28"/>
          <w:szCs w:val="28"/>
        </w:rPr>
        <w:t xml:space="preserve">, не вправе осуществлять деятельность, предусмотренную пунктами 1, 4 - 11 </w:t>
      </w:r>
      <w:r w:rsidR="007B59C2">
        <w:rPr>
          <w:rFonts w:ascii="Times New Roman" w:hAnsi="Times New Roman"/>
          <w:sz w:val="28"/>
          <w:szCs w:val="28"/>
        </w:rPr>
        <w:t>вышеприведенного перечня.</w:t>
      </w:r>
    </w:p>
    <w:p w:rsidR="00C6202A" w:rsidRPr="00484575" w:rsidRDefault="00461EAB" w:rsidP="005D7D8C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484575">
        <w:rPr>
          <w:rFonts w:ascii="Times New Roman" w:hAnsi="Times New Roman"/>
          <w:sz w:val="28"/>
          <w:szCs w:val="28"/>
        </w:rPr>
        <w:t>Применительно к Республике Татарстан это означает, что</w:t>
      </w:r>
      <w:r w:rsidRPr="00484575">
        <w:rPr>
          <w:rFonts w:ascii="Times New Roman" w:hAnsi="Times New Roman"/>
          <w:b/>
          <w:sz w:val="28"/>
          <w:szCs w:val="28"/>
        </w:rPr>
        <w:t xml:space="preserve"> </w:t>
      </w:r>
      <w:r w:rsidRPr="00484575">
        <w:rPr>
          <w:rFonts w:ascii="Times New Roman" w:hAnsi="Times New Roman"/>
          <w:b/>
          <w:sz w:val="28"/>
          <w:szCs w:val="28"/>
          <w:highlight w:val="yellow"/>
        </w:rPr>
        <w:t>депутаты Государственного Совета Республики Татарстан, осуществляющие свои полномочия на непостоянной основе</w:t>
      </w:r>
      <w:r w:rsidR="005D7D8C">
        <w:rPr>
          <w:rFonts w:ascii="Times New Roman" w:hAnsi="Times New Roman"/>
          <w:b/>
          <w:sz w:val="28"/>
          <w:szCs w:val="28"/>
          <w:highlight w:val="yellow"/>
        </w:rPr>
        <w:t>,</w:t>
      </w:r>
      <w:r w:rsidRPr="00484575">
        <w:rPr>
          <w:rFonts w:ascii="Times New Roman" w:hAnsi="Times New Roman"/>
          <w:b/>
          <w:sz w:val="28"/>
          <w:szCs w:val="28"/>
          <w:highlight w:val="yellow"/>
        </w:rPr>
        <w:t xml:space="preserve"> вправе</w:t>
      </w:r>
      <w:r w:rsidR="003F4FA8" w:rsidRPr="00484575">
        <w:rPr>
          <w:rFonts w:ascii="Times New Roman" w:hAnsi="Times New Roman"/>
          <w:b/>
          <w:sz w:val="28"/>
          <w:szCs w:val="28"/>
          <w:highlight w:val="yellow"/>
        </w:rPr>
        <w:t>:</w:t>
      </w:r>
    </w:p>
    <w:p w:rsidR="00461EAB" w:rsidRPr="00484575" w:rsidRDefault="00461EAB" w:rsidP="005D7D8C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575">
        <w:rPr>
          <w:rFonts w:ascii="Times New Roman" w:hAnsi="Times New Roman"/>
          <w:sz w:val="28"/>
          <w:szCs w:val="28"/>
        </w:rPr>
        <w:t>- заниматься предпринимательской деятельностью лично или через доверенных лиц;</w:t>
      </w:r>
    </w:p>
    <w:p w:rsidR="00461EAB" w:rsidRPr="00484575" w:rsidRDefault="00461EAB" w:rsidP="005D7D8C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4575">
        <w:rPr>
          <w:rFonts w:ascii="Times New Roman" w:hAnsi="Times New Roman"/>
          <w:sz w:val="28"/>
          <w:szCs w:val="28"/>
        </w:rPr>
        <w:t>- заниматься др</w:t>
      </w:r>
      <w:r w:rsidR="000F0492">
        <w:rPr>
          <w:rFonts w:ascii="Times New Roman" w:hAnsi="Times New Roman"/>
          <w:sz w:val="28"/>
          <w:szCs w:val="28"/>
        </w:rPr>
        <w:t>угой оплачиваемой деятельностью</w:t>
      </w:r>
      <w:r w:rsidRPr="00484575">
        <w:rPr>
          <w:rFonts w:ascii="Times New Roman" w:hAnsi="Times New Roman"/>
          <w:sz w:val="28"/>
          <w:szCs w:val="28"/>
        </w:rPr>
        <w:t xml:space="preserve">. </w:t>
      </w:r>
    </w:p>
    <w:p w:rsidR="007B59C2" w:rsidRDefault="007B59C2" w:rsidP="005D7D8C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b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Федерации, осуществляющие свои полномочия на профессиональной постоянной основе</w:t>
      </w:r>
      <w:r w:rsidRPr="007B59C2">
        <w:rPr>
          <w:rFonts w:ascii="Times New Roman" w:hAnsi="Times New Roman"/>
          <w:sz w:val="28"/>
          <w:szCs w:val="28"/>
        </w:rPr>
        <w:t xml:space="preserve">, если федеральными законами не установлено иное, </w:t>
      </w:r>
      <w:r w:rsidRPr="00972766">
        <w:rPr>
          <w:rFonts w:ascii="Times New Roman" w:hAnsi="Times New Roman"/>
          <w:b/>
          <w:sz w:val="28"/>
          <w:szCs w:val="28"/>
          <w:highlight w:val="yellow"/>
        </w:rPr>
        <w:t>не вправе участвовать в управлении коммерческой или некоммерческой организацией</w:t>
      </w:r>
      <w:r w:rsidRPr="007B59C2">
        <w:rPr>
          <w:rFonts w:ascii="Times New Roman" w:hAnsi="Times New Roman"/>
          <w:sz w:val="28"/>
          <w:szCs w:val="28"/>
        </w:rPr>
        <w:t>, за исключением следующих случаев:</w:t>
      </w:r>
    </w:p>
    <w:p w:rsidR="007B59C2" w:rsidRPr="007B59C2" w:rsidRDefault="007B59C2" w:rsidP="00461EAB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sz w:val="28"/>
          <w:szCs w:val="28"/>
        </w:rPr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7B59C2" w:rsidRPr="007B59C2" w:rsidRDefault="007B59C2" w:rsidP="007B59C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sz w:val="28"/>
          <w:szCs w:val="28"/>
        </w:rP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законодательного (представительного) органа государственной власти субъекта Российской Федерации;</w:t>
      </w:r>
    </w:p>
    <w:p w:rsidR="007B59C2" w:rsidRPr="007B59C2" w:rsidRDefault="007B59C2" w:rsidP="007B59C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sz w:val="28"/>
          <w:szCs w:val="28"/>
        </w:rP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</w:p>
    <w:p w:rsidR="007B59C2" w:rsidRPr="007B59C2" w:rsidRDefault="007B59C2" w:rsidP="007B59C2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9C2">
        <w:rPr>
          <w:rFonts w:ascii="Times New Roman" w:hAnsi="Times New Roman"/>
          <w:sz w:val="28"/>
          <w:szCs w:val="28"/>
        </w:rPr>
        <w:t>4) иные случаи, предусмотренные федеральными законами.</w:t>
      </w:r>
      <w:bookmarkStart w:id="0" w:name="_GoBack"/>
      <w:bookmarkEnd w:id="0"/>
    </w:p>
    <w:p w:rsidR="0041312F" w:rsidRPr="00B00313" w:rsidRDefault="0041312F" w:rsidP="007B59C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3268D5" w:rsidRDefault="00484575" w:rsidP="007B5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</w:t>
      </w:r>
      <w:r w:rsidR="00195834">
        <w:rPr>
          <w:rFonts w:ascii="Times New Roman" w:hAnsi="Times New Roman"/>
          <w:sz w:val="28"/>
          <w:szCs w:val="28"/>
        </w:rPr>
        <w:t>в</w:t>
      </w:r>
      <w:r w:rsidR="00195834" w:rsidRPr="00195834">
        <w:rPr>
          <w:rFonts w:ascii="Times New Roman" w:hAnsi="Times New Roman"/>
          <w:sz w:val="28"/>
          <w:szCs w:val="28"/>
        </w:rPr>
        <w:t xml:space="preserve"> связи с реализацией на территории Российской Федерации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инфекции (COVID-19) </w:t>
      </w:r>
      <w:r w:rsidR="00195834" w:rsidRPr="003268D5">
        <w:rPr>
          <w:rFonts w:ascii="Times New Roman" w:hAnsi="Times New Roman"/>
          <w:sz w:val="28"/>
          <w:szCs w:val="28"/>
          <w:highlight w:val="yellow"/>
        </w:rPr>
        <w:t xml:space="preserve">издан </w:t>
      </w:r>
      <w:r w:rsidRPr="003268D5">
        <w:rPr>
          <w:rFonts w:ascii="Times New Roman" w:hAnsi="Times New Roman"/>
          <w:b/>
          <w:sz w:val="28"/>
          <w:szCs w:val="28"/>
          <w:highlight w:val="yellow"/>
        </w:rPr>
        <w:t>Указ Президента Российской Федерации от 17.04.2020 № 272</w:t>
      </w:r>
      <w:r w:rsidRPr="005D7D8C">
        <w:rPr>
          <w:rFonts w:ascii="Times New Roman" w:hAnsi="Times New Roman"/>
          <w:b/>
          <w:sz w:val="28"/>
          <w:szCs w:val="28"/>
        </w:rPr>
        <w:t xml:space="preserve"> «О представлении сведений о доходах, расходах, об имуществе и обязательствах имущественного характера за отчетный период с 1 января по 31 декабря 2019</w:t>
      </w:r>
      <w:r w:rsidR="00195834" w:rsidRPr="005D7D8C">
        <w:rPr>
          <w:rFonts w:ascii="Times New Roman" w:hAnsi="Times New Roman"/>
          <w:b/>
          <w:sz w:val="28"/>
          <w:szCs w:val="28"/>
        </w:rPr>
        <w:t> </w:t>
      </w:r>
      <w:r w:rsidRPr="005D7D8C">
        <w:rPr>
          <w:rFonts w:ascii="Times New Roman" w:hAnsi="Times New Roman"/>
          <w:b/>
          <w:sz w:val="28"/>
          <w:szCs w:val="28"/>
        </w:rPr>
        <w:t>г.»</w:t>
      </w:r>
      <w:r w:rsidR="007457C5">
        <w:rPr>
          <w:rFonts w:ascii="Times New Roman" w:hAnsi="Times New Roman"/>
          <w:sz w:val="28"/>
          <w:szCs w:val="28"/>
        </w:rPr>
        <w:t>.</w:t>
      </w:r>
      <w:r w:rsidR="006A2D0E">
        <w:rPr>
          <w:rFonts w:ascii="Times New Roman" w:hAnsi="Times New Roman"/>
          <w:sz w:val="28"/>
          <w:szCs w:val="28"/>
        </w:rPr>
        <w:t xml:space="preserve"> </w:t>
      </w:r>
      <w:r w:rsidR="007457C5">
        <w:rPr>
          <w:rFonts w:ascii="Times New Roman" w:hAnsi="Times New Roman"/>
          <w:sz w:val="28"/>
          <w:szCs w:val="28"/>
        </w:rPr>
        <w:t>В</w:t>
      </w:r>
      <w:r w:rsidR="007457C5" w:rsidRPr="00E11D75">
        <w:rPr>
          <w:rFonts w:ascii="Times New Roman" w:hAnsi="Times New Roman"/>
          <w:sz w:val="28"/>
          <w:szCs w:val="28"/>
        </w:rPr>
        <w:t xml:space="preserve"> </w:t>
      </w:r>
      <w:r w:rsidRPr="00E11D75">
        <w:rPr>
          <w:rFonts w:ascii="Times New Roman" w:hAnsi="Times New Roman"/>
          <w:sz w:val="28"/>
          <w:szCs w:val="28"/>
        </w:rPr>
        <w:t>соответствии</w:t>
      </w:r>
      <w:r w:rsidR="006A2D0E">
        <w:rPr>
          <w:rFonts w:ascii="Times New Roman" w:hAnsi="Times New Roman"/>
          <w:sz w:val="28"/>
          <w:szCs w:val="28"/>
        </w:rPr>
        <w:t xml:space="preserve"> с </w:t>
      </w:r>
      <w:r w:rsidR="007457C5">
        <w:rPr>
          <w:rFonts w:ascii="Times New Roman" w:hAnsi="Times New Roman"/>
          <w:sz w:val="28"/>
          <w:szCs w:val="28"/>
        </w:rPr>
        <w:t>данным указ</w:t>
      </w:r>
      <w:r w:rsidR="00900A1C">
        <w:rPr>
          <w:rFonts w:ascii="Times New Roman" w:hAnsi="Times New Roman"/>
          <w:sz w:val="28"/>
          <w:szCs w:val="28"/>
        </w:rPr>
        <w:t>о</w:t>
      </w:r>
      <w:r w:rsidR="007457C5">
        <w:rPr>
          <w:rFonts w:ascii="Times New Roman" w:hAnsi="Times New Roman"/>
          <w:sz w:val="28"/>
          <w:szCs w:val="28"/>
        </w:rPr>
        <w:t xml:space="preserve">м </w:t>
      </w:r>
      <w:r w:rsidR="00900A1C" w:rsidRPr="00900A1C">
        <w:rPr>
          <w:rFonts w:ascii="Times New Roman" w:hAnsi="Times New Roman"/>
          <w:sz w:val="28"/>
          <w:szCs w:val="28"/>
        </w:rPr>
        <w:t>и</w:t>
      </w:r>
      <w:r w:rsidR="00900A1C">
        <w:rPr>
          <w:rFonts w:ascii="Times New Roman" w:hAnsi="Times New Roman"/>
          <w:sz w:val="28"/>
          <w:szCs w:val="28"/>
        </w:rPr>
        <w:t xml:space="preserve">здан </w:t>
      </w:r>
      <w:r w:rsidR="00900A1C" w:rsidRPr="00900A1C">
        <w:rPr>
          <w:rFonts w:ascii="Times New Roman" w:hAnsi="Times New Roman"/>
          <w:sz w:val="28"/>
          <w:szCs w:val="28"/>
        </w:rPr>
        <w:t>Указ Президента Республики Татарстан от 24.04.2020 № УП-250 «О представлении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</w:r>
      <w:r w:rsidR="00CC5963">
        <w:rPr>
          <w:rFonts w:ascii="Times New Roman" w:hAnsi="Times New Roman"/>
          <w:sz w:val="28"/>
          <w:szCs w:val="28"/>
        </w:rPr>
        <w:t xml:space="preserve"> и дан ряд разъяснений </w:t>
      </w:r>
      <w:r w:rsidR="007457C5" w:rsidRPr="007457C5">
        <w:rPr>
          <w:rFonts w:ascii="Times New Roman" w:hAnsi="Times New Roman"/>
          <w:sz w:val="28"/>
          <w:szCs w:val="28"/>
        </w:rPr>
        <w:t>Министерство</w:t>
      </w:r>
      <w:r w:rsidR="007457C5">
        <w:rPr>
          <w:rFonts w:ascii="Times New Roman" w:hAnsi="Times New Roman"/>
          <w:sz w:val="28"/>
          <w:szCs w:val="28"/>
        </w:rPr>
        <w:t>м</w:t>
      </w:r>
      <w:r w:rsidR="007457C5" w:rsidRPr="007457C5">
        <w:rPr>
          <w:rFonts w:ascii="Times New Roman" w:hAnsi="Times New Roman"/>
          <w:sz w:val="28"/>
          <w:szCs w:val="28"/>
        </w:rPr>
        <w:t xml:space="preserve"> труда и социальной защиты Российской Федерации</w:t>
      </w:r>
      <w:r w:rsidR="003268D5">
        <w:rPr>
          <w:rFonts w:ascii="Times New Roman" w:hAnsi="Times New Roman"/>
          <w:sz w:val="28"/>
          <w:szCs w:val="28"/>
        </w:rPr>
        <w:t xml:space="preserve">. </w:t>
      </w:r>
    </w:p>
    <w:p w:rsidR="0050724C" w:rsidRDefault="003268D5" w:rsidP="007B59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</w:t>
      </w:r>
      <w:r w:rsidR="007457C5">
        <w:rPr>
          <w:rFonts w:ascii="Times New Roman" w:hAnsi="Times New Roman"/>
          <w:sz w:val="28"/>
          <w:szCs w:val="28"/>
        </w:rPr>
        <w:t xml:space="preserve">, </w:t>
      </w:r>
      <w:r w:rsidR="0050724C" w:rsidRPr="003268D5">
        <w:rPr>
          <w:rFonts w:ascii="Times New Roman" w:hAnsi="Times New Roman"/>
          <w:b/>
          <w:sz w:val="28"/>
          <w:szCs w:val="28"/>
          <w:highlight w:val="yellow"/>
        </w:rPr>
        <w:t>срок подачи сведений о доходах</w:t>
      </w:r>
      <w:r w:rsidR="0050724C">
        <w:rPr>
          <w:rFonts w:ascii="Times New Roman" w:hAnsi="Times New Roman"/>
          <w:b/>
          <w:sz w:val="28"/>
          <w:szCs w:val="28"/>
        </w:rPr>
        <w:t>,</w:t>
      </w:r>
      <w:r w:rsidR="0050724C" w:rsidRPr="00640662">
        <w:rPr>
          <w:rFonts w:ascii="Times New Roman" w:hAnsi="Times New Roman"/>
          <w:b/>
          <w:sz w:val="28"/>
          <w:szCs w:val="28"/>
        </w:rPr>
        <w:t xml:space="preserve"> </w:t>
      </w:r>
      <w:r w:rsidR="0050724C" w:rsidRPr="0069683E">
        <w:rPr>
          <w:rFonts w:ascii="Times New Roman" w:hAnsi="Times New Roman"/>
          <w:b/>
          <w:sz w:val="28"/>
          <w:szCs w:val="28"/>
        </w:rPr>
        <w:t xml:space="preserve">расходах, об имуществе и обязательствах имущественного характера </w:t>
      </w:r>
      <w:r w:rsidR="00B00313" w:rsidRPr="00B00313">
        <w:rPr>
          <w:rFonts w:ascii="Times New Roman" w:hAnsi="Times New Roman"/>
          <w:sz w:val="28"/>
          <w:szCs w:val="28"/>
        </w:rPr>
        <w:t>(далее - сведения о доходах)</w:t>
      </w:r>
      <w:r w:rsidR="00B00313">
        <w:rPr>
          <w:rFonts w:ascii="Times New Roman" w:hAnsi="Times New Roman"/>
          <w:b/>
          <w:sz w:val="28"/>
          <w:szCs w:val="28"/>
        </w:rPr>
        <w:t xml:space="preserve"> </w:t>
      </w:r>
      <w:r w:rsidR="0050724C" w:rsidRPr="0069683E">
        <w:rPr>
          <w:rFonts w:ascii="Times New Roman" w:hAnsi="Times New Roman"/>
          <w:b/>
          <w:sz w:val="28"/>
          <w:szCs w:val="28"/>
        </w:rPr>
        <w:t xml:space="preserve">за отчетный период с 1 января по 31 декабря 2019 года </w:t>
      </w:r>
      <w:r w:rsidR="007457C5">
        <w:rPr>
          <w:rFonts w:ascii="Times New Roman" w:hAnsi="Times New Roman"/>
          <w:b/>
          <w:sz w:val="28"/>
          <w:szCs w:val="28"/>
        </w:rPr>
        <w:t xml:space="preserve">для лиц, представляющих такие сведения </w:t>
      </w:r>
      <w:r w:rsidR="007457C5" w:rsidRPr="004A6CB3">
        <w:rPr>
          <w:rFonts w:ascii="Times New Roman" w:hAnsi="Times New Roman"/>
          <w:i/>
          <w:sz w:val="24"/>
          <w:szCs w:val="28"/>
        </w:rPr>
        <w:t>(за исключением депутатов законодательных (представительных) органов государственной власти субъектов Российской Федерации (</w:t>
      </w:r>
      <w:r w:rsidR="00B00313">
        <w:rPr>
          <w:rFonts w:ascii="Times New Roman" w:hAnsi="Times New Roman"/>
          <w:i/>
          <w:sz w:val="24"/>
          <w:szCs w:val="28"/>
        </w:rPr>
        <w:t xml:space="preserve">в Республике Татарстан - </w:t>
      </w:r>
      <w:r w:rsidR="007457C5" w:rsidRPr="004A6CB3">
        <w:rPr>
          <w:rFonts w:ascii="Times New Roman" w:hAnsi="Times New Roman"/>
          <w:i/>
          <w:sz w:val="24"/>
          <w:szCs w:val="28"/>
        </w:rPr>
        <w:t>депутат</w:t>
      </w:r>
      <w:r w:rsidR="00B00313">
        <w:rPr>
          <w:rFonts w:ascii="Times New Roman" w:hAnsi="Times New Roman"/>
          <w:i/>
          <w:sz w:val="24"/>
          <w:szCs w:val="28"/>
        </w:rPr>
        <w:t>ов</w:t>
      </w:r>
      <w:r w:rsidR="007457C5" w:rsidRPr="004A6CB3">
        <w:rPr>
          <w:rFonts w:ascii="Times New Roman" w:hAnsi="Times New Roman"/>
          <w:i/>
          <w:sz w:val="24"/>
          <w:szCs w:val="28"/>
        </w:rPr>
        <w:t xml:space="preserve"> Государственного Совета Республики Татарстан)</w:t>
      </w:r>
      <w:r w:rsidR="007457C5" w:rsidRPr="007457C5">
        <w:rPr>
          <w:rFonts w:ascii="Times New Roman" w:hAnsi="Times New Roman"/>
          <w:sz w:val="28"/>
          <w:szCs w:val="28"/>
        </w:rPr>
        <w:t xml:space="preserve">, </w:t>
      </w:r>
      <w:r w:rsidR="0050724C" w:rsidRPr="003268D5">
        <w:rPr>
          <w:rFonts w:ascii="Times New Roman" w:hAnsi="Times New Roman"/>
          <w:b/>
          <w:sz w:val="28"/>
          <w:szCs w:val="28"/>
          <w:highlight w:val="yellow"/>
        </w:rPr>
        <w:t>продлен до 1 августа 2020 года</w:t>
      </w:r>
      <w:r w:rsidR="0050724C" w:rsidRPr="00E11D75">
        <w:rPr>
          <w:rFonts w:ascii="Times New Roman" w:hAnsi="Times New Roman"/>
          <w:sz w:val="28"/>
          <w:szCs w:val="28"/>
        </w:rPr>
        <w:t xml:space="preserve"> </w:t>
      </w:r>
      <w:r w:rsidR="0050724C" w:rsidRPr="00E11D75">
        <w:rPr>
          <w:rFonts w:ascii="Times New Roman" w:hAnsi="Times New Roman"/>
          <w:i/>
          <w:sz w:val="26"/>
          <w:szCs w:val="26"/>
        </w:rPr>
        <w:t>(вмес</w:t>
      </w:r>
      <w:r w:rsidR="0050724C">
        <w:rPr>
          <w:rFonts w:ascii="Times New Roman" w:hAnsi="Times New Roman"/>
          <w:i/>
          <w:sz w:val="26"/>
          <w:szCs w:val="26"/>
        </w:rPr>
        <w:t>то установленного срока – до 30 </w:t>
      </w:r>
      <w:r w:rsidR="0050724C" w:rsidRPr="00E11D75">
        <w:rPr>
          <w:rFonts w:ascii="Times New Roman" w:hAnsi="Times New Roman"/>
          <w:i/>
          <w:sz w:val="26"/>
          <w:szCs w:val="26"/>
        </w:rPr>
        <w:t>апреля)</w:t>
      </w:r>
      <w:r w:rsidR="0050724C" w:rsidRPr="00E11D75">
        <w:rPr>
          <w:rFonts w:ascii="Times New Roman" w:hAnsi="Times New Roman"/>
          <w:sz w:val="28"/>
          <w:szCs w:val="28"/>
        </w:rPr>
        <w:t>.</w:t>
      </w:r>
    </w:p>
    <w:p w:rsidR="00DE1F02" w:rsidRPr="00DE1F02" w:rsidRDefault="00DE1F02" w:rsidP="00DE1F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1F02">
        <w:rPr>
          <w:rFonts w:ascii="Times New Roman" w:hAnsi="Times New Roman"/>
          <w:sz w:val="28"/>
          <w:szCs w:val="28"/>
        </w:rPr>
        <w:t>Издание каких-либо ведомственных нормативных актов (локальных актов организаций), касающихся изменения срока представления указанными категориями лиц сведений за отчетный 2019 г., не требуется</w:t>
      </w:r>
      <w:r w:rsidR="008E0F19">
        <w:rPr>
          <w:rFonts w:ascii="Times New Roman" w:hAnsi="Times New Roman"/>
          <w:sz w:val="28"/>
          <w:szCs w:val="28"/>
        </w:rPr>
        <w:t xml:space="preserve"> </w:t>
      </w:r>
      <w:r w:rsidR="008E0F19" w:rsidRPr="00B00313">
        <w:rPr>
          <w:rFonts w:ascii="Times New Roman" w:hAnsi="Times New Roman"/>
          <w:i/>
          <w:sz w:val="24"/>
          <w:szCs w:val="28"/>
        </w:rPr>
        <w:t xml:space="preserve">(за исключением </w:t>
      </w:r>
      <w:r w:rsidR="00B00313" w:rsidRPr="00B00313">
        <w:rPr>
          <w:rFonts w:ascii="Times New Roman" w:hAnsi="Times New Roman"/>
          <w:i/>
          <w:sz w:val="24"/>
          <w:szCs w:val="28"/>
        </w:rPr>
        <w:t>правового регулирования вопросов представления сведений о доходах руководителями муниципальных учреждений)</w:t>
      </w:r>
      <w:r w:rsidRPr="00DE1F02">
        <w:rPr>
          <w:rFonts w:ascii="Times New Roman" w:hAnsi="Times New Roman"/>
          <w:sz w:val="28"/>
          <w:szCs w:val="28"/>
        </w:rPr>
        <w:t>.</w:t>
      </w:r>
    </w:p>
    <w:p w:rsidR="00B00313" w:rsidRDefault="00B00313" w:rsidP="00B003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единства правовых подходов при внесении изменений в действующие </w:t>
      </w:r>
      <w:r w:rsidRPr="0043285D">
        <w:rPr>
          <w:rFonts w:ascii="Times New Roman" w:hAnsi="Times New Roman"/>
          <w:sz w:val="28"/>
          <w:szCs w:val="28"/>
        </w:rPr>
        <w:t>муниципальны</w:t>
      </w:r>
      <w:r>
        <w:rPr>
          <w:rFonts w:ascii="Times New Roman" w:hAnsi="Times New Roman"/>
          <w:sz w:val="28"/>
          <w:szCs w:val="28"/>
        </w:rPr>
        <w:t>е</w:t>
      </w:r>
      <w:r w:rsidRPr="0043285D">
        <w:rPr>
          <w:rFonts w:ascii="Times New Roman" w:hAnsi="Times New Roman"/>
          <w:sz w:val="28"/>
          <w:szCs w:val="28"/>
        </w:rPr>
        <w:t xml:space="preserve"> норм</w:t>
      </w:r>
      <w:r>
        <w:rPr>
          <w:rFonts w:ascii="Times New Roman" w:hAnsi="Times New Roman"/>
          <w:sz w:val="28"/>
          <w:szCs w:val="28"/>
        </w:rPr>
        <w:t xml:space="preserve">ативные правовые акты по вопросам </w:t>
      </w:r>
      <w:r w:rsidRPr="0043285D">
        <w:rPr>
          <w:rFonts w:ascii="Times New Roman" w:hAnsi="Times New Roman"/>
          <w:sz w:val="28"/>
          <w:szCs w:val="28"/>
        </w:rPr>
        <w:t xml:space="preserve">продления срока представления </w:t>
      </w:r>
      <w:r w:rsidRPr="00B00313">
        <w:rPr>
          <w:rFonts w:ascii="Times New Roman" w:hAnsi="Times New Roman"/>
          <w:b/>
          <w:sz w:val="28"/>
          <w:szCs w:val="28"/>
          <w:highlight w:val="yellow"/>
        </w:rPr>
        <w:t>руководителями муниципальных учреждений</w:t>
      </w:r>
      <w:r w:rsidRPr="0043285D">
        <w:rPr>
          <w:rFonts w:ascii="Times New Roman" w:hAnsi="Times New Roman"/>
          <w:sz w:val="28"/>
          <w:szCs w:val="28"/>
        </w:rPr>
        <w:t xml:space="preserve"> сведений о доходах и внесения изменени</w:t>
      </w:r>
      <w:r>
        <w:rPr>
          <w:rFonts w:ascii="Times New Roman" w:hAnsi="Times New Roman"/>
          <w:sz w:val="28"/>
          <w:szCs w:val="28"/>
        </w:rPr>
        <w:t>й</w:t>
      </w:r>
      <w:r w:rsidRPr="0043285D">
        <w:rPr>
          <w:rFonts w:ascii="Times New Roman" w:hAnsi="Times New Roman"/>
          <w:sz w:val="28"/>
          <w:szCs w:val="28"/>
        </w:rPr>
        <w:t xml:space="preserve"> в положения о представлении </w:t>
      </w:r>
      <w:r>
        <w:rPr>
          <w:rFonts w:ascii="Times New Roman" w:hAnsi="Times New Roman"/>
          <w:sz w:val="28"/>
          <w:szCs w:val="28"/>
        </w:rPr>
        <w:t xml:space="preserve">указанных </w:t>
      </w:r>
      <w:r w:rsidRPr="0043285D">
        <w:rPr>
          <w:rFonts w:ascii="Times New Roman" w:hAnsi="Times New Roman"/>
          <w:sz w:val="28"/>
          <w:szCs w:val="28"/>
        </w:rPr>
        <w:t>сведений</w:t>
      </w:r>
      <w:r>
        <w:rPr>
          <w:rFonts w:ascii="Times New Roman" w:hAnsi="Times New Roman"/>
          <w:sz w:val="28"/>
          <w:szCs w:val="28"/>
        </w:rPr>
        <w:t xml:space="preserve"> Советом муниципальных образований Республики Татарстан в муниципальные районы и городские округа республики Татарстан направлены соответствующие </w:t>
      </w:r>
      <w:r w:rsidRPr="0043285D">
        <w:rPr>
          <w:rFonts w:ascii="Times New Roman" w:hAnsi="Times New Roman"/>
          <w:sz w:val="28"/>
          <w:szCs w:val="28"/>
        </w:rPr>
        <w:t>проекты типовых (модельных)</w:t>
      </w:r>
      <w:r>
        <w:rPr>
          <w:rFonts w:ascii="Times New Roman" w:hAnsi="Times New Roman"/>
          <w:sz w:val="28"/>
          <w:szCs w:val="28"/>
        </w:rPr>
        <w:t xml:space="preserve"> актов </w:t>
      </w:r>
      <w:r w:rsidRPr="008E0F19">
        <w:rPr>
          <w:rFonts w:ascii="Times New Roman" w:hAnsi="Times New Roman"/>
          <w:i/>
          <w:sz w:val="24"/>
          <w:szCs w:val="28"/>
        </w:rPr>
        <w:t>(письмо от 28.04.2020 исх. № 444)</w:t>
      </w:r>
      <w:r>
        <w:rPr>
          <w:rFonts w:ascii="Times New Roman" w:hAnsi="Times New Roman"/>
          <w:sz w:val="28"/>
          <w:szCs w:val="28"/>
        </w:rPr>
        <w:t>.</w:t>
      </w:r>
    </w:p>
    <w:p w:rsidR="0050724C" w:rsidRDefault="00DE1F02" w:rsidP="00507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0662">
        <w:rPr>
          <w:rFonts w:ascii="Times New Roman" w:hAnsi="Times New Roman"/>
          <w:b/>
          <w:sz w:val="28"/>
          <w:szCs w:val="28"/>
        </w:rPr>
        <w:t xml:space="preserve">Уточненные </w:t>
      </w:r>
      <w:r w:rsidR="0050724C" w:rsidRPr="00640662">
        <w:rPr>
          <w:rFonts w:ascii="Times New Roman" w:hAnsi="Times New Roman"/>
          <w:b/>
          <w:sz w:val="28"/>
          <w:szCs w:val="28"/>
        </w:rPr>
        <w:t>сведения</w:t>
      </w:r>
      <w:r w:rsidR="0050724C">
        <w:rPr>
          <w:rFonts w:ascii="Times New Roman" w:hAnsi="Times New Roman"/>
          <w:sz w:val="28"/>
          <w:szCs w:val="28"/>
        </w:rPr>
        <w:t xml:space="preserve"> за отчетный 2019 </w:t>
      </w:r>
      <w:r w:rsidR="0050724C" w:rsidRPr="00E11D75">
        <w:rPr>
          <w:rFonts w:ascii="Times New Roman" w:hAnsi="Times New Roman"/>
          <w:sz w:val="28"/>
          <w:szCs w:val="28"/>
        </w:rPr>
        <w:t>г</w:t>
      </w:r>
      <w:r w:rsidR="0050724C">
        <w:rPr>
          <w:rFonts w:ascii="Times New Roman" w:hAnsi="Times New Roman"/>
          <w:sz w:val="28"/>
          <w:szCs w:val="28"/>
        </w:rPr>
        <w:t>од</w:t>
      </w:r>
      <w:r w:rsidR="0050724C" w:rsidRPr="00E11D75">
        <w:rPr>
          <w:rFonts w:ascii="Times New Roman" w:hAnsi="Times New Roman"/>
          <w:sz w:val="28"/>
          <w:szCs w:val="28"/>
        </w:rPr>
        <w:t xml:space="preserve"> </w:t>
      </w:r>
      <w:r w:rsidR="00B00313">
        <w:rPr>
          <w:rFonts w:ascii="Times New Roman" w:hAnsi="Times New Roman"/>
          <w:sz w:val="28"/>
          <w:szCs w:val="28"/>
        </w:rPr>
        <w:t xml:space="preserve">лицами, обязанными представлять сведения о доходах, </w:t>
      </w:r>
      <w:r w:rsidR="0050724C" w:rsidRPr="00E11D75">
        <w:rPr>
          <w:rFonts w:ascii="Times New Roman" w:hAnsi="Times New Roman"/>
          <w:sz w:val="28"/>
          <w:szCs w:val="28"/>
        </w:rPr>
        <w:t xml:space="preserve">могут быть представлены в течение одного месяца после окончания срока, предусмотренного </w:t>
      </w:r>
      <w:r w:rsidR="0050724C">
        <w:rPr>
          <w:rFonts w:ascii="Times New Roman" w:hAnsi="Times New Roman"/>
          <w:sz w:val="28"/>
          <w:szCs w:val="28"/>
        </w:rPr>
        <w:t>нормативными правовыми актами</w:t>
      </w:r>
      <w:r w:rsidR="0050724C" w:rsidRPr="00E11D75">
        <w:rPr>
          <w:rFonts w:ascii="Times New Roman" w:hAnsi="Times New Roman"/>
          <w:sz w:val="28"/>
          <w:szCs w:val="28"/>
        </w:rPr>
        <w:t xml:space="preserve">, то есть </w:t>
      </w:r>
      <w:r w:rsidR="0050724C" w:rsidRPr="00640662">
        <w:rPr>
          <w:rFonts w:ascii="Times New Roman" w:hAnsi="Times New Roman"/>
          <w:b/>
          <w:sz w:val="28"/>
          <w:szCs w:val="28"/>
        </w:rPr>
        <w:t>до 1 сентября 2020</w:t>
      </w:r>
      <w:r w:rsidR="0050724C" w:rsidRPr="00E11D75">
        <w:rPr>
          <w:rFonts w:ascii="Times New Roman" w:hAnsi="Times New Roman"/>
          <w:sz w:val="28"/>
          <w:szCs w:val="28"/>
        </w:rPr>
        <w:t xml:space="preserve"> </w:t>
      </w:r>
      <w:r w:rsidR="0050724C" w:rsidRPr="00BF4A80">
        <w:rPr>
          <w:rFonts w:ascii="Times New Roman" w:hAnsi="Times New Roman"/>
          <w:b/>
          <w:sz w:val="28"/>
          <w:szCs w:val="28"/>
        </w:rPr>
        <w:t>года</w:t>
      </w:r>
      <w:r w:rsidR="0050724C" w:rsidRPr="00E11D75">
        <w:rPr>
          <w:rFonts w:ascii="Times New Roman" w:hAnsi="Times New Roman"/>
          <w:sz w:val="28"/>
          <w:szCs w:val="28"/>
        </w:rPr>
        <w:t xml:space="preserve"> включительно.</w:t>
      </w:r>
    </w:p>
    <w:p w:rsidR="0050724C" w:rsidRPr="00E11D75" w:rsidRDefault="0050724C" w:rsidP="00507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0313">
        <w:rPr>
          <w:rFonts w:ascii="Times New Roman" w:hAnsi="Times New Roman"/>
          <w:b/>
          <w:sz w:val="28"/>
          <w:szCs w:val="28"/>
          <w:highlight w:val="yellow"/>
        </w:rPr>
        <w:t>При размещении сведений</w:t>
      </w:r>
      <w:r>
        <w:rPr>
          <w:rFonts w:ascii="Times New Roman" w:hAnsi="Times New Roman"/>
          <w:sz w:val="28"/>
          <w:szCs w:val="28"/>
        </w:rPr>
        <w:t xml:space="preserve"> за отчетный 2019 год</w:t>
      </w:r>
      <w:r w:rsidRPr="00E11D75">
        <w:rPr>
          <w:rFonts w:ascii="Times New Roman" w:hAnsi="Times New Roman"/>
          <w:sz w:val="28"/>
          <w:szCs w:val="28"/>
        </w:rPr>
        <w:t xml:space="preserve"> на официальных сайтах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E11D7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E11D75">
        <w:rPr>
          <w:rFonts w:ascii="Times New Roman" w:hAnsi="Times New Roman"/>
          <w:sz w:val="28"/>
          <w:szCs w:val="28"/>
        </w:rPr>
        <w:t xml:space="preserve"> следует исходить из того, что днем истечения срока, установленного для их </w:t>
      </w:r>
      <w:r>
        <w:rPr>
          <w:rFonts w:ascii="Times New Roman" w:hAnsi="Times New Roman"/>
          <w:sz w:val="28"/>
          <w:szCs w:val="28"/>
        </w:rPr>
        <w:t>представления</w:t>
      </w:r>
      <w:r w:rsidRPr="00E11D75">
        <w:rPr>
          <w:rFonts w:ascii="Times New Roman" w:hAnsi="Times New Roman"/>
          <w:sz w:val="28"/>
          <w:szCs w:val="28"/>
        </w:rPr>
        <w:t xml:space="preserve">, в соответствии с пунктом 1 Указа Президента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17.04.2020 </w:t>
      </w:r>
      <w:r w:rsidRPr="00E11D75">
        <w:rPr>
          <w:rFonts w:ascii="Times New Roman" w:hAnsi="Times New Roman"/>
          <w:sz w:val="28"/>
          <w:szCs w:val="28"/>
        </w:rPr>
        <w:t xml:space="preserve">№ 272 </w:t>
      </w:r>
      <w:r>
        <w:rPr>
          <w:rFonts w:ascii="Times New Roman" w:hAnsi="Times New Roman"/>
          <w:sz w:val="28"/>
          <w:szCs w:val="28"/>
        </w:rPr>
        <w:t xml:space="preserve">и пунктом 1 Указа Президента Республики Татарстан от 24.04.2020 № УП-250 </w:t>
      </w:r>
      <w:r w:rsidRPr="00E11D75">
        <w:rPr>
          <w:rFonts w:ascii="Times New Roman" w:hAnsi="Times New Roman"/>
          <w:sz w:val="28"/>
          <w:szCs w:val="28"/>
        </w:rPr>
        <w:t>является 1 августа 2020 г</w:t>
      </w:r>
      <w:r>
        <w:rPr>
          <w:rFonts w:ascii="Times New Roman" w:hAnsi="Times New Roman"/>
          <w:sz w:val="28"/>
          <w:szCs w:val="28"/>
        </w:rPr>
        <w:t>ода.</w:t>
      </w:r>
    </w:p>
    <w:p w:rsidR="0050724C" w:rsidRDefault="0050724C" w:rsidP="005072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1D75">
        <w:rPr>
          <w:rFonts w:ascii="Times New Roman" w:hAnsi="Times New Roman"/>
          <w:sz w:val="28"/>
          <w:szCs w:val="28"/>
        </w:rPr>
        <w:t xml:space="preserve">Таким образом, </w:t>
      </w:r>
      <w:r w:rsidR="00B654E8">
        <w:rPr>
          <w:rFonts w:ascii="Times New Roman" w:hAnsi="Times New Roman"/>
          <w:sz w:val="28"/>
          <w:szCs w:val="28"/>
        </w:rPr>
        <w:t xml:space="preserve">с учетом </w:t>
      </w:r>
      <w:r w:rsidRPr="00E11D75">
        <w:rPr>
          <w:rFonts w:ascii="Times New Roman" w:hAnsi="Times New Roman"/>
          <w:sz w:val="28"/>
          <w:szCs w:val="28"/>
        </w:rPr>
        <w:t xml:space="preserve">предусмотренного пунктом 4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от </w:t>
      </w:r>
      <w:r>
        <w:rPr>
          <w:rFonts w:ascii="Times New Roman" w:hAnsi="Times New Roman"/>
          <w:sz w:val="28"/>
          <w:szCs w:val="28"/>
        </w:rPr>
        <w:t>0</w:t>
      </w:r>
      <w:r w:rsidRPr="00E11D7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.07.</w:t>
      </w:r>
      <w:r w:rsidRPr="00E11D75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№ 613 и пунктом 4 соответствующего Порядка, утвержденного </w:t>
      </w:r>
      <w:r w:rsidRPr="00E11D75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ом</w:t>
      </w:r>
      <w:r w:rsidRPr="00E11D75">
        <w:rPr>
          <w:rFonts w:ascii="Times New Roman" w:hAnsi="Times New Roman"/>
          <w:sz w:val="28"/>
          <w:szCs w:val="28"/>
        </w:rPr>
        <w:t xml:space="preserve"> Президента </w:t>
      </w: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E11D75">
        <w:rPr>
          <w:rFonts w:ascii="Times New Roman" w:hAnsi="Times New Roman"/>
          <w:sz w:val="28"/>
          <w:szCs w:val="28"/>
        </w:rPr>
        <w:t xml:space="preserve">от 19.04.2010 </w:t>
      </w:r>
      <w:r>
        <w:rPr>
          <w:rFonts w:ascii="Times New Roman" w:hAnsi="Times New Roman"/>
          <w:sz w:val="28"/>
          <w:szCs w:val="28"/>
        </w:rPr>
        <w:t>№</w:t>
      </w:r>
      <w:r w:rsidRPr="00E11D75">
        <w:rPr>
          <w:rFonts w:ascii="Times New Roman" w:hAnsi="Times New Roman"/>
          <w:sz w:val="28"/>
          <w:szCs w:val="28"/>
        </w:rPr>
        <w:t xml:space="preserve"> УП-237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40662">
        <w:rPr>
          <w:rFonts w:ascii="Times New Roman" w:hAnsi="Times New Roman"/>
          <w:b/>
          <w:sz w:val="28"/>
          <w:szCs w:val="28"/>
        </w:rPr>
        <w:t>сведения</w:t>
      </w:r>
      <w:r w:rsidRPr="00E11D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отчетный 2019</w:t>
      </w:r>
      <w:r w:rsidR="00B654E8">
        <w:rPr>
          <w:rFonts w:ascii="Times New Roman" w:hAnsi="Times New Roman"/>
          <w:b/>
          <w:sz w:val="28"/>
          <w:szCs w:val="28"/>
        </w:rPr>
        <w:t xml:space="preserve"> </w:t>
      </w:r>
      <w:r w:rsidRPr="00640662">
        <w:rPr>
          <w:rFonts w:ascii="Times New Roman" w:hAnsi="Times New Roman"/>
          <w:b/>
          <w:sz w:val="28"/>
          <w:szCs w:val="28"/>
        </w:rPr>
        <w:t>год</w:t>
      </w:r>
      <w:r w:rsidRPr="00E11D75">
        <w:rPr>
          <w:rFonts w:ascii="Times New Roman" w:hAnsi="Times New Roman"/>
          <w:sz w:val="28"/>
          <w:szCs w:val="28"/>
        </w:rPr>
        <w:t xml:space="preserve"> </w:t>
      </w:r>
      <w:r w:rsidRPr="00640662">
        <w:rPr>
          <w:rFonts w:ascii="Times New Roman" w:hAnsi="Times New Roman"/>
          <w:b/>
          <w:sz w:val="28"/>
          <w:szCs w:val="28"/>
        </w:rPr>
        <w:t>должны быть размещены</w:t>
      </w:r>
      <w:r w:rsidRPr="00E11D75">
        <w:rPr>
          <w:rFonts w:ascii="Times New Roman" w:hAnsi="Times New Roman"/>
          <w:sz w:val="28"/>
          <w:szCs w:val="28"/>
        </w:rPr>
        <w:t xml:space="preserve"> на официальных сайтах в сети </w:t>
      </w:r>
      <w:r>
        <w:rPr>
          <w:rFonts w:ascii="Times New Roman" w:hAnsi="Times New Roman"/>
          <w:sz w:val="28"/>
          <w:szCs w:val="28"/>
        </w:rPr>
        <w:t>«</w:t>
      </w:r>
      <w:r w:rsidRPr="00E11D75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40662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B654E8" w:rsidRPr="00B654E8">
        <w:rPr>
          <w:rFonts w:ascii="Times New Roman" w:hAnsi="Times New Roman"/>
          <w:b/>
          <w:sz w:val="28"/>
          <w:szCs w:val="28"/>
        </w:rPr>
        <w:t>14 рабочих дней</w:t>
      </w:r>
      <w:r w:rsidRPr="00E11D75">
        <w:rPr>
          <w:rFonts w:ascii="Times New Roman" w:hAnsi="Times New Roman"/>
          <w:sz w:val="28"/>
          <w:szCs w:val="28"/>
        </w:rPr>
        <w:t>.</w:t>
      </w:r>
    </w:p>
    <w:p w:rsidR="00B30714" w:rsidRPr="008E0F19" w:rsidRDefault="00B30714" w:rsidP="00B30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54E8" w:rsidRPr="008E0F19" w:rsidRDefault="00B654E8" w:rsidP="00B30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0F19" w:rsidRPr="008E0F19" w:rsidRDefault="008E0F19" w:rsidP="00B307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0714" w:rsidRPr="00B30714" w:rsidRDefault="00B30714" w:rsidP="00B307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714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Аппарата </w:t>
      </w:r>
    </w:p>
    <w:p w:rsidR="00B30714" w:rsidRPr="00B30714" w:rsidRDefault="00B30714" w:rsidP="00B307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0714">
        <w:rPr>
          <w:rFonts w:ascii="Times New Roman" w:eastAsia="Times New Roman" w:hAnsi="Times New Roman"/>
          <w:sz w:val="28"/>
          <w:szCs w:val="28"/>
          <w:lang w:eastAsia="ru-RU"/>
        </w:rPr>
        <w:t>Президента Республики Татарстан                                                  А.А. Сафаров</w:t>
      </w:r>
    </w:p>
    <w:p w:rsidR="00B30714" w:rsidRDefault="00B30714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0313" w:rsidRDefault="00B00313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0F19" w:rsidRPr="00B30714" w:rsidRDefault="008E0F19" w:rsidP="00B3071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665EA" w:rsidRPr="009665EA" w:rsidRDefault="00B30714" w:rsidP="00B654E8">
      <w:pPr>
        <w:tabs>
          <w:tab w:val="left" w:pos="55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30714">
        <w:rPr>
          <w:rFonts w:ascii="Times New Roman" w:eastAsia="Times New Roman" w:hAnsi="Times New Roman"/>
          <w:i/>
          <w:sz w:val="24"/>
          <w:szCs w:val="24"/>
          <w:lang w:eastAsia="ru-RU"/>
        </w:rPr>
        <w:t>С.Ф. Рахимов</w:t>
      </w:r>
      <w:r w:rsidR="00B0031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B30714">
        <w:rPr>
          <w:rFonts w:ascii="Times New Roman" w:eastAsia="Times New Roman" w:hAnsi="Times New Roman"/>
          <w:i/>
          <w:sz w:val="24"/>
          <w:szCs w:val="24"/>
          <w:lang w:eastAsia="ru-RU"/>
        </w:rPr>
        <w:t>567</w:t>
      </w:r>
      <w:r w:rsidR="00B654E8">
        <w:rPr>
          <w:rFonts w:ascii="Times New Roman" w:eastAsia="Times New Roman" w:hAnsi="Times New Roman"/>
          <w:i/>
          <w:sz w:val="24"/>
          <w:szCs w:val="24"/>
          <w:lang w:eastAsia="ru-RU"/>
        </w:rPr>
        <w:t>8914</w:t>
      </w:r>
    </w:p>
    <w:sectPr w:rsidR="009665EA" w:rsidRPr="009665EA" w:rsidSect="00B654E8">
      <w:headerReference w:type="default" r:id="rId8"/>
      <w:pgSz w:w="11906" w:h="16838"/>
      <w:pgMar w:top="1134" w:right="1134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79F" w:rsidRDefault="00DE779F" w:rsidP="00B654E8">
      <w:pPr>
        <w:spacing w:after="0" w:line="240" w:lineRule="auto"/>
      </w:pPr>
      <w:r>
        <w:separator/>
      </w:r>
    </w:p>
  </w:endnote>
  <w:endnote w:type="continuationSeparator" w:id="0">
    <w:p w:rsidR="00DE779F" w:rsidRDefault="00DE779F" w:rsidP="00B6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79F" w:rsidRDefault="00DE779F" w:rsidP="00B654E8">
      <w:pPr>
        <w:spacing w:after="0" w:line="240" w:lineRule="auto"/>
      </w:pPr>
      <w:r>
        <w:separator/>
      </w:r>
    </w:p>
  </w:footnote>
  <w:footnote w:type="continuationSeparator" w:id="0">
    <w:p w:rsidR="00DE779F" w:rsidRDefault="00DE779F" w:rsidP="00B65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6103727"/>
      <w:docPartObj>
        <w:docPartGallery w:val="Page Numbers (Top of Page)"/>
        <w:docPartUnique/>
      </w:docPartObj>
    </w:sdtPr>
    <w:sdtEndPr/>
    <w:sdtContent>
      <w:p w:rsidR="00B654E8" w:rsidRDefault="00B654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37A">
          <w:rPr>
            <w:noProof/>
          </w:rPr>
          <w:t>5</w:t>
        </w:r>
        <w:r>
          <w:fldChar w:fldCharType="end"/>
        </w:r>
      </w:p>
      <w:p w:rsidR="00B654E8" w:rsidRDefault="0086637A">
        <w:pPr>
          <w:pStyle w:val="a5"/>
          <w:jc w:val="center"/>
        </w:pPr>
      </w:p>
    </w:sdtContent>
  </w:sdt>
  <w:p w:rsidR="00B654E8" w:rsidRDefault="00B654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81CD6"/>
    <w:multiLevelType w:val="hybridMultilevel"/>
    <w:tmpl w:val="C4F211A6"/>
    <w:lvl w:ilvl="0" w:tplc="041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EA"/>
    <w:rsid w:val="00003640"/>
    <w:rsid w:val="00006DE5"/>
    <w:rsid w:val="000112E1"/>
    <w:rsid w:val="00021137"/>
    <w:rsid w:val="00022BA4"/>
    <w:rsid w:val="000446D1"/>
    <w:rsid w:val="00076FF5"/>
    <w:rsid w:val="00082A71"/>
    <w:rsid w:val="00083005"/>
    <w:rsid w:val="000A44C0"/>
    <w:rsid w:val="000A6303"/>
    <w:rsid w:val="000C627C"/>
    <w:rsid w:val="000C6FDC"/>
    <w:rsid w:val="000F0492"/>
    <w:rsid w:val="000F2BA8"/>
    <w:rsid w:val="00102F2F"/>
    <w:rsid w:val="00130B5B"/>
    <w:rsid w:val="00132F38"/>
    <w:rsid w:val="00172053"/>
    <w:rsid w:val="00195834"/>
    <w:rsid w:val="001964D2"/>
    <w:rsid w:val="001C02D6"/>
    <w:rsid w:val="001F6F48"/>
    <w:rsid w:val="00256DD8"/>
    <w:rsid w:val="00282CE8"/>
    <w:rsid w:val="0028302D"/>
    <w:rsid w:val="00293EE4"/>
    <w:rsid w:val="002C3205"/>
    <w:rsid w:val="002C4C32"/>
    <w:rsid w:val="002D1B72"/>
    <w:rsid w:val="002D5C9C"/>
    <w:rsid w:val="002E0695"/>
    <w:rsid w:val="00301731"/>
    <w:rsid w:val="00314E29"/>
    <w:rsid w:val="003268D5"/>
    <w:rsid w:val="003A300B"/>
    <w:rsid w:val="003A3B11"/>
    <w:rsid w:val="003E2CDA"/>
    <w:rsid w:val="003F4FA8"/>
    <w:rsid w:val="0041312F"/>
    <w:rsid w:val="00416CBB"/>
    <w:rsid w:val="00417F3E"/>
    <w:rsid w:val="00444C99"/>
    <w:rsid w:val="0044791F"/>
    <w:rsid w:val="004516D4"/>
    <w:rsid w:val="00457D26"/>
    <w:rsid w:val="0046000E"/>
    <w:rsid w:val="00461EAB"/>
    <w:rsid w:val="0046519B"/>
    <w:rsid w:val="0046788D"/>
    <w:rsid w:val="0047654C"/>
    <w:rsid w:val="00484575"/>
    <w:rsid w:val="004A6571"/>
    <w:rsid w:val="004A6CB3"/>
    <w:rsid w:val="004B0952"/>
    <w:rsid w:val="004B6167"/>
    <w:rsid w:val="004B640D"/>
    <w:rsid w:val="0050724C"/>
    <w:rsid w:val="00516C61"/>
    <w:rsid w:val="00537E92"/>
    <w:rsid w:val="00545AFC"/>
    <w:rsid w:val="00551E47"/>
    <w:rsid w:val="005745FE"/>
    <w:rsid w:val="005B6437"/>
    <w:rsid w:val="005D7D8C"/>
    <w:rsid w:val="005E46BA"/>
    <w:rsid w:val="005E62C0"/>
    <w:rsid w:val="00611A7C"/>
    <w:rsid w:val="006225F8"/>
    <w:rsid w:val="006504D8"/>
    <w:rsid w:val="00671562"/>
    <w:rsid w:val="00672BB0"/>
    <w:rsid w:val="00675021"/>
    <w:rsid w:val="006A2D0E"/>
    <w:rsid w:val="00712065"/>
    <w:rsid w:val="007457C5"/>
    <w:rsid w:val="00783EB2"/>
    <w:rsid w:val="007A2572"/>
    <w:rsid w:val="007A3F2B"/>
    <w:rsid w:val="007A7988"/>
    <w:rsid w:val="007B11DC"/>
    <w:rsid w:val="007B59C2"/>
    <w:rsid w:val="007C4E7B"/>
    <w:rsid w:val="007D1420"/>
    <w:rsid w:val="007F53D2"/>
    <w:rsid w:val="008012D4"/>
    <w:rsid w:val="00803681"/>
    <w:rsid w:val="008242D7"/>
    <w:rsid w:val="0082587E"/>
    <w:rsid w:val="00855535"/>
    <w:rsid w:val="00860894"/>
    <w:rsid w:val="0086637A"/>
    <w:rsid w:val="00866C3D"/>
    <w:rsid w:val="00877B65"/>
    <w:rsid w:val="00884874"/>
    <w:rsid w:val="00895A9F"/>
    <w:rsid w:val="008A57E4"/>
    <w:rsid w:val="008C399C"/>
    <w:rsid w:val="008C3AE3"/>
    <w:rsid w:val="008D1575"/>
    <w:rsid w:val="008E0F19"/>
    <w:rsid w:val="008E6474"/>
    <w:rsid w:val="00900A1C"/>
    <w:rsid w:val="00904CE7"/>
    <w:rsid w:val="009369B1"/>
    <w:rsid w:val="00937C8A"/>
    <w:rsid w:val="00937D69"/>
    <w:rsid w:val="0095205B"/>
    <w:rsid w:val="0095457A"/>
    <w:rsid w:val="00956721"/>
    <w:rsid w:val="009665EA"/>
    <w:rsid w:val="00972766"/>
    <w:rsid w:val="009757CE"/>
    <w:rsid w:val="00985425"/>
    <w:rsid w:val="009C64DB"/>
    <w:rsid w:val="00A15552"/>
    <w:rsid w:val="00A518DC"/>
    <w:rsid w:val="00A525D5"/>
    <w:rsid w:val="00A5295E"/>
    <w:rsid w:val="00A53E32"/>
    <w:rsid w:val="00A764DB"/>
    <w:rsid w:val="00AB455B"/>
    <w:rsid w:val="00AC00CF"/>
    <w:rsid w:val="00AD79C3"/>
    <w:rsid w:val="00AE21C6"/>
    <w:rsid w:val="00AF32A5"/>
    <w:rsid w:val="00B00313"/>
    <w:rsid w:val="00B15D67"/>
    <w:rsid w:val="00B24999"/>
    <w:rsid w:val="00B30714"/>
    <w:rsid w:val="00B63C3E"/>
    <w:rsid w:val="00B654E8"/>
    <w:rsid w:val="00B73957"/>
    <w:rsid w:val="00BA7412"/>
    <w:rsid w:val="00BB45E5"/>
    <w:rsid w:val="00BB484A"/>
    <w:rsid w:val="00BB5718"/>
    <w:rsid w:val="00BE7151"/>
    <w:rsid w:val="00C6202A"/>
    <w:rsid w:val="00C95389"/>
    <w:rsid w:val="00CA4C71"/>
    <w:rsid w:val="00CC5963"/>
    <w:rsid w:val="00CE777A"/>
    <w:rsid w:val="00D15B99"/>
    <w:rsid w:val="00D57A09"/>
    <w:rsid w:val="00D6164C"/>
    <w:rsid w:val="00D84855"/>
    <w:rsid w:val="00DB02F1"/>
    <w:rsid w:val="00DB1334"/>
    <w:rsid w:val="00DB423D"/>
    <w:rsid w:val="00DE1F02"/>
    <w:rsid w:val="00DE779F"/>
    <w:rsid w:val="00DF2574"/>
    <w:rsid w:val="00E20E3F"/>
    <w:rsid w:val="00E32856"/>
    <w:rsid w:val="00E41BB8"/>
    <w:rsid w:val="00E72398"/>
    <w:rsid w:val="00EC0B82"/>
    <w:rsid w:val="00ED254C"/>
    <w:rsid w:val="00EF0CDD"/>
    <w:rsid w:val="00F00F44"/>
    <w:rsid w:val="00F23950"/>
    <w:rsid w:val="00F41EA7"/>
    <w:rsid w:val="00F6545E"/>
    <w:rsid w:val="00F854B1"/>
    <w:rsid w:val="00F85CE4"/>
    <w:rsid w:val="00F9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26D4-BAF7-49AE-8A63-3798A644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665E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4E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65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4E8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B5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Поликарпов С.</dc:creator>
  <cp:keywords/>
  <cp:lastModifiedBy>АЛСУ</cp:lastModifiedBy>
  <cp:revision>2</cp:revision>
  <dcterms:created xsi:type="dcterms:W3CDTF">2020-05-22T11:11:00Z</dcterms:created>
  <dcterms:modified xsi:type="dcterms:W3CDTF">2020-05-22T11:11:00Z</dcterms:modified>
</cp:coreProperties>
</file>