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380" w:rsidRPr="00DD6053" w:rsidRDefault="00DD6053" w:rsidP="00DD60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6053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  <w:r w:rsidR="007F405A" w:rsidRPr="00DD6053">
        <w:rPr>
          <w:rFonts w:ascii="Times New Roman" w:eastAsia="Times New Roman" w:hAnsi="Times New Roman" w:cs="Times New Roman"/>
          <w:b/>
          <w:sz w:val="28"/>
          <w:szCs w:val="28"/>
        </w:rPr>
        <w:t xml:space="preserve"> о результатах надзора за исполнением законодательства о противодействии коррупции</w:t>
      </w:r>
      <w:r w:rsidR="002A22D1" w:rsidRPr="00DD6053">
        <w:rPr>
          <w:rFonts w:ascii="Times New Roman" w:eastAsia="Times New Roman" w:hAnsi="Times New Roman" w:cs="Times New Roman"/>
          <w:b/>
          <w:sz w:val="28"/>
          <w:szCs w:val="28"/>
        </w:rPr>
        <w:t xml:space="preserve"> в 2019 году</w:t>
      </w:r>
      <w:r w:rsidR="00867A70" w:rsidRPr="00DD605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DD6053">
        <w:rPr>
          <w:rFonts w:ascii="Times New Roman" w:eastAsia="Times New Roman" w:hAnsi="Times New Roman" w:cs="Times New Roman"/>
          <w:b/>
          <w:sz w:val="28"/>
          <w:szCs w:val="28"/>
        </w:rPr>
        <w:t>подготовленная</w:t>
      </w:r>
      <w:r w:rsidR="002A22D1" w:rsidRPr="00DD6053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Управлением Президента Республики Татарстан по вопросам антикоррупционной политики </w:t>
      </w:r>
      <w:r w:rsidR="00867A70" w:rsidRPr="00DD6053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2A22D1" w:rsidRPr="00DD6053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материалам </w:t>
      </w:r>
      <w:r w:rsidR="007F405A" w:rsidRPr="00DD6053">
        <w:rPr>
          <w:rFonts w:ascii="Times New Roman" w:eastAsia="Times New Roman" w:hAnsi="Times New Roman" w:cs="Times New Roman"/>
          <w:b/>
          <w:sz w:val="28"/>
          <w:szCs w:val="28"/>
        </w:rPr>
        <w:t>прокура</w:t>
      </w:r>
      <w:r w:rsidR="002A22D1" w:rsidRPr="00DD6053">
        <w:rPr>
          <w:rFonts w:ascii="Times New Roman" w:eastAsia="Times New Roman" w:hAnsi="Times New Roman" w:cs="Times New Roman"/>
          <w:b/>
          <w:sz w:val="28"/>
          <w:szCs w:val="28"/>
        </w:rPr>
        <w:t>туры Республики Татарстан</w:t>
      </w:r>
      <w:r w:rsidR="002A0380" w:rsidRPr="00DD605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D6053" w:rsidRDefault="00DD6053" w:rsidP="002A0380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D4F89" w:rsidRPr="00680CAB" w:rsidRDefault="00C311DD" w:rsidP="002A0380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1154">
        <w:rPr>
          <w:rFonts w:ascii="Times New Roman" w:eastAsia="Times New Roman" w:hAnsi="Times New Roman" w:cs="Times New Roman"/>
          <w:sz w:val="28"/>
          <w:szCs w:val="28"/>
        </w:rPr>
        <w:t>а территории республики</w:t>
      </w:r>
      <w:r w:rsidR="00DB47CF" w:rsidRPr="00680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80" w:rsidRPr="00680CAB">
        <w:rPr>
          <w:rFonts w:ascii="Times New Roman" w:eastAsia="Times New Roman" w:hAnsi="Times New Roman" w:cs="Times New Roman"/>
          <w:sz w:val="28"/>
          <w:szCs w:val="28"/>
        </w:rPr>
        <w:t>выявлено 3</w:t>
      </w:r>
      <w:r w:rsidR="006F1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226 нарушений при прохождении государственной и муниципальной службы, противодействия коррупции в сферах землепользования, закупок товаров, выполнения работ, оказания услуг, использования государственного и муниципального имущества, бюджетной сфере, а также защиты имущественных прав граждан, организаций и государства </w:t>
      </w:r>
      <w:r w:rsidR="002A0380" w:rsidRPr="00680CAB">
        <w:rPr>
          <w:rFonts w:ascii="Times New Roman" w:eastAsia="Times New Roman" w:hAnsi="Times New Roman" w:cs="Times New Roman"/>
          <w:sz w:val="28"/>
          <w:szCs w:val="28"/>
        </w:rPr>
        <w:t xml:space="preserve">(АППГ-2807). </w:t>
      </w:r>
    </w:p>
    <w:p w:rsidR="00DB47CF" w:rsidRDefault="00075343" w:rsidP="00DB47CF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общего числа правонарушений</w:t>
      </w:r>
      <w:r w:rsidR="00DB47CF">
        <w:rPr>
          <w:rFonts w:ascii="Times New Roman" w:eastAsia="Times New Roman" w:hAnsi="Times New Roman" w:cs="Times New Roman"/>
          <w:sz w:val="28"/>
          <w:szCs w:val="28"/>
        </w:rPr>
        <w:t xml:space="preserve"> 1 407 </w:t>
      </w:r>
      <w:r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="00DB47CF" w:rsidRPr="00DB47CF">
        <w:rPr>
          <w:rFonts w:ascii="Times New Roman" w:eastAsia="Times New Roman" w:hAnsi="Times New Roman" w:cs="Times New Roman"/>
          <w:sz w:val="28"/>
          <w:szCs w:val="28"/>
        </w:rPr>
        <w:t xml:space="preserve"> с нена</w:t>
      </w:r>
      <w:r w:rsidR="00357CE2">
        <w:rPr>
          <w:rFonts w:ascii="Times New Roman" w:eastAsia="Times New Roman" w:hAnsi="Times New Roman" w:cs="Times New Roman"/>
          <w:sz w:val="28"/>
          <w:szCs w:val="28"/>
        </w:rPr>
        <w:t>длежащим исполнением обязанностей</w:t>
      </w:r>
      <w:r w:rsidR="00DB47CF" w:rsidRPr="00DB4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CE2">
        <w:rPr>
          <w:rFonts w:ascii="Times New Roman" w:eastAsia="Times New Roman" w:hAnsi="Times New Roman" w:cs="Times New Roman"/>
          <w:sz w:val="28"/>
          <w:szCs w:val="28"/>
        </w:rPr>
        <w:t>по представлению сведений</w:t>
      </w:r>
      <w:r w:rsidR="00DB47CF" w:rsidRPr="00DB47CF">
        <w:rPr>
          <w:rFonts w:ascii="Times New Roman" w:eastAsia="Times New Roman" w:hAnsi="Times New Roman" w:cs="Times New Roman"/>
          <w:sz w:val="28"/>
          <w:szCs w:val="28"/>
        </w:rPr>
        <w:t xml:space="preserve"> о доходах, об имуществе и обязательствах имущ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ественного характера (АППГ-851). </w:t>
      </w:r>
      <w:r w:rsidR="00357CE2">
        <w:rPr>
          <w:rFonts w:ascii="Times New Roman" w:eastAsia="Times New Roman" w:hAnsi="Times New Roman" w:cs="Times New Roman"/>
          <w:sz w:val="28"/>
          <w:szCs w:val="28"/>
        </w:rPr>
        <w:t>Большая часть из них связана</w:t>
      </w:r>
      <w:r w:rsidRPr="00075343">
        <w:rPr>
          <w:rFonts w:ascii="Times New Roman" w:eastAsia="Times New Roman" w:hAnsi="Times New Roman" w:cs="Times New Roman"/>
          <w:sz w:val="28"/>
          <w:szCs w:val="28"/>
        </w:rPr>
        <w:t xml:space="preserve"> с невнимательностью и халатным отношением к исполнению сво</w:t>
      </w:r>
      <w:r>
        <w:rPr>
          <w:rFonts w:ascii="Times New Roman" w:eastAsia="Times New Roman" w:hAnsi="Times New Roman" w:cs="Times New Roman"/>
          <w:sz w:val="28"/>
          <w:szCs w:val="28"/>
        </w:rPr>
        <w:t>их обязанностей государственных и муниципальных служащих.</w:t>
      </w:r>
      <w:r w:rsidRPr="000753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данные нарушения к</w:t>
      </w:r>
      <w:r w:rsidR="00DB47CF" w:rsidRPr="00DB47CF">
        <w:rPr>
          <w:rFonts w:ascii="Times New Roman" w:eastAsia="Times New Roman" w:hAnsi="Times New Roman" w:cs="Times New Roman"/>
          <w:sz w:val="28"/>
          <w:szCs w:val="28"/>
        </w:rPr>
        <w:t xml:space="preserve"> дисциплинарной ответственности привлечено 873 лица (АППГ-418). </w:t>
      </w:r>
    </w:p>
    <w:p w:rsidR="00DB47CF" w:rsidRPr="00060B41" w:rsidRDefault="00DB47CF" w:rsidP="00DB4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41">
        <w:rPr>
          <w:rFonts w:ascii="Times New Roman" w:eastAsia="Times New Roman" w:hAnsi="Times New Roman" w:cs="Times New Roman"/>
          <w:sz w:val="28"/>
          <w:szCs w:val="28"/>
        </w:rPr>
        <w:t xml:space="preserve">70 фактов </w:t>
      </w:r>
      <w:r w:rsidR="00075343">
        <w:rPr>
          <w:rFonts w:ascii="Times New Roman" w:eastAsia="Times New Roman" w:hAnsi="Times New Roman" w:cs="Times New Roman"/>
          <w:sz w:val="28"/>
          <w:szCs w:val="28"/>
        </w:rPr>
        <w:t>связаны с неисполнением</w:t>
      </w:r>
      <w:r w:rsidRPr="00060B41">
        <w:rPr>
          <w:rFonts w:ascii="Times New Roman" w:eastAsia="Times New Roman" w:hAnsi="Times New Roman" w:cs="Times New Roman"/>
          <w:sz w:val="28"/>
          <w:szCs w:val="28"/>
        </w:rPr>
        <w:t xml:space="preserve"> требований о предотвращении и урегулировании конфликта интересов (АППГ-</w:t>
      </w:r>
      <w:r w:rsidR="00514B53">
        <w:rPr>
          <w:rFonts w:ascii="Times New Roman" w:eastAsia="Times New Roman" w:hAnsi="Times New Roman" w:cs="Times New Roman"/>
          <w:sz w:val="28"/>
          <w:szCs w:val="28"/>
        </w:rPr>
        <w:t xml:space="preserve">56). Так, например, в </w:t>
      </w:r>
      <w:proofErr w:type="spellStart"/>
      <w:r w:rsidR="00514B53">
        <w:rPr>
          <w:rFonts w:ascii="Times New Roman" w:eastAsia="Times New Roman" w:hAnsi="Times New Roman" w:cs="Times New Roman"/>
          <w:sz w:val="28"/>
          <w:szCs w:val="28"/>
        </w:rPr>
        <w:t>Пестречинском</w:t>
      </w:r>
      <w:proofErr w:type="spellEnd"/>
      <w:r w:rsidR="00514B53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 w:rsidRPr="00060B41">
        <w:rPr>
          <w:rFonts w:ascii="Times New Roman" w:eastAsia="Times New Roman" w:hAnsi="Times New Roman" w:cs="Times New Roman"/>
          <w:sz w:val="28"/>
          <w:szCs w:val="28"/>
        </w:rPr>
        <w:t xml:space="preserve"> выявлен факт непринятия мер по недопущению возможности возникновения конфликта интересов председателем Палаты имущественных и зем</w:t>
      </w:r>
      <w:r w:rsidR="00514B53">
        <w:rPr>
          <w:rFonts w:ascii="Times New Roman" w:eastAsia="Times New Roman" w:hAnsi="Times New Roman" w:cs="Times New Roman"/>
          <w:sz w:val="28"/>
          <w:szCs w:val="28"/>
        </w:rPr>
        <w:t>ельных отношений</w:t>
      </w:r>
      <w:r w:rsidRPr="00060B41">
        <w:rPr>
          <w:rFonts w:ascii="Times New Roman" w:eastAsia="Times New Roman" w:hAnsi="Times New Roman" w:cs="Times New Roman"/>
          <w:sz w:val="28"/>
          <w:szCs w:val="28"/>
        </w:rPr>
        <w:t xml:space="preserve"> при распоряжении земельным участком своему отцу. </w:t>
      </w:r>
    </w:p>
    <w:p w:rsidR="00DB47CF" w:rsidRPr="00060B41" w:rsidRDefault="00DB47CF" w:rsidP="00DB4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41">
        <w:rPr>
          <w:rFonts w:ascii="Times New Roman" w:eastAsia="Times New Roman" w:hAnsi="Times New Roman" w:cs="Times New Roman"/>
          <w:sz w:val="28"/>
          <w:szCs w:val="28"/>
        </w:rPr>
        <w:t>Из указанных 70 фактов неисполнения требований о предотвращении и урегулировании конфликта интересов мера ответственности в виде увольнения в связи с утратой доверия применялась лишь в одном случае. Принятие руководителями иной меры ответственности порождает у населения чувство безнаказанности чиновников и покровительства со стороны их руководителей.</w:t>
      </w:r>
    </w:p>
    <w:p w:rsidR="00DB47CF" w:rsidRPr="00060B41" w:rsidRDefault="00DB47CF" w:rsidP="00DB4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чем целесообразно провести обучающие семинары </w:t>
      </w:r>
      <w:r w:rsidR="00680CAB">
        <w:rPr>
          <w:rFonts w:ascii="Times New Roman" w:eastAsia="Times New Roman" w:hAnsi="Times New Roman" w:cs="Times New Roman"/>
          <w:sz w:val="28"/>
          <w:szCs w:val="28"/>
        </w:rPr>
        <w:t xml:space="preserve">по порядку составления этих сведений, принять меры по </w:t>
      </w:r>
      <w:r w:rsidRPr="00025409">
        <w:rPr>
          <w:rFonts w:ascii="Times New Roman" w:eastAsia="Times New Roman" w:hAnsi="Times New Roman" w:cs="Times New Roman"/>
          <w:sz w:val="28"/>
          <w:szCs w:val="28"/>
        </w:rPr>
        <w:t>повышению эффективности работы должностных лиц кадровых служб, ответственных за работу по профилактике коррупционных и иных правонарушений, а также помощников глав по вопросам противодействия коррупции.</w:t>
      </w:r>
    </w:p>
    <w:p w:rsidR="00DB47CF" w:rsidRPr="00060B41" w:rsidRDefault="00680CAB" w:rsidP="00DB4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о</w:t>
      </w:r>
      <w:r w:rsidR="00075343">
        <w:rPr>
          <w:rFonts w:ascii="Times New Roman" w:eastAsia="Times New Roman" w:hAnsi="Times New Roman" w:cs="Times New Roman"/>
          <w:sz w:val="28"/>
          <w:szCs w:val="28"/>
        </w:rPr>
        <w:t xml:space="preserve">бращает на себя </w:t>
      </w:r>
      <w:r w:rsidR="00DB47CF" w:rsidRPr="00060B41">
        <w:rPr>
          <w:rFonts w:ascii="Times New Roman" w:eastAsia="Times New Roman" w:hAnsi="Times New Roman" w:cs="Times New Roman"/>
          <w:sz w:val="28"/>
          <w:szCs w:val="28"/>
        </w:rPr>
        <w:t>внимание, что в 482</w:t>
      </w:r>
      <w:r w:rsidR="009C7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B53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актах</w:t>
      </w:r>
      <w:r w:rsidR="00DB47CF" w:rsidRPr="00060B4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="00514B5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514B53" w:rsidRPr="00514B53">
        <w:rPr>
          <w:rFonts w:ascii="Times New Roman" w:eastAsia="Times New Roman" w:hAnsi="Times New Roman" w:cs="Times New Roman"/>
          <w:sz w:val="28"/>
          <w:szCs w:val="28"/>
        </w:rPr>
        <w:t>454</w:t>
      </w:r>
      <w:r w:rsidR="00DB47CF" w:rsidRPr="00060B41">
        <w:rPr>
          <w:rFonts w:ascii="Times New Roman" w:eastAsia="Times New Roman" w:hAnsi="Times New Roman" w:cs="Times New Roman"/>
          <w:sz w:val="28"/>
          <w:szCs w:val="28"/>
        </w:rPr>
        <w:t xml:space="preserve"> проектах нормативных правовых актов </w:t>
      </w:r>
      <w:r w:rsidR="00514B53" w:rsidRPr="00514B53">
        <w:rPr>
          <w:rFonts w:ascii="Times New Roman" w:eastAsia="Times New Roman" w:hAnsi="Times New Roman" w:cs="Times New Roman"/>
          <w:sz w:val="28"/>
          <w:szCs w:val="28"/>
        </w:rPr>
        <w:t xml:space="preserve">содержались </w:t>
      </w:r>
      <w:proofErr w:type="spellStart"/>
      <w:r w:rsidR="00514B53" w:rsidRPr="00514B53">
        <w:rPr>
          <w:rFonts w:ascii="Times New Roman" w:eastAsia="Times New Roman" w:hAnsi="Times New Roman" w:cs="Times New Roman"/>
          <w:sz w:val="28"/>
          <w:szCs w:val="28"/>
        </w:rPr>
        <w:t>коррупциогенные</w:t>
      </w:r>
      <w:proofErr w:type="spellEnd"/>
      <w:r w:rsidR="00514B53" w:rsidRPr="00514B53">
        <w:rPr>
          <w:rFonts w:ascii="Times New Roman" w:eastAsia="Times New Roman" w:hAnsi="Times New Roman" w:cs="Times New Roman"/>
          <w:sz w:val="28"/>
          <w:szCs w:val="28"/>
        </w:rPr>
        <w:t xml:space="preserve"> факторы</w:t>
      </w:r>
      <w:r w:rsidR="00DB47CF" w:rsidRPr="00060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47CF" w:rsidRPr="00060B41" w:rsidRDefault="00DB47CF" w:rsidP="00DB4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41">
        <w:rPr>
          <w:rFonts w:ascii="Times New Roman" w:eastAsia="Times New Roman" w:hAnsi="Times New Roman" w:cs="Times New Roman"/>
          <w:sz w:val="28"/>
          <w:szCs w:val="28"/>
        </w:rPr>
        <w:t xml:space="preserve">Например, при проведении антикоррупционной экспертизы приказа Министерства труда, занятости и социальной защиты Республики Татарстан от 23.05.2019 № 398 «Об утверждении весомости критериев оценки, применяемых при согласовании кандидатур на участие в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2019-2021 годы» выявлены </w:t>
      </w:r>
      <w:proofErr w:type="spellStart"/>
      <w:r w:rsidRPr="00060B41">
        <w:rPr>
          <w:rFonts w:ascii="Times New Roman" w:eastAsia="Times New Roman" w:hAnsi="Times New Roman" w:cs="Times New Roman"/>
          <w:sz w:val="28"/>
          <w:szCs w:val="28"/>
        </w:rPr>
        <w:t>коррупциогенные</w:t>
      </w:r>
      <w:proofErr w:type="spellEnd"/>
      <w:r w:rsidRPr="00060B41">
        <w:rPr>
          <w:rFonts w:ascii="Times New Roman" w:eastAsia="Times New Roman" w:hAnsi="Times New Roman" w:cs="Times New Roman"/>
          <w:sz w:val="28"/>
          <w:szCs w:val="28"/>
        </w:rPr>
        <w:t xml:space="preserve"> факторы, которые по требованию прокуратуры республики исключены. </w:t>
      </w:r>
    </w:p>
    <w:p w:rsidR="00DB47CF" w:rsidRPr="00060B41" w:rsidRDefault="00DB47CF" w:rsidP="00DB4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4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связи с этим органам государственной власти и органам местного самоуправления следует повысить качество подготовки нормативных правовых актов, пересмотреть действующие нормативные правовые акты на предмет наличия </w:t>
      </w:r>
      <w:proofErr w:type="spellStart"/>
      <w:r w:rsidRPr="00025409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025409">
        <w:rPr>
          <w:rFonts w:ascii="Times New Roman" w:eastAsia="Times New Roman" w:hAnsi="Times New Roman" w:cs="Times New Roman"/>
          <w:sz w:val="28"/>
          <w:szCs w:val="28"/>
        </w:rPr>
        <w:t xml:space="preserve"> факторов.</w:t>
      </w:r>
      <w:r w:rsidRPr="00060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47CF" w:rsidRPr="00060B41" w:rsidRDefault="00075343" w:rsidP="00DB4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</w:t>
      </w:r>
      <w:r w:rsidR="00DB47CF" w:rsidRPr="00060B41">
        <w:rPr>
          <w:rFonts w:ascii="Times New Roman" w:eastAsia="Times New Roman" w:hAnsi="Times New Roman" w:cs="Times New Roman"/>
          <w:sz w:val="28"/>
          <w:szCs w:val="28"/>
        </w:rPr>
        <w:t xml:space="preserve">арушений законодательства в сфере закупок товаров, работ, услуг для государственных и муниципальных нужд в 2019 году снизилось до 21 нарушения. </w:t>
      </w:r>
    </w:p>
    <w:p w:rsidR="00F7030D" w:rsidRPr="00060B41" w:rsidRDefault="00F7030D" w:rsidP="00F70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41">
        <w:rPr>
          <w:rFonts w:ascii="Times New Roman" w:eastAsia="Times New Roman" w:hAnsi="Times New Roman" w:cs="Times New Roman"/>
          <w:sz w:val="28"/>
          <w:szCs w:val="28"/>
        </w:rPr>
        <w:t>В бюджетной сфере выявлено 15 нарушений (АППГ-16</w:t>
      </w:r>
      <w:r w:rsidR="00075343" w:rsidRPr="00060B4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075343">
        <w:rPr>
          <w:rFonts w:ascii="Times New Roman" w:eastAsia="Times New Roman" w:hAnsi="Times New Roman" w:cs="Times New Roman"/>
          <w:sz w:val="28"/>
          <w:szCs w:val="28"/>
        </w:rPr>
        <w:t>возбуждено</w:t>
      </w:r>
      <w:r w:rsidRPr="00060B41">
        <w:rPr>
          <w:rFonts w:ascii="Times New Roman" w:eastAsia="Times New Roman" w:hAnsi="Times New Roman" w:cs="Times New Roman"/>
          <w:sz w:val="28"/>
          <w:szCs w:val="28"/>
        </w:rPr>
        <w:t xml:space="preserve"> 7 уголовных дел.</w:t>
      </w:r>
    </w:p>
    <w:p w:rsidR="00F7030D" w:rsidRPr="00BE3F41" w:rsidRDefault="00514B53" w:rsidP="00F7030D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</w:t>
      </w:r>
      <w:r w:rsidR="00F7030D" w:rsidRPr="00060B41">
        <w:rPr>
          <w:rFonts w:ascii="Times New Roman" w:eastAsia="Times New Roman" w:hAnsi="Times New Roman" w:cs="Times New Roman"/>
          <w:sz w:val="28"/>
          <w:szCs w:val="28"/>
        </w:rPr>
        <w:t xml:space="preserve"> установлено, что заместитель главы Рыбно-Слободского муниципального района при исполнении полномочий председателя комиссии по рассмотрению обращений и выделении средств из резервного фонда путем использования фиктивного письма поселения на приобретение глубинного насоса получил для личного использования обналиченные денежные средства в размере 38 000 рублей</w:t>
      </w:r>
      <w:r w:rsidR="00F7030D" w:rsidRPr="00BE3F41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. </w:t>
      </w:r>
    </w:p>
    <w:p w:rsidR="00F7030D" w:rsidRPr="00025409" w:rsidRDefault="00F7030D" w:rsidP="00F7030D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25409">
        <w:rPr>
          <w:rFonts w:ascii="Times New Roman" w:eastAsia="Times New Roman" w:hAnsi="Times New Roman" w:cs="Times New Roman"/>
          <w:sz w:val="28"/>
          <w:szCs w:val="28"/>
        </w:rPr>
        <w:t xml:space="preserve">Учитывая важность целевого и эффективного использования бюджетных средств, </w:t>
      </w:r>
      <w:r w:rsidR="00910B13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025409">
        <w:rPr>
          <w:rFonts w:ascii="Times New Roman" w:eastAsia="Times New Roman" w:hAnsi="Times New Roman" w:cs="Times New Roman"/>
          <w:sz w:val="28"/>
          <w:szCs w:val="28"/>
        </w:rPr>
        <w:t xml:space="preserve"> провести дополнительные внутренние проверки использования бюджетных средств.</w:t>
      </w:r>
    </w:p>
    <w:p w:rsidR="00680CAB" w:rsidRPr="00060B41" w:rsidRDefault="00910B13" w:rsidP="00680CAB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680CAB" w:rsidRPr="00060B41">
        <w:rPr>
          <w:rFonts w:ascii="Times New Roman" w:eastAsia="Times New Roman" w:hAnsi="Times New Roman" w:cs="Times New Roman"/>
          <w:sz w:val="28"/>
          <w:szCs w:val="28"/>
        </w:rPr>
        <w:t>а непринятие мер по предупреждению коррупции, предусмотренных ст.13.3 Федерального закона «О противодействии коррупции» 72 (АППГ-87) руководителям организаций внесены представления об устранении нарушений законодательства. Большая часть представлений рассмотрена и удовлетворена, приняты меры по устранению нарушений.</w:t>
      </w:r>
    </w:p>
    <w:p w:rsidR="008637C1" w:rsidRPr="00060B41" w:rsidRDefault="002A0380" w:rsidP="00CF0D16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60B41">
        <w:rPr>
          <w:rFonts w:ascii="Times New Roman" w:eastAsia="Times New Roman" w:hAnsi="Times New Roman" w:cs="Times New Roman"/>
          <w:sz w:val="28"/>
          <w:szCs w:val="28"/>
        </w:rPr>
        <w:t>По республике зарегистрировано 873 преступления коррупционной направленности (АППГ-</w:t>
      </w:r>
      <w:r w:rsidR="00E92E38" w:rsidRPr="00060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0B41">
        <w:rPr>
          <w:rFonts w:ascii="Times New Roman" w:eastAsia="Times New Roman" w:hAnsi="Times New Roman" w:cs="Times New Roman"/>
          <w:sz w:val="28"/>
          <w:szCs w:val="28"/>
        </w:rPr>
        <w:t>832+4,7%</w:t>
      </w:r>
      <w:r w:rsidR="00CF0D16"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  <w:r w:rsidR="00DD6053" w:rsidRPr="00060B41">
        <w:rPr>
          <w:rFonts w:ascii="Times New Roman" w:eastAsia="Times New Roman" w:hAnsi="Times New Roman" w:cs="Times New Roman"/>
          <w:sz w:val="28"/>
          <w:szCs w:val="28"/>
        </w:rPr>
        <w:t>374 фактов</w:t>
      </w:r>
      <w:r w:rsidR="008637C1" w:rsidRPr="00060B41">
        <w:rPr>
          <w:rFonts w:ascii="Times New Roman" w:eastAsia="Times New Roman" w:hAnsi="Times New Roman" w:cs="Times New Roman"/>
          <w:sz w:val="28"/>
          <w:szCs w:val="28"/>
        </w:rPr>
        <w:t xml:space="preserve"> взяточничества</w:t>
      </w:r>
      <w:r w:rsidR="00F7202D" w:rsidRPr="00060B41">
        <w:rPr>
          <w:rFonts w:ascii="Times New Roman" w:eastAsia="Times New Roman" w:hAnsi="Times New Roman" w:cs="Times New Roman"/>
          <w:sz w:val="28"/>
          <w:szCs w:val="28"/>
        </w:rPr>
        <w:t xml:space="preserve"> (АППГ-</w:t>
      </w:r>
      <w:r w:rsidR="0077066E" w:rsidRPr="00060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02D" w:rsidRPr="00060B41">
        <w:rPr>
          <w:rFonts w:ascii="Times New Roman" w:eastAsia="Times New Roman" w:hAnsi="Times New Roman" w:cs="Times New Roman"/>
          <w:sz w:val="28"/>
          <w:szCs w:val="28"/>
        </w:rPr>
        <w:t>286)</w:t>
      </w:r>
      <w:r w:rsidR="008637C1" w:rsidRPr="00060B41">
        <w:rPr>
          <w:rFonts w:ascii="Times New Roman" w:eastAsia="Times New Roman" w:hAnsi="Times New Roman" w:cs="Times New Roman"/>
          <w:sz w:val="28"/>
          <w:szCs w:val="28"/>
        </w:rPr>
        <w:t>. Из них 81 факт получения взятки (+20,9%), 203 факта дачи взятки и посредничество во взяточничестве (+75%). Кроме т</w:t>
      </w:r>
      <w:r w:rsidR="00E92E38" w:rsidRPr="00060B41">
        <w:rPr>
          <w:rFonts w:ascii="Times New Roman" w:eastAsia="Times New Roman" w:hAnsi="Times New Roman" w:cs="Times New Roman"/>
          <w:sz w:val="28"/>
          <w:szCs w:val="28"/>
        </w:rPr>
        <w:t>ого, выявлено 90 преступлений, п</w:t>
      </w:r>
      <w:r w:rsidR="0077066E" w:rsidRPr="00060B41">
        <w:rPr>
          <w:rFonts w:ascii="Times New Roman" w:eastAsia="Times New Roman" w:hAnsi="Times New Roman" w:cs="Times New Roman"/>
          <w:sz w:val="28"/>
          <w:szCs w:val="28"/>
        </w:rPr>
        <w:t>редусмотренных ст.</w:t>
      </w:r>
      <w:r w:rsidR="00E92E38" w:rsidRPr="00060B41">
        <w:rPr>
          <w:rFonts w:ascii="Times New Roman" w:eastAsia="Times New Roman" w:hAnsi="Times New Roman" w:cs="Times New Roman"/>
          <w:sz w:val="28"/>
          <w:szCs w:val="28"/>
        </w:rPr>
        <w:t>291.2 УК РФ (м</w:t>
      </w:r>
      <w:r w:rsidR="008637C1" w:rsidRPr="00060B41">
        <w:rPr>
          <w:rFonts w:ascii="Times New Roman" w:eastAsia="Times New Roman" w:hAnsi="Times New Roman" w:cs="Times New Roman"/>
          <w:sz w:val="28"/>
          <w:szCs w:val="28"/>
        </w:rPr>
        <w:t xml:space="preserve">елкое </w:t>
      </w:r>
      <w:r w:rsidR="00E92E38" w:rsidRPr="00060B41">
        <w:rPr>
          <w:rFonts w:ascii="Times New Roman" w:eastAsia="Times New Roman" w:hAnsi="Times New Roman" w:cs="Times New Roman"/>
          <w:sz w:val="28"/>
          <w:szCs w:val="28"/>
        </w:rPr>
        <w:t>взяточничество)</w:t>
      </w:r>
      <w:r w:rsidR="008637C1" w:rsidRPr="00060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37C1" w:rsidRPr="00060B41" w:rsidRDefault="0077066E" w:rsidP="008637C1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60B4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37C1" w:rsidRPr="00060B41">
        <w:rPr>
          <w:rFonts w:ascii="Times New Roman" w:eastAsia="Times New Roman" w:hAnsi="Times New Roman" w:cs="Times New Roman"/>
          <w:sz w:val="28"/>
          <w:szCs w:val="28"/>
        </w:rPr>
        <w:t xml:space="preserve">з числа выявленных преступлений в сфере взяточничества 41 </w:t>
      </w:r>
      <w:r w:rsidR="00E92E38" w:rsidRPr="00060B4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637C1" w:rsidRPr="00060B41">
        <w:rPr>
          <w:rFonts w:ascii="Times New Roman" w:eastAsia="Times New Roman" w:hAnsi="Times New Roman" w:cs="Times New Roman"/>
          <w:sz w:val="28"/>
          <w:szCs w:val="28"/>
        </w:rPr>
        <w:t>в крупном размере (АППГ-</w:t>
      </w:r>
      <w:r w:rsidR="00E92E38" w:rsidRPr="00060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7C1" w:rsidRPr="00060B41">
        <w:rPr>
          <w:rFonts w:ascii="Times New Roman" w:eastAsia="Times New Roman" w:hAnsi="Times New Roman" w:cs="Times New Roman"/>
          <w:sz w:val="28"/>
          <w:szCs w:val="28"/>
        </w:rPr>
        <w:t xml:space="preserve">51), средний размер </w:t>
      </w:r>
      <w:r w:rsidR="004361FE" w:rsidRPr="00060B41">
        <w:rPr>
          <w:rFonts w:ascii="Times New Roman" w:eastAsia="Times New Roman" w:hAnsi="Times New Roman" w:cs="Times New Roman"/>
          <w:sz w:val="28"/>
          <w:szCs w:val="28"/>
        </w:rPr>
        <w:t>взятки составил</w:t>
      </w:r>
      <w:r w:rsidR="008637C1" w:rsidRPr="00060B41">
        <w:rPr>
          <w:rFonts w:ascii="Times New Roman" w:eastAsia="Times New Roman" w:hAnsi="Times New Roman" w:cs="Times New Roman"/>
          <w:sz w:val="28"/>
          <w:szCs w:val="28"/>
        </w:rPr>
        <w:t xml:space="preserve"> 116 тыс. руб. Общая сумма денежных вознаграждений составила 33,1 млн руб.</w:t>
      </w:r>
    </w:p>
    <w:p w:rsidR="00A848CE" w:rsidRDefault="00A848CE" w:rsidP="00A848CE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48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D6053" w:rsidRPr="00A848CE">
        <w:rPr>
          <w:rFonts w:ascii="Times New Roman" w:eastAsia="Times New Roman" w:hAnsi="Times New Roman" w:cs="Times New Roman"/>
          <w:sz w:val="28"/>
          <w:szCs w:val="28"/>
        </w:rPr>
        <w:t>2019 году</w:t>
      </w:r>
      <w:r w:rsidRPr="00A848CE">
        <w:rPr>
          <w:rFonts w:ascii="Times New Roman" w:eastAsia="Times New Roman" w:hAnsi="Times New Roman" w:cs="Times New Roman"/>
          <w:sz w:val="28"/>
          <w:szCs w:val="28"/>
        </w:rPr>
        <w:t xml:space="preserve"> в суды общей юрисдикции направлено для рассмотрения по существу 15 уголовных дел (АППГ-22) о преступлениях, предусмотренных ст.290 УК РФ (взяточничество</w:t>
      </w:r>
      <w:r w:rsidR="00DD6053" w:rsidRPr="00A848CE">
        <w:rPr>
          <w:rFonts w:ascii="Times New Roman" w:eastAsia="Times New Roman" w:hAnsi="Times New Roman" w:cs="Times New Roman"/>
          <w:sz w:val="28"/>
          <w:szCs w:val="28"/>
        </w:rPr>
        <w:t>), в</w:t>
      </w:r>
      <w:r w:rsidRPr="00A848CE">
        <w:rPr>
          <w:rFonts w:ascii="Times New Roman" w:eastAsia="Times New Roman" w:hAnsi="Times New Roman" w:cs="Times New Roman"/>
          <w:sz w:val="28"/>
          <w:szCs w:val="28"/>
        </w:rPr>
        <w:t xml:space="preserve"> отношении 18 лиц (АППГ-26).</w:t>
      </w:r>
    </w:p>
    <w:p w:rsidR="007F4CB5" w:rsidRPr="00C94072" w:rsidRDefault="007F4CB5" w:rsidP="007F4CB5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94072">
        <w:rPr>
          <w:rFonts w:ascii="Times New Roman" w:eastAsia="Times New Roman" w:hAnsi="Times New Roman" w:cs="Times New Roman"/>
          <w:sz w:val="28"/>
          <w:szCs w:val="28"/>
        </w:rPr>
        <w:t>Так, в настоящее время расс</w:t>
      </w:r>
      <w:r w:rsidR="00910B13">
        <w:rPr>
          <w:rFonts w:ascii="Times New Roman" w:eastAsia="Times New Roman" w:hAnsi="Times New Roman" w:cs="Times New Roman"/>
          <w:sz w:val="28"/>
          <w:szCs w:val="28"/>
        </w:rPr>
        <w:t>ледуется уголовное дело</w:t>
      </w:r>
      <w:r w:rsidRPr="00C94072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бывшего главы одного из муниципальных районов, который потребовал и получил от директора фирмы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 на сумму 2,7 </w:t>
      </w:r>
      <w:r w:rsidRPr="00C94072">
        <w:rPr>
          <w:rFonts w:ascii="Times New Roman" w:eastAsia="Times New Roman" w:hAnsi="Times New Roman" w:cs="Times New Roman"/>
          <w:sz w:val="28"/>
          <w:szCs w:val="28"/>
        </w:rPr>
        <w:t xml:space="preserve">млн рублей за содействие в победе на аукционах и заключение муниципальных контрактов на поставку оборудования. Предварительно установлено, что руководство подрядной фирмы передало фигурантам 10% от суммы контракта, заключенного на поставку </w:t>
      </w:r>
      <w:proofErr w:type="spellStart"/>
      <w:r w:rsidRPr="00C94072">
        <w:rPr>
          <w:rFonts w:ascii="Times New Roman" w:eastAsia="Times New Roman" w:hAnsi="Times New Roman" w:cs="Times New Roman"/>
          <w:sz w:val="28"/>
          <w:szCs w:val="28"/>
        </w:rPr>
        <w:t>металлодетекторов</w:t>
      </w:r>
      <w:proofErr w:type="spellEnd"/>
      <w:r w:rsidRPr="00C94072">
        <w:rPr>
          <w:rFonts w:ascii="Times New Roman" w:eastAsia="Times New Roman" w:hAnsi="Times New Roman" w:cs="Times New Roman"/>
          <w:sz w:val="28"/>
          <w:szCs w:val="28"/>
        </w:rPr>
        <w:t xml:space="preserve"> на общую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8,2 млн рублей. При этом </w:t>
      </w:r>
      <w:r w:rsidRPr="00C94072">
        <w:rPr>
          <w:rFonts w:ascii="Times New Roman" w:eastAsia="Times New Roman" w:hAnsi="Times New Roman" w:cs="Times New Roman"/>
          <w:sz w:val="28"/>
          <w:szCs w:val="28"/>
        </w:rPr>
        <w:t>в ходе осмотра оборудования установлено, что его стоимость более чем в два раза ниже заявленных. Часть бюджетных средств была перечислена на сч</w:t>
      </w:r>
      <w:r w:rsidR="00910B13">
        <w:rPr>
          <w:rFonts w:ascii="Times New Roman" w:eastAsia="Times New Roman" w:hAnsi="Times New Roman" w:cs="Times New Roman"/>
          <w:sz w:val="28"/>
          <w:szCs w:val="28"/>
        </w:rPr>
        <w:t xml:space="preserve">ета физических лиц и обналичена. </w:t>
      </w:r>
      <w:r w:rsidRPr="00C94072">
        <w:rPr>
          <w:rFonts w:ascii="Times New Roman" w:eastAsia="Times New Roman" w:hAnsi="Times New Roman" w:cs="Times New Roman"/>
          <w:sz w:val="28"/>
          <w:szCs w:val="28"/>
        </w:rPr>
        <w:t>Аналогичным образом фигуранты пол</w:t>
      </w:r>
      <w:r w:rsidR="00910B13">
        <w:rPr>
          <w:rFonts w:ascii="Times New Roman" w:eastAsia="Times New Roman" w:hAnsi="Times New Roman" w:cs="Times New Roman"/>
          <w:sz w:val="28"/>
          <w:szCs w:val="28"/>
        </w:rPr>
        <w:t xml:space="preserve">учили взятку на сумму </w:t>
      </w:r>
      <w:r w:rsidRPr="00C94072">
        <w:rPr>
          <w:rFonts w:ascii="Times New Roman" w:eastAsia="Times New Roman" w:hAnsi="Times New Roman" w:cs="Times New Roman"/>
          <w:sz w:val="28"/>
          <w:szCs w:val="28"/>
        </w:rPr>
        <w:t>700 тыс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4072">
        <w:rPr>
          <w:rFonts w:ascii="Times New Roman" w:eastAsia="Times New Roman" w:hAnsi="Times New Roman" w:cs="Times New Roman"/>
          <w:sz w:val="28"/>
          <w:szCs w:val="28"/>
        </w:rPr>
        <w:t xml:space="preserve"> рублей за сопровождение другого договора поставки</w:t>
      </w:r>
      <w:r w:rsidR="00910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B13" w:rsidRPr="00C94072">
        <w:rPr>
          <w:rFonts w:ascii="Times New Roman" w:eastAsia="Times New Roman" w:hAnsi="Times New Roman" w:cs="Times New Roman"/>
          <w:sz w:val="28"/>
          <w:szCs w:val="28"/>
        </w:rPr>
        <w:t xml:space="preserve">(02.10.2019 </w:t>
      </w:r>
      <w:r w:rsidR="00910B13">
        <w:rPr>
          <w:rFonts w:ascii="Times New Roman" w:eastAsia="Times New Roman" w:hAnsi="Times New Roman" w:cs="Times New Roman"/>
          <w:sz w:val="28"/>
          <w:szCs w:val="28"/>
        </w:rPr>
        <w:t xml:space="preserve">по данному факту возбуждено уголовное дело по </w:t>
      </w:r>
      <w:r w:rsidR="00910B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признакам преступлений, предусмотренных </w:t>
      </w:r>
      <w:r w:rsidR="00357CE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10B13" w:rsidRPr="00C94072">
        <w:rPr>
          <w:rFonts w:ascii="Times New Roman" w:eastAsia="Times New Roman" w:hAnsi="Times New Roman" w:cs="Times New Roman"/>
          <w:sz w:val="28"/>
          <w:szCs w:val="28"/>
        </w:rPr>
        <w:t>п. «а» ч.3 ст.291.1, ч.5 ст.290, ч.4 ст.291 УК РФ).</w:t>
      </w:r>
    </w:p>
    <w:p w:rsidR="00F7030D" w:rsidRPr="00060B41" w:rsidRDefault="00F7030D" w:rsidP="00F7030D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56DA">
        <w:rPr>
          <w:rFonts w:ascii="Times New Roman" w:eastAsia="Times New Roman" w:hAnsi="Times New Roman" w:cs="Times New Roman"/>
          <w:sz w:val="28"/>
          <w:szCs w:val="28"/>
        </w:rPr>
        <w:t>Проводимый анализ показывает, что факты взяточничества</w:t>
      </w:r>
      <w:r w:rsidRPr="00060B41">
        <w:rPr>
          <w:rFonts w:ascii="Times New Roman" w:eastAsia="Times New Roman" w:hAnsi="Times New Roman" w:cs="Times New Roman"/>
          <w:sz w:val="28"/>
          <w:szCs w:val="28"/>
        </w:rPr>
        <w:t xml:space="preserve"> распространены среди представителей органов государственной власти, наделенных функциями согласования разрешительных документов, а также осуществляющих проверки субъектов предпринимательства. </w:t>
      </w:r>
    </w:p>
    <w:p w:rsidR="003955C1" w:rsidRDefault="00910B13" w:rsidP="00B212D0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637C1">
        <w:rPr>
          <w:rFonts w:ascii="Times New Roman" w:eastAsia="Times New Roman" w:hAnsi="Times New Roman" w:cs="Times New Roman"/>
          <w:sz w:val="28"/>
          <w:szCs w:val="28"/>
        </w:rPr>
        <w:t>удами в Республике Татарстан с вынесением обвините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>льных приговоров рассмотрено</w:t>
      </w:r>
      <w:r w:rsidR="008637C1">
        <w:rPr>
          <w:rFonts w:ascii="Times New Roman" w:eastAsia="Times New Roman" w:hAnsi="Times New Roman" w:cs="Times New Roman"/>
          <w:sz w:val="28"/>
          <w:szCs w:val="28"/>
        </w:rPr>
        <w:t xml:space="preserve"> 211 уголовных дел</w:t>
      </w:r>
      <w:r w:rsidR="0077066E">
        <w:rPr>
          <w:rFonts w:ascii="Times New Roman" w:eastAsia="Times New Roman" w:hAnsi="Times New Roman" w:cs="Times New Roman"/>
          <w:sz w:val="28"/>
          <w:szCs w:val="28"/>
        </w:rPr>
        <w:t xml:space="preserve"> о взяточничестве</w:t>
      </w:r>
      <w:r w:rsidR="008637C1">
        <w:rPr>
          <w:rFonts w:ascii="Times New Roman" w:eastAsia="Times New Roman" w:hAnsi="Times New Roman" w:cs="Times New Roman"/>
          <w:sz w:val="28"/>
          <w:szCs w:val="28"/>
        </w:rPr>
        <w:t>, по которым осуждено 244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A848C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 xml:space="preserve"> (АППГ-215/245).</w:t>
      </w:r>
      <w:r w:rsidRPr="00910B13">
        <w:rPr>
          <w:rFonts w:ascii="Times New Roman" w:eastAsia="Times New Roman" w:hAnsi="Times New Roman" w:cs="Times New Roman"/>
          <w:sz w:val="28"/>
          <w:szCs w:val="28"/>
        </w:rPr>
        <w:t xml:space="preserve"> Так, приговором </w:t>
      </w:r>
      <w:proofErr w:type="spellStart"/>
      <w:r w:rsidRPr="00910B13">
        <w:rPr>
          <w:rFonts w:ascii="Times New Roman" w:eastAsia="Times New Roman" w:hAnsi="Times New Roman" w:cs="Times New Roman"/>
          <w:sz w:val="28"/>
          <w:szCs w:val="28"/>
        </w:rPr>
        <w:t>Альметьевского</w:t>
      </w:r>
      <w:proofErr w:type="spellEnd"/>
      <w:r w:rsidRPr="00910B13"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признана виновной в совершении 2 преступлений, предусмотренных ч.2 ст. 290 УК РФ, и 3 преступлений, предусмотренных ч.3 ст.159 УК РФ (мошенничество), начальник муниципального бюджетного учреждения «Управление архитектуры и градостроительства </w:t>
      </w:r>
      <w:proofErr w:type="spellStart"/>
      <w:r w:rsidRPr="00910B13">
        <w:rPr>
          <w:rFonts w:ascii="Times New Roman" w:eastAsia="Times New Roman" w:hAnsi="Times New Roman" w:cs="Times New Roman"/>
          <w:sz w:val="28"/>
          <w:szCs w:val="28"/>
        </w:rPr>
        <w:t>Альметьевского</w:t>
      </w:r>
      <w:proofErr w:type="spellEnd"/>
      <w:r w:rsidRPr="00910B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района», которая, вступив в предвари</w:t>
      </w:r>
      <w:r w:rsidR="00357CE2">
        <w:rPr>
          <w:rFonts w:ascii="Times New Roman" w:eastAsia="Times New Roman" w:hAnsi="Times New Roman" w:cs="Times New Roman"/>
          <w:sz w:val="28"/>
          <w:szCs w:val="28"/>
        </w:rPr>
        <w:t>тельный сговор со своим знакомым</w:t>
      </w:r>
      <w:r w:rsidRPr="00910B13">
        <w:rPr>
          <w:rFonts w:ascii="Times New Roman" w:eastAsia="Times New Roman" w:hAnsi="Times New Roman" w:cs="Times New Roman"/>
          <w:sz w:val="28"/>
          <w:szCs w:val="28"/>
        </w:rPr>
        <w:t>, используя служебное положение, через последнего получила взятку за согласование паспортов средств наружной рекламы, а также похитила денежные средства, принадлежащие городскому бюджету, всего на общую сумму 55 000 рублей, поручив выполнение эскизных проектов объектов средств наружной рекламы своим подчиненным работникам в нарушение установленного порядка оказания Управлением архитектуры платных услуг.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37C1" w:rsidRDefault="009C7112" w:rsidP="00B212D0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числе осужденных по делам о</w:t>
      </w:r>
      <w:r w:rsidR="003955C1">
        <w:rPr>
          <w:rFonts w:ascii="Times New Roman" w:eastAsia="Times New Roman" w:hAnsi="Times New Roman" w:cs="Times New Roman"/>
          <w:sz w:val="28"/>
          <w:szCs w:val="28"/>
        </w:rPr>
        <w:t xml:space="preserve"> взяточничестве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 xml:space="preserve"> 28 </w:t>
      </w:r>
      <w:r w:rsidR="008637C1">
        <w:rPr>
          <w:rFonts w:ascii="Times New Roman" w:eastAsia="Times New Roman" w:hAnsi="Times New Roman" w:cs="Times New Roman"/>
          <w:sz w:val="28"/>
          <w:szCs w:val="28"/>
        </w:rPr>
        <w:t xml:space="preserve">являются должностными лицами органов государственной власти и местного самоуправления, 24 – 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 xml:space="preserve">должностными лицами </w:t>
      </w:r>
      <w:r w:rsidR="008637C1">
        <w:rPr>
          <w:rFonts w:ascii="Times New Roman" w:eastAsia="Times New Roman" w:hAnsi="Times New Roman" w:cs="Times New Roman"/>
          <w:sz w:val="28"/>
          <w:szCs w:val="28"/>
        </w:rPr>
        <w:t xml:space="preserve">правоохранительных органов, 1 – 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>судьей.</w:t>
      </w:r>
    </w:p>
    <w:p w:rsidR="008637C1" w:rsidRDefault="008637C1" w:rsidP="008637C1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Статистические показатели выявленных должностных преступлений в различных отраслях экономики выглядят следующим образом: земельные отношения или операции с землей – 124 преступления, здравоохранение и социальное обеспечение – 123 преступления, строительство и ЖКХ – 48 преступлений, образование – 47 преступлений, агропромышленный комплекс – 8 пр</w:t>
      </w:r>
      <w:r w:rsidRPr="005F58B5">
        <w:rPr>
          <w:rFonts w:ascii="Times New Roman" w:eastAsia="Times New Roman" w:hAnsi="Times New Roman" w:cs="Times New Roman"/>
          <w:sz w:val="28"/>
          <w:szCs w:val="28"/>
        </w:rPr>
        <w:t>еступл</w:t>
      </w:r>
      <w:r>
        <w:rPr>
          <w:rFonts w:ascii="Times New Roman" w:eastAsia="Times New Roman" w:hAnsi="Times New Roman" w:cs="Times New Roman"/>
          <w:sz w:val="28"/>
          <w:szCs w:val="28"/>
        </w:rPr>
        <w:t>ений.</w:t>
      </w:r>
    </w:p>
    <w:p w:rsidR="00B212D0" w:rsidRPr="00C94072" w:rsidRDefault="0069269F" w:rsidP="00B212D0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t xml:space="preserve"> результатам рассмотрения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судами </w:t>
      </w:r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t xml:space="preserve">уголовных дел </w:t>
      </w:r>
      <w:r w:rsidR="004361FE">
        <w:rPr>
          <w:rFonts w:ascii="Times New Roman" w:eastAsia="Times New Roman" w:hAnsi="Times New Roman" w:cs="Times New Roman"/>
          <w:sz w:val="28"/>
          <w:szCs w:val="28"/>
        </w:rPr>
        <w:t>указанной категории</w:t>
      </w:r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t xml:space="preserve"> назнач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>ено</w:t>
      </w:r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t xml:space="preserve"> реальное лишение свободы в 26 случаях, лишение свободы условно в 101 случае, штраф 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>– 91, исправительные работы –</w:t>
      </w:r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>, ограничение свободы –</w:t>
      </w:r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t xml:space="preserve"> 2, лишение права занимать определенные должности или заниматься определенной деятельностью 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t xml:space="preserve"> 13. В качестве дополнительного наказания назначены лишение права занимать определенные должности или заниматься определенной деятельностью в 16 случаях, штраф в 9 случаях, лишение специального звания в 2 случаях.</w:t>
      </w:r>
    </w:p>
    <w:p w:rsidR="00B212D0" w:rsidRDefault="0069269F" w:rsidP="00B212D0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t>, приговором Приволжского районного суда г. Казани от 11.01.2019 осужден по ч.4 ст.159 УК РФ, п. «а», «б» ч.2 ст. 174.1 УК РФ, ч.3 ст. 285.3 УК РФ государственн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 xml:space="preserve">ый регистратор Управления </w:t>
      </w:r>
      <w:proofErr w:type="spellStart"/>
      <w:r w:rsidR="00B212D0">
        <w:rPr>
          <w:rFonts w:ascii="Times New Roman" w:eastAsia="Times New Roman" w:hAnsi="Times New Roman" w:cs="Times New Roman"/>
          <w:sz w:val="28"/>
          <w:szCs w:val="28"/>
        </w:rPr>
        <w:t>Росрее</w:t>
      </w:r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t>стра</w:t>
      </w:r>
      <w:proofErr w:type="spellEnd"/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t xml:space="preserve"> по Республике Татарстан</w:t>
      </w:r>
      <w:r w:rsidR="003955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t>который внес в Единый государственный реестр прав на недвижимое имущество и сделок с ним недостоверные сведения о том, что  физическое лицо является собственником нежилых подвальных помещений, находящихся в муниципальной собственности, в результате чего причинен ущерб на суму 7 280 999 рублей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>. Е</w:t>
      </w:r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t xml:space="preserve">му назначено наказание в виде лишения </w:t>
      </w:r>
      <w:r w:rsidR="00B212D0" w:rsidRPr="00C940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свободы сроком 4 года 2 месяца с отбыванием в исправительной колонии общего режима. </w:t>
      </w:r>
    </w:p>
    <w:p w:rsidR="00B212D0" w:rsidRDefault="00B212D0" w:rsidP="00B212D0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16E4F">
        <w:rPr>
          <w:rFonts w:ascii="Times New Roman" w:eastAsia="Times New Roman" w:hAnsi="Times New Roman" w:cs="Times New Roman"/>
          <w:sz w:val="28"/>
          <w:szCs w:val="28"/>
        </w:rPr>
        <w:t xml:space="preserve">риговором </w:t>
      </w:r>
      <w:proofErr w:type="spellStart"/>
      <w:r w:rsidRPr="00C94072">
        <w:rPr>
          <w:rFonts w:ascii="Times New Roman" w:eastAsia="Times New Roman" w:hAnsi="Times New Roman" w:cs="Times New Roman"/>
          <w:sz w:val="28"/>
          <w:szCs w:val="28"/>
        </w:rPr>
        <w:t>Вахитовского</w:t>
      </w:r>
      <w:proofErr w:type="spellEnd"/>
      <w:r w:rsidRPr="00C94072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Казани осужден по ч.3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4072">
        <w:rPr>
          <w:rFonts w:ascii="Times New Roman" w:eastAsia="Times New Roman" w:hAnsi="Times New Roman" w:cs="Times New Roman"/>
          <w:sz w:val="28"/>
          <w:szCs w:val="28"/>
        </w:rPr>
        <w:t xml:space="preserve"> 159 УК РФ бывший начальник управления планирования и финансирования Министерства культуры Республики Татарстан, который вступив в преступный сговор, путем обмана и злоупотребления дов</w:t>
      </w:r>
      <w:r w:rsidR="003955C1">
        <w:rPr>
          <w:rFonts w:ascii="Times New Roman" w:eastAsia="Times New Roman" w:hAnsi="Times New Roman" w:cs="Times New Roman"/>
          <w:sz w:val="28"/>
          <w:szCs w:val="28"/>
        </w:rPr>
        <w:t>ерием руководства и работников министерства и Межрегиональной о</w:t>
      </w:r>
      <w:r w:rsidRPr="00C94072">
        <w:rPr>
          <w:rFonts w:ascii="Times New Roman" w:eastAsia="Times New Roman" w:hAnsi="Times New Roman" w:cs="Times New Roman"/>
          <w:sz w:val="28"/>
          <w:szCs w:val="28"/>
        </w:rPr>
        <w:t>бщественной организации «Всемирный конгресс татар», похитил бюджетные средства в сумме 3 млн рублей, выделенных в ка</w:t>
      </w:r>
      <w:r w:rsidR="003955C1">
        <w:rPr>
          <w:rFonts w:ascii="Times New Roman" w:eastAsia="Times New Roman" w:hAnsi="Times New Roman" w:cs="Times New Roman"/>
          <w:sz w:val="28"/>
          <w:szCs w:val="28"/>
        </w:rPr>
        <w:t>честве субсидий для реализации г</w:t>
      </w:r>
      <w:r w:rsidRPr="00C94072">
        <w:rPr>
          <w:rFonts w:ascii="Times New Roman" w:eastAsia="Times New Roman" w:hAnsi="Times New Roman" w:cs="Times New Roman"/>
          <w:sz w:val="28"/>
          <w:szCs w:val="28"/>
        </w:rPr>
        <w:t>осударственных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4072">
        <w:rPr>
          <w:rFonts w:ascii="Times New Roman" w:eastAsia="Times New Roman" w:hAnsi="Times New Roman" w:cs="Times New Roman"/>
          <w:sz w:val="28"/>
          <w:szCs w:val="28"/>
        </w:rPr>
        <w:t xml:space="preserve"> и приговорен к 4 годам лишения свободы условно с испытательным сроком на 2 года.</w:t>
      </w:r>
    </w:p>
    <w:p w:rsidR="00B212D0" w:rsidRDefault="00B212D0" w:rsidP="00B212D0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Сармановского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от 30.09.2019 осужден главный врач ГАУЗ </w:t>
      </w:r>
      <w:r w:rsidR="003955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3955C1">
        <w:rPr>
          <w:rFonts w:ascii="Times New Roman" w:eastAsia="Times New Roman" w:hAnsi="Times New Roman" w:cs="Times New Roman"/>
          <w:sz w:val="28"/>
          <w:szCs w:val="28"/>
        </w:rPr>
        <w:t>Сармановская</w:t>
      </w:r>
      <w:proofErr w:type="spellEnd"/>
      <w:r w:rsidR="003955C1">
        <w:rPr>
          <w:rFonts w:ascii="Times New Roman" w:eastAsia="Times New Roman" w:hAnsi="Times New Roman" w:cs="Times New Roman"/>
          <w:sz w:val="28"/>
          <w:szCs w:val="28"/>
        </w:rPr>
        <w:t xml:space="preserve"> ЦРБ»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преступлений, предусмотренных ч.1 ст. 286, ч.3 ст. 160, ч.2 ст. 292, ч.1 ст. 285 УК РФ с назначением наказания в виде штрафа в размере 130 000 рублей. По обвинению в ч.1 ст. 286 УК Р</w:t>
      </w:r>
      <w:r w:rsidR="003955C1">
        <w:rPr>
          <w:rFonts w:ascii="Times New Roman" w:eastAsia="Times New Roman" w:hAnsi="Times New Roman" w:cs="Times New Roman"/>
          <w:sz w:val="28"/>
          <w:szCs w:val="28"/>
        </w:rPr>
        <w:t xml:space="preserve">Ф установлено, что он </w:t>
      </w:r>
      <w:r>
        <w:rPr>
          <w:rFonts w:ascii="Times New Roman" w:eastAsia="Times New Roman" w:hAnsi="Times New Roman" w:cs="Times New Roman"/>
          <w:sz w:val="28"/>
          <w:szCs w:val="28"/>
        </w:rPr>
        <w:t>незаконно передал принадлежащий ГАУЗ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Сармановская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ЦРБ» автомобиль марки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Lada</w:t>
      </w:r>
      <w:r w:rsidRPr="00015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Vesta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в безвозмездное пользование своему сыну.</w:t>
      </w:r>
    </w:p>
    <w:p w:rsidR="00B212D0" w:rsidRDefault="00B212D0" w:rsidP="00B212D0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сфере землепользования осуждено 4 лица.</w:t>
      </w:r>
    </w:p>
    <w:p w:rsidR="00B212D0" w:rsidRDefault="00675478" w:rsidP="00B212D0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п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 xml:space="preserve">риговором Приволжского районного суда г. Казани от 20.02.2019 осужден </w:t>
      </w:r>
      <w:r w:rsidR="00116E4F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116E4F" w:rsidRPr="00116E4F">
        <w:rPr>
          <w:rFonts w:ascii="Times New Roman" w:eastAsia="Times New Roman" w:hAnsi="Times New Roman" w:cs="Times New Roman"/>
          <w:sz w:val="28"/>
          <w:szCs w:val="28"/>
        </w:rPr>
        <w:t xml:space="preserve"> правления СНТ «Залив»</w:t>
      </w:r>
      <w:r w:rsidR="00116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 xml:space="preserve">по ч.3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159 УК РФ </w:t>
      </w:r>
      <w:r w:rsidR="00116E4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gramStart"/>
      <w:r w:rsidR="00116E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8 преступлений) к 4 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 xml:space="preserve">годам 6 месяцам лишения свободы с отбыванием наказания в ИК общего режима, который </w:t>
      </w:r>
      <w:r w:rsidR="003955C1">
        <w:rPr>
          <w:rFonts w:ascii="Times New Roman" w:eastAsia="Times New Roman" w:hAnsi="Times New Roman" w:cs="Times New Roman"/>
          <w:sz w:val="28"/>
          <w:szCs w:val="28"/>
        </w:rPr>
        <w:t>изготовил подложные</w:t>
      </w:r>
      <w:r w:rsidR="00B212D0">
        <w:rPr>
          <w:rFonts w:ascii="Times New Roman" w:eastAsia="Times New Roman" w:hAnsi="Times New Roman" w:cs="Times New Roman"/>
          <w:sz w:val="28"/>
          <w:szCs w:val="28"/>
        </w:rPr>
        <w:t xml:space="preserve"> справки и заключения, согласно которым ему и его знакомым якобы принадлежат земельные участки в поселке Старое </w:t>
      </w:r>
      <w:proofErr w:type="spellStart"/>
      <w:r w:rsidR="00B212D0">
        <w:rPr>
          <w:rFonts w:ascii="Times New Roman" w:eastAsia="Times New Roman" w:hAnsi="Times New Roman" w:cs="Times New Roman"/>
          <w:sz w:val="28"/>
          <w:szCs w:val="28"/>
        </w:rPr>
        <w:t>Победилово</w:t>
      </w:r>
      <w:proofErr w:type="spellEnd"/>
      <w:r w:rsidR="00B212D0">
        <w:rPr>
          <w:rFonts w:ascii="Times New Roman" w:eastAsia="Times New Roman" w:hAnsi="Times New Roman" w:cs="Times New Roman"/>
          <w:sz w:val="28"/>
          <w:szCs w:val="28"/>
        </w:rPr>
        <w:t xml:space="preserve"> г. Казани. Тем самым из муниципальной собственности были незаконно отчуждены 12 земельных участков стоимостью 2,2 млн рублей.</w:t>
      </w:r>
    </w:p>
    <w:p w:rsidR="00B212D0" w:rsidRPr="00015BFC" w:rsidRDefault="00B212D0" w:rsidP="00675478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сфере охраны здоровья граждан осуждены 2 лица. Например, приговором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</w:t>
      </w:r>
      <w:r w:rsidR="003955C1">
        <w:rPr>
          <w:rFonts w:ascii="Times New Roman" w:eastAsia="Times New Roman" w:hAnsi="Times New Roman" w:cs="Times New Roman"/>
          <w:sz w:val="28"/>
          <w:szCs w:val="28"/>
        </w:rPr>
        <w:t xml:space="preserve"> суда от 24.04.2019 осужден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55C1">
        <w:rPr>
          <w:rFonts w:ascii="Times New Roman" w:eastAsia="Times New Roman" w:hAnsi="Times New Roman" w:cs="Times New Roman"/>
          <w:sz w:val="28"/>
          <w:szCs w:val="28"/>
        </w:rPr>
        <w:t>врач</w:t>
      </w:r>
      <w:r w:rsidR="003955C1" w:rsidRPr="003955C1">
        <w:rPr>
          <w:rFonts w:ascii="Times New Roman" w:eastAsia="Times New Roman" w:hAnsi="Times New Roman" w:cs="Times New Roman"/>
          <w:sz w:val="28"/>
          <w:szCs w:val="28"/>
        </w:rPr>
        <w:t xml:space="preserve"> общей практики ГАУЗ «</w:t>
      </w:r>
      <w:proofErr w:type="spellStart"/>
      <w:r w:rsidR="003955C1" w:rsidRPr="003955C1">
        <w:rPr>
          <w:rFonts w:ascii="Times New Roman" w:eastAsia="Times New Roman" w:hAnsi="Times New Roman" w:cs="Times New Roman"/>
          <w:sz w:val="28"/>
          <w:szCs w:val="28"/>
        </w:rPr>
        <w:t>Азнакаевская</w:t>
      </w:r>
      <w:proofErr w:type="spellEnd"/>
      <w:r w:rsidR="003955C1" w:rsidRPr="003955C1">
        <w:rPr>
          <w:rFonts w:ascii="Times New Roman" w:eastAsia="Times New Roman" w:hAnsi="Times New Roman" w:cs="Times New Roman"/>
          <w:sz w:val="28"/>
          <w:szCs w:val="28"/>
        </w:rPr>
        <w:t xml:space="preserve"> центральная районная больница»</w:t>
      </w:r>
      <w:r w:rsidR="00395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ч.1 ст.292, ч.1 ст. 291.2 УК РФ к</w:t>
      </w:r>
      <w:r w:rsidR="003955C1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="009C7112">
        <w:rPr>
          <w:rFonts w:ascii="Times New Roman" w:eastAsia="Times New Roman" w:hAnsi="Times New Roman" w:cs="Times New Roman"/>
          <w:sz w:val="28"/>
          <w:szCs w:val="28"/>
        </w:rPr>
        <w:t xml:space="preserve">трафу в размере 25 000 рублей, </w:t>
      </w:r>
      <w:r w:rsidR="003955C1">
        <w:rPr>
          <w:rFonts w:ascii="Times New Roman" w:eastAsia="Times New Roman" w:hAnsi="Times New Roman" w:cs="Times New Roman"/>
          <w:sz w:val="28"/>
          <w:szCs w:val="28"/>
        </w:rPr>
        <w:t>который получил</w:t>
      </w:r>
      <w:r w:rsidRPr="00296569">
        <w:rPr>
          <w:rFonts w:ascii="Times New Roman" w:eastAsia="Times New Roman" w:hAnsi="Times New Roman" w:cs="Times New Roman"/>
          <w:sz w:val="28"/>
          <w:szCs w:val="28"/>
        </w:rPr>
        <w:t xml:space="preserve"> продукты питания стоимостью 1600 рублей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внесение в амбулаторную карту ложных сведений о наличии заболевания, дающего право на получение листа нетрудоспособности.</w:t>
      </w:r>
    </w:p>
    <w:p w:rsidR="00B212D0" w:rsidRPr="00025409" w:rsidRDefault="00944A30" w:rsidP="00944A30">
      <w:pPr>
        <w:spacing w:after="0" w:line="240" w:lineRule="auto"/>
        <w:ind w:firstLine="709"/>
        <w:jc w:val="both"/>
        <w:rPr>
          <w:rFonts w:ascii="Palatino Linotype" w:eastAsia="Times New Roman" w:hAnsi="Palatino Linotype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Прокуратурой </w:t>
      </w:r>
      <w:r w:rsidRPr="00025409">
        <w:rPr>
          <w:rFonts w:ascii="Times New Roman" w:eastAsia="Times New Roman" w:hAnsi="Times New Roman" w:cs="Times New Roman"/>
          <w:sz w:val="28"/>
          <w:szCs w:val="28"/>
        </w:rPr>
        <w:t>республики отмечено</w:t>
      </w:r>
      <w:r w:rsidR="00B212D0" w:rsidRPr="00025409">
        <w:rPr>
          <w:rFonts w:ascii="Times New Roman" w:eastAsia="Times New Roman" w:hAnsi="Times New Roman" w:cs="Times New Roman"/>
          <w:sz w:val="28"/>
          <w:szCs w:val="28"/>
        </w:rPr>
        <w:t>, что некоторые должностные лица муниципальных образований не предпринимают мер для возмещения ущерба муниципальному образованию, причиненного вступившими в законную силу приговорами, что не отвечает принципу неотвратимости наказания и является коррупционным риском.</w:t>
      </w:r>
      <w:r w:rsidRPr="00025409">
        <w:rPr>
          <w:rFonts w:ascii="Palatino Linotype" w:eastAsia="Times New Roman" w:hAnsi="Palatino Linotype" w:cs="Times New Roman"/>
          <w:i/>
          <w:sz w:val="28"/>
          <w:szCs w:val="28"/>
          <w:lang w:eastAsia="ru-RU"/>
        </w:rPr>
        <w:t xml:space="preserve"> </w:t>
      </w:r>
    </w:p>
    <w:p w:rsidR="00675478" w:rsidRDefault="00025409" w:rsidP="009D598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sectPr w:rsidR="00675478" w:rsidSect="009C7112">
      <w:headerReference w:type="default" r:id="rId7"/>
      <w:headerReference w:type="first" r:id="rId8"/>
      <w:pgSz w:w="11906" w:h="16838"/>
      <w:pgMar w:top="568" w:right="850" w:bottom="709" w:left="1418" w:header="56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05E" w:rsidRDefault="0073705E" w:rsidP="00454EE0">
      <w:pPr>
        <w:spacing w:after="0" w:line="240" w:lineRule="auto"/>
      </w:pPr>
      <w:r>
        <w:separator/>
      </w:r>
    </w:p>
  </w:endnote>
  <w:endnote w:type="continuationSeparator" w:id="0">
    <w:p w:rsidR="0073705E" w:rsidRDefault="0073705E" w:rsidP="0045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05E" w:rsidRDefault="0073705E" w:rsidP="00454EE0">
      <w:pPr>
        <w:spacing w:after="0" w:line="240" w:lineRule="auto"/>
      </w:pPr>
      <w:r>
        <w:separator/>
      </w:r>
    </w:p>
  </w:footnote>
  <w:footnote w:type="continuationSeparator" w:id="0">
    <w:p w:rsidR="0073705E" w:rsidRDefault="0073705E" w:rsidP="0045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089454"/>
      <w:docPartObj>
        <w:docPartGallery w:val="Page Numbers (Top of Page)"/>
        <w:docPartUnique/>
      </w:docPartObj>
    </w:sdtPr>
    <w:sdtEndPr/>
    <w:sdtContent>
      <w:p w:rsidR="00333B8C" w:rsidRDefault="00333B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A78">
          <w:rPr>
            <w:noProof/>
          </w:rPr>
          <w:t>3</w:t>
        </w:r>
        <w:r>
          <w:fldChar w:fldCharType="end"/>
        </w:r>
      </w:p>
    </w:sdtContent>
  </w:sdt>
  <w:p w:rsidR="00454EE0" w:rsidRDefault="00454E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75" w:rsidRDefault="00B7687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10"/>
    <w:rsid w:val="00004289"/>
    <w:rsid w:val="0001691D"/>
    <w:rsid w:val="00025409"/>
    <w:rsid w:val="00053782"/>
    <w:rsid w:val="00060B41"/>
    <w:rsid w:val="000631DE"/>
    <w:rsid w:val="00075343"/>
    <w:rsid w:val="000A00FE"/>
    <w:rsid w:val="000D6610"/>
    <w:rsid w:val="00116E4F"/>
    <w:rsid w:val="00187327"/>
    <w:rsid w:val="001D61FE"/>
    <w:rsid w:val="001E7493"/>
    <w:rsid w:val="001F0139"/>
    <w:rsid w:val="00224D9C"/>
    <w:rsid w:val="0029217F"/>
    <w:rsid w:val="00294305"/>
    <w:rsid w:val="002A0380"/>
    <w:rsid w:val="002A22D1"/>
    <w:rsid w:val="002F19A4"/>
    <w:rsid w:val="00333B8C"/>
    <w:rsid w:val="00357CE2"/>
    <w:rsid w:val="00364D6A"/>
    <w:rsid w:val="00376E58"/>
    <w:rsid w:val="003955C1"/>
    <w:rsid w:val="003C63E1"/>
    <w:rsid w:val="003D75EB"/>
    <w:rsid w:val="00414480"/>
    <w:rsid w:val="004361FE"/>
    <w:rsid w:val="00441005"/>
    <w:rsid w:val="00454EE0"/>
    <w:rsid w:val="004C3F6F"/>
    <w:rsid w:val="00514B53"/>
    <w:rsid w:val="0052253F"/>
    <w:rsid w:val="00550365"/>
    <w:rsid w:val="00556B80"/>
    <w:rsid w:val="005575DE"/>
    <w:rsid w:val="005876F9"/>
    <w:rsid w:val="005D1C32"/>
    <w:rsid w:val="005F03CF"/>
    <w:rsid w:val="00612A65"/>
    <w:rsid w:val="006256DA"/>
    <w:rsid w:val="00634CE6"/>
    <w:rsid w:val="0063780B"/>
    <w:rsid w:val="00675478"/>
    <w:rsid w:val="00680CAB"/>
    <w:rsid w:val="0069269F"/>
    <w:rsid w:val="006B6159"/>
    <w:rsid w:val="006F1154"/>
    <w:rsid w:val="0073705E"/>
    <w:rsid w:val="0075114C"/>
    <w:rsid w:val="0077066E"/>
    <w:rsid w:val="0079150B"/>
    <w:rsid w:val="007D7B54"/>
    <w:rsid w:val="007E1EE0"/>
    <w:rsid w:val="007E78D7"/>
    <w:rsid w:val="007F405A"/>
    <w:rsid w:val="007F4CB5"/>
    <w:rsid w:val="00813C64"/>
    <w:rsid w:val="008637C1"/>
    <w:rsid w:val="00867A70"/>
    <w:rsid w:val="008872EA"/>
    <w:rsid w:val="008A042F"/>
    <w:rsid w:val="00910B13"/>
    <w:rsid w:val="0092222A"/>
    <w:rsid w:val="0093442D"/>
    <w:rsid w:val="00944A30"/>
    <w:rsid w:val="009C7112"/>
    <w:rsid w:val="009D5982"/>
    <w:rsid w:val="00A848CE"/>
    <w:rsid w:val="00A960C3"/>
    <w:rsid w:val="00AC0456"/>
    <w:rsid w:val="00AC0F22"/>
    <w:rsid w:val="00B212D0"/>
    <w:rsid w:val="00B510BB"/>
    <w:rsid w:val="00B53243"/>
    <w:rsid w:val="00B76875"/>
    <w:rsid w:val="00BA670C"/>
    <w:rsid w:val="00BB1F51"/>
    <w:rsid w:val="00BC29F1"/>
    <w:rsid w:val="00BE3F41"/>
    <w:rsid w:val="00C0024E"/>
    <w:rsid w:val="00C221B5"/>
    <w:rsid w:val="00C311DD"/>
    <w:rsid w:val="00C443AE"/>
    <w:rsid w:val="00CA6FA2"/>
    <w:rsid w:val="00CB7C16"/>
    <w:rsid w:val="00CC2E12"/>
    <w:rsid w:val="00CF0D16"/>
    <w:rsid w:val="00D17ADD"/>
    <w:rsid w:val="00D235EF"/>
    <w:rsid w:val="00D249CB"/>
    <w:rsid w:val="00D35ACD"/>
    <w:rsid w:val="00D617B0"/>
    <w:rsid w:val="00D65CBA"/>
    <w:rsid w:val="00D750D6"/>
    <w:rsid w:val="00DA0BDE"/>
    <w:rsid w:val="00DA3302"/>
    <w:rsid w:val="00DB208C"/>
    <w:rsid w:val="00DB47CF"/>
    <w:rsid w:val="00DD6053"/>
    <w:rsid w:val="00E04526"/>
    <w:rsid w:val="00E15864"/>
    <w:rsid w:val="00E569D7"/>
    <w:rsid w:val="00E769FF"/>
    <w:rsid w:val="00E8017E"/>
    <w:rsid w:val="00E90FBA"/>
    <w:rsid w:val="00E92E38"/>
    <w:rsid w:val="00EB5525"/>
    <w:rsid w:val="00ED4F89"/>
    <w:rsid w:val="00F00840"/>
    <w:rsid w:val="00F16111"/>
    <w:rsid w:val="00F23F4B"/>
    <w:rsid w:val="00F25F56"/>
    <w:rsid w:val="00F3125B"/>
    <w:rsid w:val="00F35FF5"/>
    <w:rsid w:val="00F40A08"/>
    <w:rsid w:val="00F7030D"/>
    <w:rsid w:val="00F7202D"/>
    <w:rsid w:val="00F72349"/>
    <w:rsid w:val="00FB05CE"/>
    <w:rsid w:val="00FD7768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DDF5D5-FEA4-4C8F-9F20-F9439980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EE0"/>
  </w:style>
  <w:style w:type="paragraph" w:styleId="a5">
    <w:name w:val="footer"/>
    <w:basedOn w:val="a"/>
    <w:link w:val="a6"/>
    <w:uiPriority w:val="99"/>
    <w:unhideWhenUsed/>
    <w:rsid w:val="0045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EE0"/>
  </w:style>
  <w:style w:type="character" w:customStyle="1" w:styleId="2">
    <w:name w:val="Основной текст (2)_"/>
    <w:basedOn w:val="a0"/>
    <w:link w:val="20"/>
    <w:rsid w:val="008A042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042F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List Paragraph"/>
    <w:basedOn w:val="a"/>
    <w:uiPriority w:val="34"/>
    <w:qFormat/>
    <w:rsid w:val="00634C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D30F-D5B8-45B1-8EE4-72230377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А.</dc:creator>
  <cp:lastModifiedBy>АЛСУ</cp:lastModifiedBy>
  <cp:revision>3</cp:revision>
  <dcterms:created xsi:type="dcterms:W3CDTF">2020-02-13T14:59:00Z</dcterms:created>
  <dcterms:modified xsi:type="dcterms:W3CDTF">2020-02-14T06:36:00Z</dcterms:modified>
</cp:coreProperties>
</file>