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F07EB9" w:rsidRDefault="00B571FE" w:rsidP="003F2A05">
      <w:pPr>
        <w:spacing w:line="240" w:lineRule="auto"/>
        <w:ind w:firstLine="0"/>
        <w:jc w:val="center"/>
      </w:pPr>
      <w:r>
        <w:rPr>
          <w:noProof/>
        </w:rPr>
        <mc:AlternateContent>
          <mc:Choice Requires="wps">
            <w:drawing>
              <wp:anchor distT="0" distB="0" distL="114300" distR="114300" simplePos="0" relativeHeight="251654144" behindDoc="0" locked="0" layoutInCell="1" allowOverlap="1">
                <wp:simplePos x="0" y="0"/>
                <wp:positionH relativeFrom="column">
                  <wp:posOffset>114300</wp:posOffset>
                </wp:positionH>
                <wp:positionV relativeFrom="paragraph">
                  <wp:posOffset>106680</wp:posOffset>
                </wp:positionV>
                <wp:extent cx="6176010" cy="8915400"/>
                <wp:effectExtent l="0" t="0" r="0" b="0"/>
                <wp:wrapNone/>
                <wp:docPr id="242" name="Rectangle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76010" cy="891540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5949A1" id="Rectangle 166" o:spid="_x0000_s1026" style="position:absolute;margin-left:9pt;margin-top:8.4pt;width:486.3pt;height:702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a00ewIAAAEFAAAOAAAAZHJzL2Uyb0RvYy54bWysVMGO2yAQvVfqPyDuie3U8SbWOqsoTqpK&#10;23bVbT+AAI5RMVAgcbZV/70DTtJs91JV9QEDMwzvzbzh9u7YSXTg1gmtKpyNU4y4opoJtavwl8+b&#10;0Qwj54liRGrFK/zEHb5bvH5125uST3SrJeMWQRDlyt5UuPXelEniaMs74sbacAXGRtuOeFjaXcIs&#10;6SF6J5NJmhZJry0zVlPuHOzWgxEvYvym4dR/bBrHPZIVBmw+jjaO2zAmi1tS7iwxraAnGOQfUHRE&#10;KLj0EqomnqC9FS9CdYJa7XTjx1R3iW4aQXnkAGyy9A82jy0xPHKB5DhzSZP7f2Hph8ODRYJVeJJP&#10;MFKkgyJ9grQRtZMcZUURUtQbV4Lno3mwgaQz95p+dUjpVQt+fGmt7ltOGADLgn/y7EBYODiKtv17&#10;zSA+2Xsds3VsbBcCQh7QMRbl6VIUfvSIwmaR3RSQGowo2GbzbJqnsWwJKc/HjXX+LdcdCpMKW4Af&#10;w5PDvfMBDinPLuE2pTdCylh5qVAPmOfpNI0nnJaCBWukaXfblbToQIJ44hfJQQKu3TrhQcJSdADv&#10;4kTKkI+1YvEaT4Qc5gBFqhAc6AG402yQyo95Ol/P1rN8lE+K9ShP63q03KzyUbHJbqb1m3q1qrOf&#10;AWeWl61gjKsA9SzbLP87WZwaaBDcRbjPKLlr5pv4vWSePIcR0wyszv/ILgoh1H7Q0FazJ9CB1UMf&#10;wrsBk1bb7xj10IMVdt/2xHKM5DsFWppneR6aNi7y6c0EFvbasr22EEUhVIU9RsN05YdG3xsrdi3c&#10;lMUaK70E/TUiKiNoc0B1Ui30WWRwehNCI1+vo9fvl2vxCwAA//8DAFBLAwQUAAYACAAAACEA4lhW&#10;K+AAAAAKAQAADwAAAGRycy9kb3ducmV2LnhtbEyPQUvDQBCF74L/YRnBi9iNpYQ0zaYUwZOCGC3U&#10;23Z3mgSzs3F326b/3vGkp+HNG968r1pPbhAnDLH3pOBhloFAMt721Cr4eH+6L0DEpMnqwRMquGCE&#10;dX19VenS+jO94alJreAQiqVW0KU0llJG06HTceZHJPYOPjidWIZW2qDPHO4GOc+yXDrdE3/o9IiP&#10;HZqv5ugU3C1yZ7e770v4bJ5329fCbF6iUer2ZtqsQCSc0t8x/Nbn6lBzp70/ko1iYF0wSuKZMwH7&#10;y2WWg9jzYjHPCpB1Jf8j1D8AAAD//wMAUEsBAi0AFAAGAAgAAAAhALaDOJL+AAAA4QEAABMAAAAA&#10;AAAAAAAAAAAAAAAAAFtDb250ZW50X1R5cGVzXS54bWxQSwECLQAUAAYACAAAACEAOP0h/9YAAACU&#10;AQAACwAAAAAAAAAAAAAAAAAvAQAAX3JlbHMvLnJlbHNQSwECLQAUAAYACAAAACEAbCWtNHsCAAAB&#10;BQAADgAAAAAAAAAAAAAAAAAuAgAAZHJzL2Uyb0RvYy54bWxQSwECLQAUAAYACAAAACEA4lhWK+AA&#10;AAAKAQAADwAAAAAAAAAAAAAAAADVBAAAZHJzL2Rvd25yZXYueG1sUEsFBgAAAAAEAAQA8wAAAOIF&#10;AAAAAA==&#10;" filled="f" strokeweight="1.5pt"/>
            </w:pict>
          </mc:Fallback>
        </mc:AlternateContent>
      </w:r>
    </w:p>
    <w:p w:rsidR="00F07EB9" w:rsidRDefault="00F07EB9" w:rsidP="003F2A05">
      <w:pPr>
        <w:spacing w:line="240" w:lineRule="auto"/>
        <w:ind w:firstLine="0"/>
        <w:jc w:val="center"/>
      </w:pPr>
    </w:p>
    <w:p w:rsidR="00E900DA" w:rsidRDefault="00E900DA" w:rsidP="003F2A05">
      <w:pPr>
        <w:spacing w:line="240" w:lineRule="auto"/>
        <w:ind w:firstLine="0"/>
        <w:jc w:val="center"/>
      </w:pPr>
    </w:p>
    <w:p w:rsidR="00F07EB9" w:rsidRDefault="00B571FE" w:rsidP="003F2A05">
      <w:pPr>
        <w:spacing w:line="240" w:lineRule="auto"/>
        <w:ind w:firstLine="0"/>
        <w:jc w:val="center"/>
        <w:rPr>
          <w:sz w:val="32"/>
          <w:szCs w:val="32"/>
        </w:rPr>
      </w:pPr>
      <w:r w:rsidRPr="00DB39FB">
        <w:rPr>
          <w:noProof/>
        </w:rPr>
        <w:drawing>
          <wp:inline distT="0" distB="0" distL="0" distR="0">
            <wp:extent cx="3571875" cy="4457700"/>
            <wp:effectExtent l="0" t="0" r="0" b="0"/>
            <wp:docPr id="1" name="Рисунок 6" descr="эмблема ГС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эмблема ГСН"/>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71875" cy="4457700"/>
                    </a:xfrm>
                    <a:prstGeom prst="rect">
                      <a:avLst/>
                    </a:prstGeom>
                    <a:noFill/>
                    <a:ln>
                      <a:noFill/>
                    </a:ln>
                  </pic:spPr>
                </pic:pic>
              </a:graphicData>
            </a:graphic>
          </wp:inline>
        </w:drawing>
      </w:r>
    </w:p>
    <w:p w:rsidR="00F07EB9" w:rsidRDefault="00F07EB9" w:rsidP="003F2A05">
      <w:pPr>
        <w:spacing w:line="240" w:lineRule="auto"/>
        <w:ind w:firstLine="0"/>
        <w:jc w:val="center"/>
      </w:pPr>
    </w:p>
    <w:p w:rsidR="00F07EB9" w:rsidRPr="00362CD9" w:rsidRDefault="00F07EB9" w:rsidP="003F2A05">
      <w:pPr>
        <w:spacing w:line="240" w:lineRule="auto"/>
        <w:ind w:firstLine="0"/>
        <w:jc w:val="center"/>
        <w:rPr>
          <w:b/>
        </w:rPr>
      </w:pPr>
      <w:r w:rsidRPr="00362CD9">
        <w:rPr>
          <w:b/>
        </w:rPr>
        <w:t>Отчет о деятельности</w:t>
      </w:r>
    </w:p>
    <w:p w:rsidR="00F07EB9" w:rsidRPr="00362CD9" w:rsidRDefault="00F07EB9" w:rsidP="003F2A05">
      <w:pPr>
        <w:spacing w:line="240" w:lineRule="auto"/>
        <w:ind w:firstLine="0"/>
        <w:jc w:val="center"/>
        <w:rPr>
          <w:b/>
        </w:rPr>
      </w:pPr>
      <w:r w:rsidRPr="00362CD9">
        <w:rPr>
          <w:b/>
        </w:rPr>
        <w:t>Инспекции государственного строительного надзора</w:t>
      </w:r>
    </w:p>
    <w:p w:rsidR="00E900DA" w:rsidRDefault="00F07EB9" w:rsidP="003F2A05">
      <w:pPr>
        <w:spacing w:line="240" w:lineRule="auto"/>
        <w:ind w:firstLine="0"/>
        <w:jc w:val="center"/>
        <w:rPr>
          <w:b/>
        </w:rPr>
      </w:pPr>
      <w:r w:rsidRPr="00362CD9">
        <w:rPr>
          <w:b/>
        </w:rPr>
        <w:t xml:space="preserve">Республики Татарстан </w:t>
      </w:r>
    </w:p>
    <w:p w:rsidR="00F07EB9" w:rsidRPr="00362CD9" w:rsidRDefault="00F07EB9" w:rsidP="003F2A05">
      <w:pPr>
        <w:spacing w:line="240" w:lineRule="auto"/>
        <w:ind w:firstLine="0"/>
        <w:jc w:val="center"/>
        <w:rPr>
          <w:b/>
        </w:rPr>
      </w:pPr>
      <w:r w:rsidRPr="00362CD9">
        <w:rPr>
          <w:b/>
        </w:rPr>
        <w:t>за 201</w:t>
      </w:r>
      <w:r w:rsidR="00E23997">
        <w:rPr>
          <w:b/>
        </w:rPr>
        <w:t>8</w:t>
      </w:r>
      <w:r w:rsidRPr="00362CD9">
        <w:rPr>
          <w:b/>
        </w:rPr>
        <w:t xml:space="preserve"> год</w:t>
      </w:r>
    </w:p>
    <w:p w:rsidR="00F07EB9" w:rsidRDefault="00F07EB9" w:rsidP="003F2A05">
      <w:pPr>
        <w:spacing w:line="240" w:lineRule="auto"/>
        <w:ind w:firstLine="0"/>
        <w:jc w:val="center"/>
      </w:pPr>
    </w:p>
    <w:p w:rsidR="00F07EB9" w:rsidRDefault="00F07EB9" w:rsidP="003F2A05">
      <w:pPr>
        <w:spacing w:line="240" w:lineRule="auto"/>
        <w:ind w:firstLine="0"/>
        <w:jc w:val="center"/>
      </w:pPr>
    </w:p>
    <w:p w:rsidR="00955E5A" w:rsidRDefault="00955E5A" w:rsidP="003F2A05">
      <w:pPr>
        <w:spacing w:line="240" w:lineRule="auto"/>
        <w:ind w:firstLine="0"/>
        <w:jc w:val="center"/>
      </w:pPr>
    </w:p>
    <w:p w:rsidR="00C04C6A" w:rsidRDefault="00C04C6A" w:rsidP="003F2A05">
      <w:pPr>
        <w:spacing w:line="240" w:lineRule="auto"/>
        <w:ind w:firstLine="0"/>
        <w:jc w:val="center"/>
      </w:pPr>
    </w:p>
    <w:p w:rsidR="00C04C6A" w:rsidRDefault="00C04C6A" w:rsidP="003F2A05">
      <w:pPr>
        <w:spacing w:line="240" w:lineRule="auto"/>
        <w:ind w:firstLine="0"/>
        <w:jc w:val="center"/>
      </w:pPr>
    </w:p>
    <w:p w:rsidR="00C04C6A" w:rsidRDefault="00C04C6A" w:rsidP="003F2A05">
      <w:pPr>
        <w:spacing w:line="240" w:lineRule="auto"/>
        <w:ind w:firstLine="0"/>
        <w:jc w:val="center"/>
      </w:pPr>
    </w:p>
    <w:p w:rsidR="00C04C6A" w:rsidRDefault="00C04C6A" w:rsidP="003F2A05">
      <w:pPr>
        <w:spacing w:line="240" w:lineRule="auto"/>
        <w:ind w:firstLine="0"/>
        <w:jc w:val="center"/>
      </w:pPr>
    </w:p>
    <w:p w:rsidR="00C04C6A" w:rsidRDefault="00C04C6A" w:rsidP="003F2A05">
      <w:pPr>
        <w:spacing w:line="240" w:lineRule="auto"/>
        <w:ind w:firstLine="0"/>
        <w:jc w:val="center"/>
      </w:pPr>
    </w:p>
    <w:p w:rsidR="00C04C6A" w:rsidRDefault="00C04C6A" w:rsidP="003F2A05">
      <w:pPr>
        <w:spacing w:line="240" w:lineRule="auto"/>
        <w:ind w:firstLine="0"/>
        <w:jc w:val="center"/>
      </w:pPr>
    </w:p>
    <w:p w:rsidR="00C04C6A" w:rsidRDefault="00C04C6A" w:rsidP="003F2A05">
      <w:pPr>
        <w:spacing w:line="240" w:lineRule="auto"/>
        <w:ind w:firstLine="0"/>
        <w:jc w:val="center"/>
      </w:pPr>
    </w:p>
    <w:p w:rsidR="00C04C6A" w:rsidRDefault="00C04C6A" w:rsidP="003F2A05">
      <w:pPr>
        <w:spacing w:line="240" w:lineRule="auto"/>
        <w:ind w:firstLine="0"/>
        <w:jc w:val="center"/>
      </w:pPr>
    </w:p>
    <w:p w:rsidR="00C04C6A" w:rsidRDefault="00C04C6A" w:rsidP="003F2A05">
      <w:pPr>
        <w:spacing w:line="240" w:lineRule="auto"/>
        <w:ind w:firstLine="0"/>
        <w:jc w:val="center"/>
      </w:pPr>
    </w:p>
    <w:p w:rsidR="001D3B0C" w:rsidRDefault="001D3B0C" w:rsidP="001D3B0C">
      <w:pPr>
        <w:spacing w:line="240" w:lineRule="auto"/>
        <w:ind w:firstLine="0"/>
        <w:sectPr w:rsidR="001D3B0C" w:rsidSect="00FB4F25">
          <w:headerReference w:type="default" r:id="rId9"/>
          <w:footerReference w:type="even" r:id="rId10"/>
          <w:pgSz w:w="11906" w:h="16838"/>
          <w:pgMar w:top="567" w:right="567" w:bottom="567" w:left="1134" w:header="709" w:footer="408" w:gutter="0"/>
          <w:cols w:space="708"/>
          <w:titlePg/>
          <w:docGrid w:linePitch="360"/>
        </w:sectPr>
      </w:pPr>
    </w:p>
    <w:p w:rsidR="00D23504" w:rsidRDefault="00EB674D" w:rsidP="00EB674D">
      <w:pPr>
        <w:spacing w:line="240" w:lineRule="auto"/>
        <w:ind w:firstLine="0"/>
        <w:jc w:val="center"/>
        <w:rPr>
          <w:noProof/>
        </w:rPr>
      </w:pPr>
      <w:r w:rsidRPr="00EB674D">
        <w:rPr>
          <w:i/>
        </w:rPr>
        <w:lastRenderedPageBreak/>
        <w:t>ОГЛАВЛЕНИЕ</w:t>
      </w:r>
      <w:r w:rsidR="0095110F">
        <w:fldChar w:fldCharType="begin"/>
      </w:r>
      <w:r w:rsidR="0095110F">
        <w:instrText xml:space="preserve"> TOC \o "1-1" \h \z \t "Заголовок 2;2" </w:instrText>
      </w:r>
      <w:r w:rsidR="0095110F">
        <w:fldChar w:fldCharType="separate"/>
      </w:r>
    </w:p>
    <w:p w:rsidR="00D23504" w:rsidRDefault="00D23504">
      <w:pPr>
        <w:pStyle w:val="12"/>
        <w:rPr>
          <w:rFonts w:asciiTheme="minorHAnsi" w:eastAsiaTheme="minorEastAsia" w:hAnsiTheme="minorHAnsi" w:cstheme="minorBidi"/>
          <w:b w:val="0"/>
          <w:bCs w:val="0"/>
          <w:i w:val="0"/>
          <w:iCs w:val="0"/>
          <w:noProof/>
          <w:sz w:val="22"/>
          <w:szCs w:val="22"/>
        </w:rPr>
      </w:pPr>
      <w:hyperlink w:anchor="_Toc4683886" w:history="1">
        <w:r w:rsidRPr="00360E2D">
          <w:rPr>
            <w:rStyle w:val="af2"/>
            <w:noProof/>
          </w:rPr>
          <w:t>1. Структура Инспекции государственного строительного надзора РТ.</w:t>
        </w:r>
        <w:r>
          <w:rPr>
            <w:noProof/>
            <w:webHidden/>
          </w:rPr>
          <w:tab/>
        </w:r>
        <w:r>
          <w:rPr>
            <w:noProof/>
            <w:webHidden/>
          </w:rPr>
          <w:fldChar w:fldCharType="begin"/>
        </w:r>
        <w:r>
          <w:rPr>
            <w:noProof/>
            <w:webHidden/>
          </w:rPr>
          <w:instrText xml:space="preserve"> PAGEREF _Toc4683886 \h </w:instrText>
        </w:r>
        <w:r>
          <w:rPr>
            <w:noProof/>
            <w:webHidden/>
          </w:rPr>
        </w:r>
        <w:r>
          <w:rPr>
            <w:noProof/>
            <w:webHidden/>
          </w:rPr>
          <w:fldChar w:fldCharType="separate"/>
        </w:r>
        <w:r>
          <w:rPr>
            <w:noProof/>
            <w:webHidden/>
          </w:rPr>
          <w:t>3</w:t>
        </w:r>
        <w:r>
          <w:rPr>
            <w:noProof/>
            <w:webHidden/>
          </w:rPr>
          <w:fldChar w:fldCharType="end"/>
        </w:r>
      </w:hyperlink>
    </w:p>
    <w:p w:rsidR="00D23504" w:rsidRDefault="00410BD7">
      <w:pPr>
        <w:pStyle w:val="12"/>
        <w:rPr>
          <w:rFonts w:asciiTheme="minorHAnsi" w:eastAsiaTheme="minorEastAsia" w:hAnsiTheme="minorHAnsi" w:cstheme="minorBidi"/>
          <w:b w:val="0"/>
          <w:bCs w:val="0"/>
          <w:i w:val="0"/>
          <w:iCs w:val="0"/>
          <w:noProof/>
          <w:sz w:val="22"/>
          <w:szCs w:val="22"/>
        </w:rPr>
      </w:pPr>
      <w:hyperlink w:anchor="_Toc4683887" w:history="1">
        <w:r w:rsidR="00D23504" w:rsidRPr="00360E2D">
          <w:rPr>
            <w:rStyle w:val="af2"/>
            <w:noProof/>
          </w:rPr>
          <w:t>2. Нормативно-правовое обеспечение регионального государственного строительного надзора.</w:t>
        </w:r>
        <w:r w:rsidR="00D23504">
          <w:rPr>
            <w:noProof/>
            <w:webHidden/>
          </w:rPr>
          <w:tab/>
        </w:r>
        <w:r w:rsidR="00D23504">
          <w:rPr>
            <w:noProof/>
            <w:webHidden/>
          </w:rPr>
          <w:fldChar w:fldCharType="begin"/>
        </w:r>
        <w:r w:rsidR="00D23504">
          <w:rPr>
            <w:noProof/>
            <w:webHidden/>
          </w:rPr>
          <w:instrText xml:space="preserve"> PAGEREF _Toc4683887 \h </w:instrText>
        </w:r>
        <w:r w:rsidR="00D23504">
          <w:rPr>
            <w:noProof/>
            <w:webHidden/>
          </w:rPr>
        </w:r>
        <w:r w:rsidR="00D23504">
          <w:rPr>
            <w:noProof/>
            <w:webHidden/>
          </w:rPr>
          <w:fldChar w:fldCharType="separate"/>
        </w:r>
        <w:r w:rsidR="00D23504">
          <w:rPr>
            <w:noProof/>
            <w:webHidden/>
          </w:rPr>
          <w:t>5</w:t>
        </w:r>
        <w:r w:rsidR="00D23504">
          <w:rPr>
            <w:noProof/>
            <w:webHidden/>
          </w:rPr>
          <w:fldChar w:fldCharType="end"/>
        </w:r>
      </w:hyperlink>
    </w:p>
    <w:p w:rsidR="00D23504" w:rsidRDefault="00410BD7">
      <w:pPr>
        <w:pStyle w:val="12"/>
        <w:rPr>
          <w:rFonts w:asciiTheme="minorHAnsi" w:eastAsiaTheme="minorEastAsia" w:hAnsiTheme="minorHAnsi" w:cstheme="minorBidi"/>
          <w:b w:val="0"/>
          <w:bCs w:val="0"/>
          <w:i w:val="0"/>
          <w:iCs w:val="0"/>
          <w:noProof/>
          <w:sz w:val="22"/>
          <w:szCs w:val="22"/>
        </w:rPr>
      </w:pPr>
      <w:hyperlink w:anchor="_Toc4683888" w:history="1">
        <w:r w:rsidR="00D23504" w:rsidRPr="00360E2D">
          <w:rPr>
            <w:rStyle w:val="af2"/>
            <w:noProof/>
          </w:rPr>
          <w:t>3. Основные показатели</w:t>
        </w:r>
        <w:r w:rsidR="00D23504">
          <w:rPr>
            <w:noProof/>
            <w:webHidden/>
          </w:rPr>
          <w:tab/>
        </w:r>
        <w:r w:rsidR="00D23504">
          <w:rPr>
            <w:noProof/>
            <w:webHidden/>
          </w:rPr>
          <w:fldChar w:fldCharType="begin"/>
        </w:r>
        <w:r w:rsidR="00D23504">
          <w:rPr>
            <w:noProof/>
            <w:webHidden/>
          </w:rPr>
          <w:instrText xml:space="preserve"> PAGEREF _Toc4683888 \h </w:instrText>
        </w:r>
        <w:r w:rsidR="00D23504">
          <w:rPr>
            <w:noProof/>
            <w:webHidden/>
          </w:rPr>
        </w:r>
        <w:r w:rsidR="00D23504">
          <w:rPr>
            <w:noProof/>
            <w:webHidden/>
          </w:rPr>
          <w:fldChar w:fldCharType="separate"/>
        </w:r>
        <w:r w:rsidR="00D23504">
          <w:rPr>
            <w:noProof/>
            <w:webHidden/>
          </w:rPr>
          <w:t>9</w:t>
        </w:r>
        <w:r w:rsidR="00D23504">
          <w:rPr>
            <w:noProof/>
            <w:webHidden/>
          </w:rPr>
          <w:fldChar w:fldCharType="end"/>
        </w:r>
      </w:hyperlink>
    </w:p>
    <w:p w:rsidR="00D23504" w:rsidRDefault="00410BD7">
      <w:pPr>
        <w:pStyle w:val="12"/>
        <w:rPr>
          <w:rFonts w:asciiTheme="minorHAnsi" w:eastAsiaTheme="minorEastAsia" w:hAnsiTheme="minorHAnsi" w:cstheme="minorBidi"/>
          <w:b w:val="0"/>
          <w:bCs w:val="0"/>
          <w:i w:val="0"/>
          <w:iCs w:val="0"/>
          <w:noProof/>
          <w:sz w:val="22"/>
          <w:szCs w:val="22"/>
        </w:rPr>
      </w:pPr>
      <w:hyperlink w:anchor="_Toc4683889" w:history="1">
        <w:r w:rsidR="00D23504" w:rsidRPr="00360E2D">
          <w:rPr>
            <w:rStyle w:val="af2"/>
            <w:noProof/>
          </w:rPr>
          <w:t>4. О состоянии республиканского государственного строительного надзора.</w:t>
        </w:r>
        <w:r w:rsidR="00D23504">
          <w:rPr>
            <w:noProof/>
            <w:webHidden/>
          </w:rPr>
          <w:tab/>
        </w:r>
        <w:r w:rsidR="00D23504">
          <w:rPr>
            <w:noProof/>
            <w:webHidden/>
          </w:rPr>
          <w:fldChar w:fldCharType="begin"/>
        </w:r>
        <w:r w:rsidR="00D23504">
          <w:rPr>
            <w:noProof/>
            <w:webHidden/>
          </w:rPr>
          <w:instrText xml:space="preserve"> PAGEREF _Toc4683889 \h </w:instrText>
        </w:r>
        <w:r w:rsidR="00D23504">
          <w:rPr>
            <w:noProof/>
            <w:webHidden/>
          </w:rPr>
        </w:r>
        <w:r w:rsidR="00D23504">
          <w:rPr>
            <w:noProof/>
            <w:webHidden/>
          </w:rPr>
          <w:fldChar w:fldCharType="separate"/>
        </w:r>
        <w:r w:rsidR="00D23504">
          <w:rPr>
            <w:noProof/>
            <w:webHidden/>
          </w:rPr>
          <w:t>12</w:t>
        </w:r>
        <w:r w:rsidR="00D23504">
          <w:rPr>
            <w:noProof/>
            <w:webHidden/>
          </w:rPr>
          <w:fldChar w:fldCharType="end"/>
        </w:r>
      </w:hyperlink>
    </w:p>
    <w:p w:rsidR="00D23504" w:rsidRDefault="00410BD7">
      <w:pPr>
        <w:pStyle w:val="23"/>
        <w:rPr>
          <w:rFonts w:asciiTheme="minorHAnsi" w:eastAsiaTheme="minorEastAsia" w:hAnsiTheme="minorHAnsi" w:cstheme="minorBidi"/>
          <w:b w:val="0"/>
          <w:bCs w:val="0"/>
          <w:noProof/>
        </w:rPr>
      </w:pPr>
      <w:hyperlink w:anchor="_Toc4683890" w:history="1">
        <w:r w:rsidR="00D23504" w:rsidRPr="00360E2D">
          <w:rPr>
            <w:rStyle w:val="af2"/>
            <w:noProof/>
          </w:rPr>
          <w:t>4.1. О состоянии строительства многоквартирных жилых домов на территории Республики Татарстан.</w:t>
        </w:r>
        <w:r w:rsidR="00D23504">
          <w:rPr>
            <w:noProof/>
            <w:webHidden/>
          </w:rPr>
          <w:tab/>
        </w:r>
        <w:r w:rsidR="00D23504">
          <w:rPr>
            <w:noProof/>
            <w:webHidden/>
          </w:rPr>
          <w:fldChar w:fldCharType="begin"/>
        </w:r>
        <w:r w:rsidR="00D23504">
          <w:rPr>
            <w:noProof/>
            <w:webHidden/>
          </w:rPr>
          <w:instrText xml:space="preserve"> PAGEREF _Toc4683890 \h </w:instrText>
        </w:r>
        <w:r w:rsidR="00D23504">
          <w:rPr>
            <w:noProof/>
            <w:webHidden/>
          </w:rPr>
        </w:r>
        <w:r w:rsidR="00D23504">
          <w:rPr>
            <w:noProof/>
            <w:webHidden/>
          </w:rPr>
          <w:fldChar w:fldCharType="separate"/>
        </w:r>
        <w:r w:rsidR="00D23504">
          <w:rPr>
            <w:noProof/>
            <w:webHidden/>
          </w:rPr>
          <w:t>18</w:t>
        </w:r>
        <w:r w:rsidR="00D23504">
          <w:rPr>
            <w:noProof/>
            <w:webHidden/>
          </w:rPr>
          <w:fldChar w:fldCharType="end"/>
        </w:r>
      </w:hyperlink>
    </w:p>
    <w:p w:rsidR="00D23504" w:rsidRDefault="00410BD7">
      <w:pPr>
        <w:pStyle w:val="23"/>
        <w:rPr>
          <w:rFonts w:asciiTheme="minorHAnsi" w:eastAsiaTheme="minorEastAsia" w:hAnsiTheme="minorHAnsi" w:cstheme="minorBidi"/>
          <w:b w:val="0"/>
          <w:bCs w:val="0"/>
          <w:noProof/>
        </w:rPr>
      </w:pPr>
      <w:hyperlink w:anchor="_Toc4683891" w:history="1">
        <w:r w:rsidR="00D23504" w:rsidRPr="00360E2D">
          <w:rPr>
            <w:rStyle w:val="af2"/>
            <w:noProof/>
          </w:rPr>
          <w:t>4.2. О состоянии строительства объектов дорожного строительства</w:t>
        </w:r>
        <w:r w:rsidR="00D23504">
          <w:rPr>
            <w:noProof/>
            <w:webHidden/>
          </w:rPr>
          <w:tab/>
        </w:r>
        <w:r w:rsidR="00D23504">
          <w:rPr>
            <w:noProof/>
            <w:webHidden/>
          </w:rPr>
          <w:fldChar w:fldCharType="begin"/>
        </w:r>
        <w:r w:rsidR="00D23504">
          <w:rPr>
            <w:noProof/>
            <w:webHidden/>
          </w:rPr>
          <w:instrText xml:space="preserve"> PAGEREF _Toc4683891 \h </w:instrText>
        </w:r>
        <w:r w:rsidR="00D23504">
          <w:rPr>
            <w:noProof/>
            <w:webHidden/>
          </w:rPr>
        </w:r>
        <w:r w:rsidR="00D23504">
          <w:rPr>
            <w:noProof/>
            <w:webHidden/>
          </w:rPr>
          <w:fldChar w:fldCharType="separate"/>
        </w:r>
        <w:r w:rsidR="00D23504">
          <w:rPr>
            <w:noProof/>
            <w:webHidden/>
          </w:rPr>
          <w:t>18</w:t>
        </w:r>
        <w:r w:rsidR="00D23504">
          <w:rPr>
            <w:noProof/>
            <w:webHidden/>
          </w:rPr>
          <w:fldChar w:fldCharType="end"/>
        </w:r>
      </w:hyperlink>
    </w:p>
    <w:p w:rsidR="00D23504" w:rsidRDefault="00410BD7">
      <w:pPr>
        <w:pStyle w:val="23"/>
        <w:rPr>
          <w:rFonts w:asciiTheme="minorHAnsi" w:eastAsiaTheme="minorEastAsia" w:hAnsiTheme="minorHAnsi" w:cstheme="minorBidi"/>
          <w:b w:val="0"/>
          <w:bCs w:val="0"/>
          <w:noProof/>
        </w:rPr>
      </w:pPr>
      <w:hyperlink w:anchor="_Toc4683892" w:history="1">
        <w:r w:rsidR="00D23504" w:rsidRPr="00360E2D">
          <w:rPr>
            <w:rStyle w:val="af2"/>
            <w:noProof/>
          </w:rPr>
          <w:t>4.3. Санитарно-экологический двухмесячник</w:t>
        </w:r>
        <w:r w:rsidR="00D23504">
          <w:rPr>
            <w:noProof/>
            <w:webHidden/>
          </w:rPr>
          <w:tab/>
        </w:r>
        <w:r w:rsidR="00D23504">
          <w:rPr>
            <w:noProof/>
            <w:webHidden/>
          </w:rPr>
          <w:fldChar w:fldCharType="begin"/>
        </w:r>
        <w:r w:rsidR="00D23504">
          <w:rPr>
            <w:noProof/>
            <w:webHidden/>
          </w:rPr>
          <w:instrText xml:space="preserve"> PAGEREF _Toc4683892 \h </w:instrText>
        </w:r>
        <w:r w:rsidR="00D23504">
          <w:rPr>
            <w:noProof/>
            <w:webHidden/>
          </w:rPr>
        </w:r>
        <w:r w:rsidR="00D23504">
          <w:rPr>
            <w:noProof/>
            <w:webHidden/>
          </w:rPr>
          <w:fldChar w:fldCharType="separate"/>
        </w:r>
        <w:r w:rsidR="00D23504">
          <w:rPr>
            <w:noProof/>
            <w:webHidden/>
          </w:rPr>
          <w:t>34</w:t>
        </w:r>
        <w:r w:rsidR="00D23504">
          <w:rPr>
            <w:noProof/>
            <w:webHidden/>
          </w:rPr>
          <w:fldChar w:fldCharType="end"/>
        </w:r>
      </w:hyperlink>
    </w:p>
    <w:p w:rsidR="00D23504" w:rsidRDefault="00410BD7">
      <w:pPr>
        <w:pStyle w:val="12"/>
        <w:rPr>
          <w:rFonts w:asciiTheme="minorHAnsi" w:eastAsiaTheme="minorEastAsia" w:hAnsiTheme="minorHAnsi" w:cstheme="minorBidi"/>
          <w:b w:val="0"/>
          <w:bCs w:val="0"/>
          <w:i w:val="0"/>
          <w:iCs w:val="0"/>
          <w:noProof/>
          <w:sz w:val="22"/>
          <w:szCs w:val="22"/>
        </w:rPr>
      </w:pPr>
      <w:hyperlink w:anchor="_Toc4683893" w:history="1">
        <w:r w:rsidR="00D23504" w:rsidRPr="00360E2D">
          <w:rPr>
            <w:rStyle w:val="af2"/>
            <w:noProof/>
          </w:rPr>
          <w:t>5. О состоянии охраны труда и техники безопасностив строительстве.</w:t>
        </w:r>
        <w:r w:rsidR="00D23504">
          <w:rPr>
            <w:noProof/>
            <w:webHidden/>
          </w:rPr>
          <w:tab/>
        </w:r>
        <w:r w:rsidR="00D23504">
          <w:rPr>
            <w:noProof/>
            <w:webHidden/>
          </w:rPr>
          <w:fldChar w:fldCharType="begin"/>
        </w:r>
        <w:r w:rsidR="00D23504">
          <w:rPr>
            <w:noProof/>
            <w:webHidden/>
          </w:rPr>
          <w:instrText xml:space="preserve"> PAGEREF _Toc4683893 \h </w:instrText>
        </w:r>
        <w:r w:rsidR="00D23504">
          <w:rPr>
            <w:noProof/>
            <w:webHidden/>
          </w:rPr>
        </w:r>
        <w:r w:rsidR="00D23504">
          <w:rPr>
            <w:noProof/>
            <w:webHidden/>
          </w:rPr>
          <w:fldChar w:fldCharType="separate"/>
        </w:r>
        <w:r w:rsidR="00D23504">
          <w:rPr>
            <w:noProof/>
            <w:webHidden/>
          </w:rPr>
          <w:t>35</w:t>
        </w:r>
        <w:r w:rsidR="00D23504">
          <w:rPr>
            <w:noProof/>
            <w:webHidden/>
          </w:rPr>
          <w:fldChar w:fldCharType="end"/>
        </w:r>
      </w:hyperlink>
    </w:p>
    <w:p w:rsidR="00D23504" w:rsidRDefault="00410BD7">
      <w:pPr>
        <w:pStyle w:val="12"/>
        <w:rPr>
          <w:rFonts w:asciiTheme="minorHAnsi" w:eastAsiaTheme="minorEastAsia" w:hAnsiTheme="minorHAnsi" w:cstheme="minorBidi"/>
          <w:b w:val="0"/>
          <w:bCs w:val="0"/>
          <w:i w:val="0"/>
          <w:iCs w:val="0"/>
          <w:noProof/>
          <w:sz w:val="22"/>
          <w:szCs w:val="22"/>
        </w:rPr>
      </w:pPr>
      <w:hyperlink w:anchor="_Toc4683894" w:history="1">
        <w:r w:rsidR="00D23504" w:rsidRPr="00360E2D">
          <w:rPr>
            <w:rStyle w:val="af2"/>
            <w:noProof/>
            <w:lang w:eastAsia="en-US"/>
          </w:rPr>
          <w:t>6. Контроль качества строительных материалов и конструкций</w:t>
        </w:r>
        <w:r w:rsidR="00D23504">
          <w:rPr>
            <w:noProof/>
            <w:webHidden/>
          </w:rPr>
          <w:tab/>
        </w:r>
        <w:r w:rsidR="00D23504">
          <w:rPr>
            <w:noProof/>
            <w:webHidden/>
          </w:rPr>
          <w:fldChar w:fldCharType="begin"/>
        </w:r>
        <w:r w:rsidR="00D23504">
          <w:rPr>
            <w:noProof/>
            <w:webHidden/>
          </w:rPr>
          <w:instrText xml:space="preserve"> PAGEREF _Toc4683894 \h </w:instrText>
        </w:r>
        <w:r w:rsidR="00D23504">
          <w:rPr>
            <w:noProof/>
            <w:webHidden/>
          </w:rPr>
        </w:r>
        <w:r w:rsidR="00D23504">
          <w:rPr>
            <w:noProof/>
            <w:webHidden/>
          </w:rPr>
          <w:fldChar w:fldCharType="separate"/>
        </w:r>
        <w:r w:rsidR="00D23504">
          <w:rPr>
            <w:noProof/>
            <w:webHidden/>
          </w:rPr>
          <w:t>38</w:t>
        </w:r>
        <w:r w:rsidR="00D23504">
          <w:rPr>
            <w:noProof/>
            <w:webHidden/>
          </w:rPr>
          <w:fldChar w:fldCharType="end"/>
        </w:r>
      </w:hyperlink>
    </w:p>
    <w:p w:rsidR="00D23504" w:rsidRDefault="00410BD7">
      <w:pPr>
        <w:pStyle w:val="12"/>
        <w:rPr>
          <w:rFonts w:asciiTheme="minorHAnsi" w:eastAsiaTheme="minorEastAsia" w:hAnsiTheme="minorHAnsi" w:cstheme="minorBidi"/>
          <w:b w:val="0"/>
          <w:bCs w:val="0"/>
          <w:i w:val="0"/>
          <w:iCs w:val="0"/>
          <w:noProof/>
          <w:sz w:val="22"/>
          <w:szCs w:val="22"/>
        </w:rPr>
      </w:pPr>
      <w:hyperlink w:anchor="_Toc4683895" w:history="1">
        <w:r w:rsidR="00D23504" w:rsidRPr="00360E2D">
          <w:rPr>
            <w:rStyle w:val="af2"/>
            <w:noProof/>
          </w:rPr>
          <w:t>7. Правовое обеспечение деятельности Инспекции.</w:t>
        </w:r>
        <w:r w:rsidR="00D23504">
          <w:rPr>
            <w:noProof/>
            <w:webHidden/>
          </w:rPr>
          <w:tab/>
        </w:r>
        <w:r w:rsidR="00D23504">
          <w:rPr>
            <w:noProof/>
            <w:webHidden/>
          </w:rPr>
          <w:fldChar w:fldCharType="begin"/>
        </w:r>
        <w:r w:rsidR="00D23504">
          <w:rPr>
            <w:noProof/>
            <w:webHidden/>
          </w:rPr>
          <w:instrText xml:space="preserve"> PAGEREF _Toc4683895 \h </w:instrText>
        </w:r>
        <w:r w:rsidR="00D23504">
          <w:rPr>
            <w:noProof/>
            <w:webHidden/>
          </w:rPr>
        </w:r>
        <w:r w:rsidR="00D23504">
          <w:rPr>
            <w:noProof/>
            <w:webHidden/>
          </w:rPr>
          <w:fldChar w:fldCharType="separate"/>
        </w:r>
        <w:r w:rsidR="00D23504">
          <w:rPr>
            <w:noProof/>
            <w:webHidden/>
          </w:rPr>
          <w:t>43</w:t>
        </w:r>
        <w:r w:rsidR="00D23504">
          <w:rPr>
            <w:noProof/>
            <w:webHidden/>
          </w:rPr>
          <w:fldChar w:fldCharType="end"/>
        </w:r>
      </w:hyperlink>
    </w:p>
    <w:p w:rsidR="00D23504" w:rsidRDefault="00410BD7">
      <w:pPr>
        <w:pStyle w:val="23"/>
        <w:rPr>
          <w:rFonts w:asciiTheme="minorHAnsi" w:eastAsiaTheme="minorEastAsia" w:hAnsiTheme="minorHAnsi" w:cstheme="minorBidi"/>
          <w:b w:val="0"/>
          <w:bCs w:val="0"/>
          <w:noProof/>
        </w:rPr>
      </w:pPr>
      <w:hyperlink w:anchor="_Toc4683896" w:history="1">
        <w:r w:rsidR="00D23504" w:rsidRPr="00360E2D">
          <w:rPr>
            <w:rStyle w:val="af2"/>
            <w:noProof/>
          </w:rPr>
          <w:t>7.1 Юридическая практика.</w:t>
        </w:r>
        <w:r w:rsidR="00D23504">
          <w:rPr>
            <w:noProof/>
            <w:webHidden/>
          </w:rPr>
          <w:tab/>
        </w:r>
        <w:r w:rsidR="00D23504">
          <w:rPr>
            <w:noProof/>
            <w:webHidden/>
          </w:rPr>
          <w:fldChar w:fldCharType="begin"/>
        </w:r>
        <w:r w:rsidR="00D23504">
          <w:rPr>
            <w:noProof/>
            <w:webHidden/>
          </w:rPr>
          <w:instrText xml:space="preserve"> PAGEREF _Toc4683896 \h </w:instrText>
        </w:r>
        <w:r w:rsidR="00D23504">
          <w:rPr>
            <w:noProof/>
            <w:webHidden/>
          </w:rPr>
        </w:r>
        <w:r w:rsidR="00D23504">
          <w:rPr>
            <w:noProof/>
            <w:webHidden/>
          </w:rPr>
          <w:fldChar w:fldCharType="separate"/>
        </w:r>
        <w:r w:rsidR="00D23504">
          <w:rPr>
            <w:noProof/>
            <w:webHidden/>
          </w:rPr>
          <w:t>43</w:t>
        </w:r>
        <w:r w:rsidR="00D23504">
          <w:rPr>
            <w:noProof/>
            <w:webHidden/>
          </w:rPr>
          <w:fldChar w:fldCharType="end"/>
        </w:r>
      </w:hyperlink>
    </w:p>
    <w:p w:rsidR="00D23504" w:rsidRDefault="00410BD7">
      <w:pPr>
        <w:pStyle w:val="23"/>
        <w:rPr>
          <w:rFonts w:asciiTheme="minorHAnsi" w:eastAsiaTheme="minorEastAsia" w:hAnsiTheme="minorHAnsi" w:cstheme="minorBidi"/>
          <w:b w:val="0"/>
          <w:bCs w:val="0"/>
          <w:noProof/>
        </w:rPr>
      </w:pPr>
      <w:hyperlink w:anchor="_Toc4683897" w:history="1">
        <w:r w:rsidR="00D23504" w:rsidRPr="00360E2D">
          <w:rPr>
            <w:rStyle w:val="af2"/>
            <w:noProof/>
          </w:rPr>
          <w:t>7.2. Административная практика.</w:t>
        </w:r>
        <w:r w:rsidR="00D23504">
          <w:rPr>
            <w:noProof/>
            <w:webHidden/>
          </w:rPr>
          <w:tab/>
        </w:r>
        <w:r w:rsidR="00D23504">
          <w:rPr>
            <w:noProof/>
            <w:webHidden/>
          </w:rPr>
          <w:fldChar w:fldCharType="begin"/>
        </w:r>
        <w:r w:rsidR="00D23504">
          <w:rPr>
            <w:noProof/>
            <w:webHidden/>
          </w:rPr>
          <w:instrText xml:space="preserve"> PAGEREF _Toc4683897 \h </w:instrText>
        </w:r>
        <w:r w:rsidR="00D23504">
          <w:rPr>
            <w:noProof/>
            <w:webHidden/>
          </w:rPr>
        </w:r>
        <w:r w:rsidR="00D23504">
          <w:rPr>
            <w:noProof/>
            <w:webHidden/>
          </w:rPr>
          <w:fldChar w:fldCharType="separate"/>
        </w:r>
        <w:r w:rsidR="00D23504">
          <w:rPr>
            <w:noProof/>
            <w:webHidden/>
          </w:rPr>
          <w:t>47</w:t>
        </w:r>
        <w:r w:rsidR="00D23504">
          <w:rPr>
            <w:noProof/>
            <w:webHidden/>
          </w:rPr>
          <w:fldChar w:fldCharType="end"/>
        </w:r>
      </w:hyperlink>
    </w:p>
    <w:p w:rsidR="00D23504" w:rsidRDefault="00410BD7">
      <w:pPr>
        <w:pStyle w:val="23"/>
        <w:rPr>
          <w:rFonts w:asciiTheme="minorHAnsi" w:eastAsiaTheme="minorEastAsia" w:hAnsiTheme="minorHAnsi" w:cstheme="minorBidi"/>
          <w:b w:val="0"/>
          <w:bCs w:val="0"/>
          <w:noProof/>
        </w:rPr>
      </w:pPr>
      <w:hyperlink w:anchor="_Toc4683898" w:history="1">
        <w:r w:rsidR="00D23504" w:rsidRPr="00360E2D">
          <w:rPr>
            <w:rStyle w:val="af2"/>
            <w:noProof/>
          </w:rPr>
          <w:t>7.3. Государственный (контроль) надзор за долевым строительством.</w:t>
        </w:r>
        <w:r w:rsidR="00D23504">
          <w:rPr>
            <w:noProof/>
            <w:webHidden/>
          </w:rPr>
          <w:tab/>
        </w:r>
        <w:r w:rsidR="00D23504">
          <w:rPr>
            <w:noProof/>
            <w:webHidden/>
          </w:rPr>
          <w:fldChar w:fldCharType="begin"/>
        </w:r>
        <w:r w:rsidR="00D23504">
          <w:rPr>
            <w:noProof/>
            <w:webHidden/>
          </w:rPr>
          <w:instrText xml:space="preserve"> PAGEREF _Toc4683898 \h </w:instrText>
        </w:r>
        <w:r w:rsidR="00D23504">
          <w:rPr>
            <w:noProof/>
            <w:webHidden/>
          </w:rPr>
        </w:r>
        <w:r w:rsidR="00D23504">
          <w:rPr>
            <w:noProof/>
            <w:webHidden/>
          </w:rPr>
          <w:fldChar w:fldCharType="separate"/>
        </w:r>
        <w:r w:rsidR="00D23504">
          <w:rPr>
            <w:noProof/>
            <w:webHidden/>
          </w:rPr>
          <w:t>50</w:t>
        </w:r>
        <w:r w:rsidR="00D23504">
          <w:rPr>
            <w:noProof/>
            <w:webHidden/>
          </w:rPr>
          <w:fldChar w:fldCharType="end"/>
        </w:r>
      </w:hyperlink>
    </w:p>
    <w:p w:rsidR="00D23504" w:rsidRDefault="00410BD7">
      <w:pPr>
        <w:pStyle w:val="12"/>
        <w:rPr>
          <w:rFonts w:asciiTheme="minorHAnsi" w:eastAsiaTheme="minorEastAsia" w:hAnsiTheme="minorHAnsi" w:cstheme="minorBidi"/>
          <w:b w:val="0"/>
          <w:bCs w:val="0"/>
          <w:i w:val="0"/>
          <w:iCs w:val="0"/>
          <w:noProof/>
          <w:sz w:val="22"/>
          <w:szCs w:val="22"/>
        </w:rPr>
      </w:pPr>
      <w:hyperlink w:anchor="_Toc4683899" w:history="1">
        <w:r w:rsidR="00D23504" w:rsidRPr="00360E2D">
          <w:rPr>
            <w:rStyle w:val="af2"/>
            <w:noProof/>
          </w:rPr>
          <w:t>8. Отчет о документообороте.</w:t>
        </w:r>
        <w:r w:rsidR="00D23504">
          <w:rPr>
            <w:noProof/>
            <w:webHidden/>
          </w:rPr>
          <w:tab/>
        </w:r>
        <w:r w:rsidR="00D23504">
          <w:rPr>
            <w:noProof/>
            <w:webHidden/>
          </w:rPr>
          <w:fldChar w:fldCharType="begin"/>
        </w:r>
        <w:r w:rsidR="00D23504">
          <w:rPr>
            <w:noProof/>
            <w:webHidden/>
          </w:rPr>
          <w:instrText xml:space="preserve"> PAGEREF _Toc4683899 \h </w:instrText>
        </w:r>
        <w:r w:rsidR="00D23504">
          <w:rPr>
            <w:noProof/>
            <w:webHidden/>
          </w:rPr>
        </w:r>
        <w:r w:rsidR="00D23504">
          <w:rPr>
            <w:noProof/>
            <w:webHidden/>
          </w:rPr>
          <w:fldChar w:fldCharType="separate"/>
        </w:r>
        <w:r w:rsidR="00D23504">
          <w:rPr>
            <w:noProof/>
            <w:webHidden/>
          </w:rPr>
          <w:t>55</w:t>
        </w:r>
        <w:r w:rsidR="00D23504">
          <w:rPr>
            <w:noProof/>
            <w:webHidden/>
          </w:rPr>
          <w:fldChar w:fldCharType="end"/>
        </w:r>
      </w:hyperlink>
    </w:p>
    <w:p w:rsidR="00D23504" w:rsidRDefault="00410BD7">
      <w:pPr>
        <w:pStyle w:val="12"/>
        <w:rPr>
          <w:rFonts w:asciiTheme="minorHAnsi" w:eastAsiaTheme="minorEastAsia" w:hAnsiTheme="minorHAnsi" w:cstheme="minorBidi"/>
          <w:b w:val="0"/>
          <w:bCs w:val="0"/>
          <w:i w:val="0"/>
          <w:iCs w:val="0"/>
          <w:noProof/>
          <w:sz w:val="22"/>
          <w:szCs w:val="22"/>
        </w:rPr>
      </w:pPr>
      <w:hyperlink w:anchor="_Toc4683900" w:history="1">
        <w:r w:rsidR="00D23504" w:rsidRPr="00360E2D">
          <w:rPr>
            <w:rStyle w:val="af2"/>
            <w:noProof/>
          </w:rPr>
          <w:t>9. О деятельности Инспекции по противодействию коррупции</w:t>
        </w:r>
        <w:r w:rsidR="00D23504">
          <w:rPr>
            <w:noProof/>
            <w:webHidden/>
          </w:rPr>
          <w:tab/>
        </w:r>
        <w:r w:rsidR="00D23504">
          <w:rPr>
            <w:noProof/>
            <w:webHidden/>
          </w:rPr>
          <w:fldChar w:fldCharType="begin"/>
        </w:r>
        <w:r w:rsidR="00D23504">
          <w:rPr>
            <w:noProof/>
            <w:webHidden/>
          </w:rPr>
          <w:instrText xml:space="preserve"> PAGEREF _Toc4683900 \h </w:instrText>
        </w:r>
        <w:r w:rsidR="00D23504">
          <w:rPr>
            <w:noProof/>
            <w:webHidden/>
          </w:rPr>
        </w:r>
        <w:r w:rsidR="00D23504">
          <w:rPr>
            <w:noProof/>
            <w:webHidden/>
          </w:rPr>
          <w:fldChar w:fldCharType="separate"/>
        </w:r>
        <w:r w:rsidR="00D23504">
          <w:rPr>
            <w:noProof/>
            <w:webHidden/>
          </w:rPr>
          <w:t>57</w:t>
        </w:r>
        <w:r w:rsidR="00D23504">
          <w:rPr>
            <w:noProof/>
            <w:webHidden/>
          </w:rPr>
          <w:fldChar w:fldCharType="end"/>
        </w:r>
      </w:hyperlink>
    </w:p>
    <w:p w:rsidR="00D23504" w:rsidRDefault="00410BD7">
      <w:pPr>
        <w:pStyle w:val="12"/>
        <w:rPr>
          <w:rFonts w:asciiTheme="minorHAnsi" w:eastAsiaTheme="minorEastAsia" w:hAnsiTheme="minorHAnsi" w:cstheme="minorBidi"/>
          <w:b w:val="0"/>
          <w:bCs w:val="0"/>
          <w:i w:val="0"/>
          <w:iCs w:val="0"/>
          <w:noProof/>
          <w:sz w:val="22"/>
          <w:szCs w:val="22"/>
        </w:rPr>
      </w:pPr>
      <w:hyperlink w:anchor="_Toc4683901" w:history="1">
        <w:r w:rsidR="00D23504" w:rsidRPr="00360E2D">
          <w:rPr>
            <w:rStyle w:val="af2"/>
            <w:noProof/>
            <w:spacing w:val="6"/>
          </w:rPr>
          <w:t xml:space="preserve">10. Об эксплуатации </w:t>
        </w:r>
        <w:r w:rsidR="00D23504" w:rsidRPr="00360E2D">
          <w:rPr>
            <w:rStyle w:val="af2"/>
            <w:noProof/>
          </w:rPr>
          <w:t>информационной системы по автоматизации процесса контроля и надзора, осуществляемого Инспекцией государственного строительного надзора Республики Татарстан (ИАС «Стройнадзор РТ»)</w:t>
        </w:r>
        <w:r w:rsidR="00D23504">
          <w:rPr>
            <w:noProof/>
            <w:webHidden/>
          </w:rPr>
          <w:tab/>
        </w:r>
        <w:r w:rsidR="00D23504">
          <w:rPr>
            <w:noProof/>
            <w:webHidden/>
          </w:rPr>
          <w:fldChar w:fldCharType="begin"/>
        </w:r>
        <w:r w:rsidR="00D23504">
          <w:rPr>
            <w:noProof/>
            <w:webHidden/>
          </w:rPr>
          <w:instrText xml:space="preserve"> PAGEREF _Toc4683901 \h </w:instrText>
        </w:r>
        <w:r w:rsidR="00D23504">
          <w:rPr>
            <w:noProof/>
            <w:webHidden/>
          </w:rPr>
        </w:r>
        <w:r w:rsidR="00D23504">
          <w:rPr>
            <w:noProof/>
            <w:webHidden/>
          </w:rPr>
          <w:fldChar w:fldCharType="separate"/>
        </w:r>
        <w:r w:rsidR="00D23504">
          <w:rPr>
            <w:noProof/>
            <w:webHidden/>
          </w:rPr>
          <w:t>91</w:t>
        </w:r>
        <w:r w:rsidR="00D23504">
          <w:rPr>
            <w:noProof/>
            <w:webHidden/>
          </w:rPr>
          <w:fldChar w:fldCharType="end"/>
        </w:r>
      </w:hyperlink>
    </w:p>
    <w:p w:rsidR="00D23504" w:rsidRDefault="00410BD7">
      <w:pPr>
        <w:pStyle w:val="12"/>
        <w:rPr>
          <w:rFonts w:asciiTheme="minorHAnsi" w:eastAsiaTheme="minorEastAsia" w:hAnsiTheme="minorHAnsi" w:cstheme="minorBidi"/>
          <w:b w:val="0"/>
          <w:bCs w:val="0"/>
          <w:i w:val="0"/>
          <w:iCs w:val="0"/>
          <w:noProof/>
          <w:sz w:val="22"/>
          <w:szCs w:val="22"/>
        </w:rPr>
      </w:pPr>
      <w:hyperlink w:anchor="_Toc4683902" w:history="1">
        <w:r w:rsidR="00D23504" w:rsidRPr="00360E2D">
          <w:rPr>
            <w:rStyle w:val="af2"/>
            <w:noProof/>
            <w:lang w:eastAsia="en-US"/>
          </w:rPr>
          <w:t>11. Пресс-служба</w:t>
        </w:r>
        <w:r w:rsidR="00D23504">
          <w:rPr>
            <w:noProof/>
            <w:webHidden/>
          </w:rPr>
          <w:tab/>
        </w:r>
        <w:r w:rsidR="00D23504">
          <w:rPr>
            <w:noProof/>
            <w:webHidden/>
          </w:rPr>
          <w:fldChar w:fldCharType="begin"/>
        </w:r>
        <w:r w:rsidR="00D23504">
          <w:rPr>
            <w:noProof/>
            <w:webHidden/>
          </w:rPr>
          <w:instrText xml:space="preserve"> PAGEREF _Toc4683902 \h </w:instrText>
        </w:r>
        <w:r w:rsidR="00D23504">
          <w:rPr>
            <w:noProof/>
            <w:webHidden/>
          </w:rPr>
        </w:r>
        <w:r w:rsidR="00D23504">
          <w:rPr>
            <w:noProof/>
            <w:webHidden/>
          </w:rPr>
          <w:fldChar w:fldCharType="separate"/>
        </w:r>
        <w:r w:rsidR="00D23504">
          <w:rPr>
            <w:noProof/>
            <w:webHidden/>
          </w:rPr>
          <w:t>92</w:t>
        </w:r>
        <w:r w:rsidR="00D23504">
          <w:rPr>
            <w:noProof/>
            <w:webHidden/>
          </w:rPr>
          <w:fldChar w:fldCharType="end"/>
        </w:r>
      </w:hyperlink>
    </w:p>
    <w:p w:rsidR="00D23504" w:rsidRDefault="00410BD7">
      <w:pPr>
        <w:pStyle w:val="23"/>
        <w:rPr>
          <w:rFonts w:asciiTheme="minorHAnsi" w:eastAsiaTheme="minorEastAsia" w:hAnsiTheme="minorHAnsi" w:cstheme="minorBidi"/>
          <w:b w:val="0"/>
          <w:bCs w:val="0"/>
          <w:noProof/>
        </w:rPr>
      </w:pPr>
      <w:hyperlink w:anchor="_Toc4683903" w:history="1">
        <w:r w:rsidR="00D23504" w:rsidRPr="00360E2D">
          <w:rPr>
            <w:rStyle w:val="af2"/>
            <w:noProof/>
          </w:rPr>
          <w:t>11.1. Семинары, круглые столы, совещания</w:t>
        </w:r>
        <w:r w:rsidR="00D23504">
          <w:rPr>
            <w:noProof/>
            <w:webHidden/>
          </w:rPr>
          <w:tab/>
        </w:r>
        <w:r w:rsidR="00D23504">
          <w:rPr>
            <w:noProof/>
            <w:webHidden/>
          </w:rPr>
          <w:fldChar w:fldCharType="begin"/>
        </w:r>
        <w:r w:rsidR="00D23504">
          <w:rPr>
            <w:noProof/>
            <w:webHidden/>
          </w:rPr>
          <w:instrText xml:space="preserve"> PAGEREF _Toc4683903 \h </w:instrText>
        </w:r>
        <w:r w:rsidR="00D23504">
          <w:rPr>
            <w:noProof/>
            <w:webHidden/>
          </w:rPr>
        </w:r>
        <w:r w:rsidR="00D23504">
          <w:rPr>
            <w:noProof/>
            <w:webHidden/>
          </w:rPr>
          <w:fldChar w:fldCharType="separate"/>
        </w:r>
        <w:r w:rsidR="00D23504">
          <w:rPr>
            <w:noProof/>
            <w:webHidden/>
          </w:rPr>
          <w:t>93</w:t>
        </w:r>
        <w:r w:rsidR="00D23504">
          <w:rPr>
            <w:noProof/>
            <w:webHidden/>
          </w:rPr>
          <w:fldChar w:fldCharType="end"/>
        </w:r>
      </w:hyperlink>
    </w:p>
    <w:p w:rsidR="00D23504" w:rsidRDefault="00410BD7">
      <w:pPr>
        <w:pStyle w:val="23"/>
        <w:rPr>
          <w:rFonts w:asciiTheme="minorHAnsi" w:eastAsiaTheme="minorEastAsia" w:hAnsiTheme="minorHAnsi" w:cstheme="minorBidi"/>
          <w:b w:val="0"/>
          <w:bCs w:val="0"/>
          <w:noProof/>
        </w:rPr>
      </w:pPr>
      <w:hyperlink w:anchor="_Toc4683904" w:history="1">
        <w:r w:rsidR="00D23504" w:rsidRPr="00360E2D">
          <w:rPr>
            <w:rStyle w:val="af2"/>
            <w:noProof/>
          </w:rPr>
          <w:t>11.2. Выступления на телевидении</w:t>
        </w:r>
        <w:r w:rsidR="00D23504">
          <w:rPr>
            <w:noProof/>
            <w:webHidden/>
          </w:rPr>
          <w:tab/>
        </w:r>
        <w:r w:rsidR="00D23504">
          <w:rPr>
            <w:noProof/>
            <w:webHidden/>
          </w:rPr>
          <w:fldChar w:fldCharType="begin"/>
        </w:r>
        <w:r w:rsidR="00D23504">
          <w:rPr>
            <w:noProof/>
            <w:webHidden/>
          </w:rPr>
          <w:instrText xml:space="preserve"> PAGEREF _Toc4683904 \h </w:instrText>
        </w:r>
        <w:r w:rsidR="00D23504">
          <w:rPr>
            <w:noProof/>
            <w:webHidden/>
          </w:rPr>
        </w:r>
        <w:r w:rsidR="00D23504">
          <w:rPr>
            <w:noProof/>
            <w:webHidden/>
          </w:rPr>
          <w:fldChar w:fldCharType="separate"/>
        </w:r>
        <w:r w:rsidR="00D23504">
          <w:rPr>
            <w:noProof/>
            <w:webHidden/>
          </w:rPr>
          <w:t>95</w:t>
        </w:r>
        <w:r w:rsidR="00D23504">
          <w:rPr>
            <w:noProof/>
            <w:webHidden/>
          </w:rPr>
          <w:fldChar w:fldCharType="end"/>
        </w:r>
      </w:hyperlink>
    </w:p>
    <w:p w:rsidR="00D23504" w:rsidRDefault="00410BD7">
      <w:pPr>
        <w:pStyle w:val="12"/>
        <w:rPr>
          <w:rFonts w:asciiTheme="minorHAnsi" w:eastAsiaTheme="minorEastAsia" w:hAnsiTheme="minorHAnsi" w:cstheme="minorBidi"/>
          <w:b w:val="0"/>
          <w:bCs w:val="0"/>
          <w:i w:val="0"/>
          <w:iCs w:val="0"/>
          <w:noProof/>
          <w:sz w:val="22"/>
          <w:szCs w:val="22"/>
        </w:rPr>
      </w:pPr>
      <w:hyperlink w:anchor="_Toc4683905" w:history="1">
        <w:r w:rsidR="00D23504" w:rsidRPr="00360E2D">
          <w:rPr>
            <w:rStyle w:val="af2"/>
            <w:noProof/>
          </w:rPr>
          <w:t>12.Сайт Инспекции ГСН РТ</w:t>
        </w:r>
        <w:r w:rsidR="00D23504">
          <w:rPr>
            <w:noProof/>
            <w:webHidden/>
          </w:rPr>
          <w:tab/>
        </w:r>
        <w:r w:rsidR="00D23504">
          <w:rPr>
            <w:noProof/>
            <w:webHidden/>
          </w:rPr>
          <w:fldChar w:fldCharType="begin"/>
        </w:r>
        <w:r w:rsidR="00D23504">
          <w:rPr>
            <w:noProof/>
            <w:webHidden/>
          </w:rPr>
          <w:instrText xml:space="preserve"> PAGEREF _Toc4683905 \h </w:instrText>
        </w:r>
        <w:r w:rsidR="00D23504">
          <w:rPr>
            <w:noProof/>
            <w:webHidden/>
          </w:rPr>
        </w:r>
        <w:r w:rsidR="00D23504">
          <w:rPr>
            <w:noProof/>
            <w:webHidden/>
          </w:rPr>
          <w:fldChar w:fldCharType="separate"/>
        </w:r>
        <w:r w:rsidR="00D23504">
          <w:rPr>
            <w:noProof/>
            <w:webHidden/>
          </w:rPr>
          <w:t>96</w:t>
        </w:r>
        <w:r w:rsidR="00D23504">
          <w:rPr>
            <w:noProof/>
            <w:webHidden/>
          </w:rPr>
          <w:fldChar w:fldCharType="end"/>
        </w:r>
      </w:hyperlink>
    </w:p>
    <w:p w:rsidR="00D23504" w:rsidRDefault="00410BD7">
      <w:pPr>
        <w:pStyle w:val="12"/>
        <w:rPr>
          <w:rFonts w:asciiTheme="minorHAnsi" w:eastAsiaTheme="minorEastAsia" w:hAnsiTheme="minorHAnsi" w:cstheme="minorBidi"/>
          <w:b w:val="0"/>
          <w:bCs w:val="0"/>
          <w:i w:val="0"/>
          <w:iCs w:val="0"/>
          <w:noProof/>
          <w:sz w:val="22"/>
          <w:szCs w:val="22"/>
        </w:rPr>
      </w:pPr>
      <w:hyperlink w:anchor="_Toc4683906" w:history="1">
        <w:r w:rsidR="00D23504" w:rsidRPr="00360E2D">
          <w:rPr>
            <w:rStyle w:val="af2"/>
            <w:noProof/>
          </w:rPr>
          <w:t>13. Межведомственное взаимодействие</w:t>
        </w:r>
        <w:r w:rsidR="00D23504">
          <w:rPr>
            <w:noProof/>
            <w:webHidden/>
          </w:rPr>
          <w:tab/>
        </w:r>
        <w:r w:rsidR="00D23504">
          <w:rPr>
            <w:noProof/>
            <w:webHidden/>
          </w:rPr>
          <w:fldChar w:fldCharType="begin"/>
        </w:r>
        <w:r w:rsidR="00D23504">
          <w:rPr>
            <w:noProof/>
            <w:webHidden/>
          </w:rPr>
          <w:instrText xml:space="preserve"> PAGEREF _Toc4683906 \h </w:instrText>
        </w:r>
        <w:r w:rsidR="00D23504">
          <w:rPr>
            <w:noProof/>
            <w:webHidden/>
          </w:rPr>
        </w:r>
        <w:r w:rsidR="00D23504">
          <w:rPr>
            <w:noProof/>
            <w:webHidden/>
          </w:rPr>
          <w:fldChar w:fldCharType="separate"/>
        </w:r>
        <w:r w:rsidR="00D23504">
          <w:rPr>
            <w:noProof/>
            <w:webHidden/>
          </w:rPr>
          <w:t>98</w:t>
        </w:r>
        <w:r w:rsidR="00D23504">
          <w:rPr>
            <w:noProof/>
            <w:webHidden/>
          </w:rPr>
          <w:fldChar w:fldCharType="end"/>
        </w:r>
      </w:hyperlink>
    </w:p>
    <w:p w:rsidR="00D23504" w:rsidRDefault="00410BD7">
      <w:pPr>
        <w:pStyle w:val="12"/>
        <w:rPr>
          <w:rFonts w:asciiTheme="minorHAnsi" w:eastAsiaTheme="minorEastAsia" w:hAnsiTheme="minorHAnsi" w:cstheme="minorBidi"/>
          <w:b w:val="0"/>
          <w:bCs w:val="0"/>
          <w:i w:val="0"/>
          <w:iCs w:val="0"/>
          <w:noProof/>
          <w:sz w:val="22"/>
          <w:szCs w:val="22"/>
        </w:rPr>
      </w:pPr>
      <w:hyperlink w:anchor="_Toc4683907" w:history="1">
        <w:r w:rsidR="00D23504" w:rsidRPr="00360E2D">
          <w:rPr>
            <w:rStyle w:val="af2"/>
            <w:noProof/>
          </w:rPr>
          <w:t>14. Портал Правительства РТ «Открытый Татарстан»</w:t>
        </w:r>
        <w:r w:rsidR="00D23504">
          <w:rPr>
            <w:noProof/>
            <w:webHidden/>
          </w:rPr>
          <w:tab/>
        </w:r>
        <w:r w:rsidR="00D23504">
          <w:rPr>
            <w:noProof/>
            <w:webHidden/>
          </w:rPr>
          <w:fldChar w:fldCharType="begin"/>
        </w:r>
        <w:r w:rsidR="00D23504">
          <w:rPr>
            <w:noProof/>
            <w:webHidden/>
          </w:rPr>
          <w:instrText xml:space="preserve"> PAGEREF _Toc4683907 \h </w:instrText>
        </w:r>
        <w:r w:rsidR="00D23504">
          <w:rPr>
            <w:noProof/>
            <w:webHidden/>
          </w:rPr>
        </w:r>
        <w:r w:rsidR="00D23504">
          <w:rPr>
            <w:noProof/>
            <w:webHidden/>
          </w:rPr>
          <w:fldChar w:fldCharType="separate"/>
        </w:r>
        <w:r w:rsidR="00D23504">
          <w:rPr>
            <w:noProof/>
            <w:webHidden/>
          </w:rPr>
          <w:t>98</w:t>
        </w:r>
        <w:r w:rsidR="00D23504">
          <w:rPr>
            <w:noProof/>
            <w:webHidden/>
          </w:rPr>
          <w:fldChar w:fldCharType="end"/>
        </w:r>
      </w:hyperlink>
    </w:p>
    <w:p w:rsidR="00D23504" w:rsidRDefault="00410BD7">
      <w:pPr>
        <w:pStyle w:val="12"/>
        <w:rPr>
          <w:rFonts w:asciiTheme="minorHAnsi" w:eastAsiaTheme="minorEastAsia" w:hAnsiTheme="minorHAnsi" w:cstheme="minorBidi"/>
          <w:b w:val="0"/>
          <w:bCs w:val="0"/>
          <w:i w:val="0"/>
          <w:iCs w:val="0"/>
          <w:noProof/>
          <w:sz w:val="22"/>
          <w:szCs w:val="22"/>
        </w:rPr>
      </w:pPr>
      <w:hyperlink w:anchor="_Toc4683908" w:history="1">
        <w:r w:rsidR="00D23504" w:rsidRPr="00360E2D">
          <w:rPr>
            <w:rStyle w:val="af2"/>
            <w:noProof/>
          </w:rPr>
          <w:t>15. Государственные информационные системы Республики Татарстан, используемые Инспекцией ГСН РТ</w:t>
        </w:r>
        <w:r w:rsidR="00D23504">
          <w:rPr>
            <w:noProof/>
            <w:webHidden/>
          </w:rPr>
          <w:tab/>
        </w:r>
        <w:r w:rsidR="00D23504">
          <w:rPr>
            <w:noProof/>
            <w:webHidden/>
          </w:rPr>
          <w:fldChar w:fldCharType="begin"/>
        </w:r>
        <w:r w:rsidR="00D23504">
          <w:rPr>
            <w:noProof/>
            <w:webHidden/>
          </w:rPr>
          <w:instrText xml:space="preserve"> PAGEREF _Toc4683908 \h </w:instrText>
        </w:r>
        <w:r w:rsidR="00D23504">
          <w:rPr>
            <w:noProof/>
            <w:webHidden/>
          </w:rPr>
        </w:r>
        <w:r w:rsidR="00D23504">
          <w:rPr>
            <w:noProof/>
            <w:webHidden/>
          </w:rPr>
          <w:fldChar w:fldCharType="separate"/>
        </w:r>
        <w:r w:rsidR="00D23504">
          <w:rPr>
            <w:noProof/>
            <w:webHidden/>
          </w:rPr>
          <w:t>99</w:t>
        </w:r>
        <w:r w:rsidR="00D23504">
          <w:rPr>
            <w:noProof/>
            <w:webHidden/>
          </w:rPr>
          <w:fldChar w:fldCharType="end"/>
        </w:r>
      </w:hyperlink>
    </w:p>
    <w:p w:rsidR="0095110F" w:rsidRDefault="0095110F" w:rsidP="0095110F">
      <w:pPr>
        <w:spacing w:line="240" w:lineRule="auto"/>
        <w:ind w:firstLine="0"/>
      </w:pPr>
      <w:r>
        <w:fldChar w:fldCharType="end"/>
      </w:r>
    </w:p>
    <w:p w:rsidR="001D3B0C" w:rsidRDefault="001D3B0C" w:rsidP="001D3B0C">
      <w:pPr>
        <w:spacing w:line="240" w:lineRule="auto"/>
        <w:ind w:firstLine="0"/>
        <w:sectPr w:rsidR="001D3B0C" w:rsidSect="003E1A0D">
          <w:pgSz w:w="11906" w:h="16838"/>
          <w:pgMar w:top="567" w:right="1274" w:bottom="567" w:left="1134" w:header="709" w:footer="408" w:gutter="0"/>
          <w:cols w:space="708"/>
          <w:titlePg/>
          <w:docGrid w:linePitch="360"/>
        </w:sectPr>
      </w:pPr>
    </w:p>
    <w:p w:rsidR="00564F3F" w:rsidRPr="005B451E" w:rsidRDefault="00191E28" w:rsidP="001D3B0C">
      <w:pPr>
        <w:pStyle w:val="10"/>
      </w:pPr>
      <w:bookmarkStart w:id="1" w:name="_Toc2603752"/>
      <w:bookmarkStart w:id="2" w:name="_Toc2603889"/>
      <w:bookmarkStart w:id="3" w:name="_Toc4683886"/>
      <w:r w:rsidRPr="005B451E">
        <w:lastRenderedPageBreak/>
        <w:t xml:space="preserve">1. </w:t>
      </w:r>
      <w:r w:rsidR="002D089D" w:rsidRPr="005B451E">
        <w:t>Структура Инспекции государственного строительного надзора РТ.</w:t>
      </w:r>
      <w:bookmarkEnd w:id="1"/>
      <w:bookmarkEnd w:id="2"/>
      <w:bookmarkEnd w:id="3"/>
    </w:p>
    <w:p w:rsidR="0050290E" w:rsidRPr="0050290E" w:rsidRDefault="00B571FE" w:rsidP="0050290E">
      <w:pPr>
        <w:ind w:firstLine="0"/>
      </w:pPr>
      <w:r>
        <w:rPr>
          <w:noProof/>
        </w:rPr>
        <w:drawing>
          <wp:inline distT="0" distB="0" distL="0" distR="0">
            <wp:extent cx="9363075" cy="6315075"/>
            <wp:effectExtent l="0" t="0" r="0" b="0"/>
            <wp:docPr id="2" name="Рисунок 2" descr="Структура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труктура 201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363075" cy="6315075"/>
                    </a:xfrm>
                    <a:prstGeom prst="rect">
                      <a:avLst/>
                    </a:prstGeom>
                    <a:noFill/>
                    <a:ln>
                      <a:noFill/>
                    </a:ln>
                  </pic:spPr>
                </pic:pic>
              </a:graphicData>
            </a:graphic>
          </wp:inline>
        </w:drawing>
      </w:r>
    </w:p>
    <w:p w:rsidR="0014265C" w:rsidRDefault="0014265C" w:rsidP="003F2A05">
      <w:pPr>
        <w:spacing w:line="240" w:lineRule="auto"/>
        <w:ind w:firstLine="0"/>
        <w:jc w:val="center"/>
        <w:sectPr w:rsidR="0014265C" w:rsidSect="007E65D2">
          <w:pgSz w:w="16838" w:h="11906" w:orient="landscape"/>
          <w:pgMar w:top="709" w:right="851" w:bottom="709" w:left="993" w:header="284" w:footer="257" w:gutter="0"/>
          <w:cols w:space="708"/>
          <w:docGrid w:linePitch="381"/>
        </w:sectPr>
      </w:pPr>
    </w:p>
    <w:p w:rsidR="00564F3F" w:rsidRDefault="00564F3F" w:rsidP="003F2A05">
      <w:pPr>
        <w:spacing w:line="240" w:lineRule="auto"/>
        <w:ind w:firstLine="0"/>
        <w:jc w:val="center"/>
      </w:pPr>
    </w:p>
    <w:p w:rsidR="00FA50E4" w:rsidRDefault="00B571FE" w:rsidP="003F2A05">
      <w:pPr>
        <w:spacing w:line="240" w:lineRule="auto"/>
        <w:ind w:firstLine="0"/>
        <w:jc w:val="center"/>
      </w:pPr>
      <w:r w:rsidRPr="00DB39FB">
        <w:rPr>
          <w:noProof/>
        </w:rPr>
        <w:drawing>
          <wp:inline distT="0" distB="0" distL="0" distR="0">
            <wp:extent cx="9020175" cy="6105525"/>
            <wp:effectExtent l="0" t="0" r="0" b="0"/>
            <wp:docPr id="3" name="Рисунок 0" descr="MapRT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MapRT1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020175" cy="6105525"/>
                    </a:xfrm>
                    <a:prstGeom prst="rect">
                      <a:avLst/>
                    </a:prstGeom>
                    <a:noFill/>
                    <a:ln>
                      <a:noFill/>
                    </a:ln>
                  </pic:spPr>
                </pic:pic>
              </a:graphicData>
            </a:graphic>
          </wp:inline>
        </w:drawing>
      </w:r>
    </w:p>
    <w:p w:rsidR="00FA50E4" w:rsidRDefault="00FA50E4" w:rsidP="003F2A05">
      <w:pPr>
        <w:spacing w:line="240" w:lineRule="auto"/>
        <w:sectPr w:rsidR="00FA50E4" w:rsidSect="007E65D2">
          <w:pgSz w:w="16838" w:h="11906" w:orient="landscape"/>
          <w:pgMar w:top="709" w:right="851" w:bottom="709" w:left="993" w:header="284" w:footer="257" w:gutter="0"/>
          <w:cols w:space="708"/>
          <w:docGrid w:linePitch="381"/>
        </w:sectPr>
      </w:pPr>
    </w:p>
    <w:p w:rsidR="002D089D" w:rsidRPr="005B451E" w:rsidRDefault="002D089D" w:rsidP="001D3B0C">
      <w:pPr>
        <w:pStyle w:val="10"/>
      </w:pPr>
      <w:bookmarkStart w:id="4" w:name="_Toc2603753"/>
      <w:bookmarkStart w:id="5" w:name="_Toc2603890"/>
      <w:bookmarkStart w:id="6" w:name="_Toc4683887"/>
      <w:r w:rsidRPr="005B451E">
        <w:t>2. Нормативно-правовое обеспечение регионального государственного строительного надзора.</w:t>
      </w:r>
      <w:bookmarkEnd w:id="4"/>
      <w:bookmarkEnd w:id="5"/>
      <w:bookmarkEnd w:id="6"/>
    </w:p>
    <w:p w:rsidR="00553763" w:rsidRPr="00553763" w:rsidRDefault="00553763" w:rsidP="003F2A05">
      <w:pPr>
        <w:spacing w:line="240" w:lineRule="auto"/>
      </w:pPr>
    </w:p>
    <w:p w:rsidR="002D089D" w:rsidRDefault="00553763" w:rsidP="003F2A05">
      <w:pPr>
        <w:spacing w:line="240" w:lineRule="auto"/>
      </w:pPr>
      <w:r w:rsidRPr="008E02C3">
        <w:t>Инс</w:t>
      </w:r>
      <w:r w:rsidR="00BD638B" w:rsidRPr="008E02C3">
        <w:t>п</w:t>
      </w:r>
      <w:r w:rsidRPr="008E02C3">
        <w:t xml:space="preserve">екция государственного строительного надзора РТ при осуществлении </w:t>
      </w:r>
      <w:r w:rsidR="00F15153" w:rsidRPr="008E02C3">
        <w:t>св</w:t>
      </w:r>
      <w:r w:rsidR="0031163A">
        <w:t>о</w:t>
      </w:r>
      <w:r w:rsidR="00B915D9">
        <w:t>ей деятельности</w:t>
      </w:r>
      <w:r w:rsidRPr="008E02C3">
        <w:t xml:space="preserve"> руководствуется следующими нормативно-правовыми актами</w:t>
      </w:r>
      <w:r>
        <w:t>:</w:t>
      </w:r>
    </w:p>
    <w:p w:rsidR="00A64A9C" w:rsidRPr="00A64A9C" w:rsidRDefault="00A64A9C" w:rsidP="00181297">
      <w:pPr>
        <w:pStyle w:val="af1"/>
        <w:numPr>
          <w:ilvl w:val="0"/>
          <w:numId w:val="7"/>
        </w:numPr>
        <w:tabs>
          <w:tab w:val="left" w:pos="0"/>
          <w:tab w:val="left" w:pos="34"/>
          <w:tab w:val="left" w:pos="284"/>
        </w:tabs>
        <w:spacing w:after="0" w:line="240" w:lineRule="auto"/>
        <w:ind w:left="0" w:firstLine="318"/>
        <w:rPr>
          <w:rFonts w:ascii="Times New Roman" w:hAnsi="Times New Roman"/>
          <w:sz w:val="28"/>
          <w:szCs w:val="28"/>
        </w:rPr>
      </w:pPr>
      <w:r w:rsidRPr="00A64A9C">
        <w:rPr>
          <w:rFonts w:ascii="Times New Roman" w:hAnsi="Times New Roman"/>
          <w:sz w:val="28"/>
          <w:szCs w:val="28"/>
        </w:rPr>
        <w:t>Градостроительны</w:t>
      </w:r>
      <w:r>
        <w:rPr>
          <w:rFonts w:ascii="Times New Roman" w:hAnsi="Times New Roman"/>
          <w:sz w:val="28"/>
          <w:szCs w:val="28"/>
        </w:rPr>
        <w:t>м</w:t>
      </w:r>
      <w:r w:rsidRPr="00A64A9C">
        <w:rPr>
          <w:rFonts w:ascii="Times New Roman" w:hAnsi="Times New Roman"/>
          <w:sz w:val="28"/>
          <w:szCs w:val="28"/>
        </w:rPr>
        <w:t xml:space="preserve"> кодекс</w:t>
      </w:r>
      <w:r>
        <w:rPr>
          <w:rFonts w:ascii="Times New Roman" w:hAnsi="Times New Roman"/>
          <w:sz w:val="28"/>
          <w:szCs w:val="28"/>
        </w:rPr>
        <w:t>ом</w:t>
      </w:r>
      <w:r w:rsidRPr="00A64A9C">
        <w:rPr>
          <w:rFonts w:ascii="Times New Roman" w:hAnsi="Times New Roman"/>
          <w:sz w:val="28"/>
          <w:szCs w:val="28"/>
        </w:rPr>
        <w:t xml:space="preserve"> Российской Федерации</w:t>
      </w:r>
      <w:r>
        <w:rPr>
          <w:rFonts w:ascii="Times New Roman" w:hAnsi="Times New Roman"/>
          <w:sz w:val="28"/>
          <w:szCs w:val="28"/>
        </w:rPr>
        <w:t xml:space="preserve"> (далее </w:t>
      </w:r>
      <w:r w:rsidR="00B915D9">
        <w:rPr>
          <w:rFonts w:ascii="Times New Roman" w:hAnsi="Times New Roman"/>
          <w:sz w:val="28"/>
          <w:szCs w:val="28"/>
        </w:rPr>
        <w:t xml:space="preserve">- </w:t>
      </w:r>
      <w:r>
        <w:rPr>
          <w:rFonts w:ascii="Times New Roman" w:hAnsi="Times New Roman"/>
          <w:sz w:val="28"/>
          <w:szCs w:val="28"/>
        </w:rPr>
        <w:t>ГрК РФ);</w:t>
      </w:r>
    </w:p>
    <w:p w:rsidR="00A64A9C" w:rsidRPr="00A64A9C" w:rsidRDefault="00A64A9C" w:rsidP="00181297">
      <w:pPr>
        <w:pStyle w:val="af1"/>
        <w:numPr>
          <w:ilvl w:val="0"/>
          <w:numId w:val="7"/>
        </w:numPr>
        <w:tabs>
          <w:tab w:val="left" w:pos="0"/>
          <w:tab w:val="left" w:pos="34"/>
          <w:tab w:val="left" w:pos="284"/>
        </w:tabs>
        <w:spacing w:after="0" w:line="240" w:lineRule="auto"/>
        <w:ind w:left="0" w:firstLine="318"/>
        <w:rPr>
          <w:rFonts w:ascii="Times New Roman" w:hAnsi="Times New Roman"/>
          <w:sz w:val="28"/>
          <w:szCs w:val="28"/>
        </w:rPr>
      </w:pPr>
      <w:r w:rsidRPr="00A64A9C">
        <w:rPr>
          <w:rFonts w:ascii="Times New Roman" w:hAnsi="Times New Roman"/>
          <w:sz w:val="28"/>
          <w:szCs w:val="28"/>
        </w:rPr>
        <w:t>Кодекс</w:t>
      </w:r>
      <w:r>
        <w:rPr>
          <w:rFonts w:ascii="Times New Roman" w:hAnsi="Times New Roman"/>
          <w:sz w:val="28"/>
          <w:szCs w:val="28"/>
        </w:rPr>
        <w:t>ом</w:t>
      </w:r>
      <w:r w:rsidRPr="00A64A9C">
        <w:rPr>
          <w:rFonts w:ascii="Times New Roman" w:hAnsi="Times New Roman"/>
          <w:sz w:val="28"/>
          <w:szCs w:val="28"/>
        </w:rPr>
        <w:t xml:space="preserve"> Российской Федерации об административных правонарушениях (далее </w:t>
      </w:r>
      <w:r w:rsidR="00B915D9">
        <w:rPr>
          <w:rFonts w:ascii="Times New Roman" w:hAnsi="Times New Roman"/>
          <w:sz w:val="28"/>
          <w:szCs w:val="28"/>
        </w:rPr>
        <w:t>-</w:t>
      </w:r>
      <w:r w:rsidRPr="00A64A9C">
        <w:rPr>
          <w:rFonts w:ascii="Times New Roman" w:hAnsi="Times New Roman"/>
          <w:sz w:val="28"/>
          <w:szCs w:val="28"/>
        </w:rPr>
        <w:t xml:space="preserve"> КоАП РФ)</w:t>
      </w:r>
      <w:r>
        <w:rPr>
          <w:rFonts w:ascii="Times New Roman" w:hAnsi="Times New Roman"/>
          <w:sz w:val="28"/>
          <w:szCs w:val="28"/>
        </w:rPr>
        <w:t>;</w:t>
      </w:r>
    </w:p>
    <w:p w:rsidR="00A64A9C" w:rsidRPr="0062753A" w:rsidRDefault="00A64A9C" w:rsidP="00181297">
      <w:pPr>
        <w:pStyle w:val="af1"/>
        <w:numPr>
          <w:ilvl w:val="0"/>
          <w:numId w:val="7"/>
        </w:numPr>
        <w:tabs>
          <w:tab w:val="left" w:pos="0"/>
          <w:tab w:val="left" w:pos="34"/>
          <w:tab w:val="left" w:pos="284"/>
        </w:tabs>
        <w:spacing w:after="0" w:line="240" w:lineRule="auto"/>
        <w:ind w:left="0" w:firstLine="318"/>
        <w:rPr>
          <w:rFonts w:ascii="Times New Roman" w:hAnsi="Times New Roman"/>
          <w:sz w:val="28"/>
          <w:szCs w:val="28"/>
        </w:rPr>
      </w:pPr>
      <w:r w:rsidRPr="00A64A9C">
        <w:rPr>
          <w:rFonts w:ascii="Times New Roman" w:hAnsi="Times New Roman"/>
          <w:sz w:val="28"/>
          <w:szCs w:val="28"/>
        </w:rPr>
        <w:t xml:space="preserve">Федеральным законом от 26 декабря 2008 года № 294-ФЗ «О защите прав юридических лиц и индивидуальных предпринимателей при осуществлении государственного контроля (надзора) и муниципального контроля» (далее – </w:t>
      </w:r>
      <w:r w:rsidRPr="0062753A">
        <w:rPr>
          <w:rFonts w:ascii="Times New Roman" w:hAnsi="Times New Roman"/>
          <w:sz w:val="28"/>
          <w:szCs w:val="28"/>
        </w:rPr>
        <w:t>Федеральный закон № 294-ФЗ);</w:t>
      </w:r>
    </w:p>
    <w:p w:rsidR="0062753A" w:rsidRPr="00E060C7" w:rsidRDefault="0062753A" w:rsidP="0062753A">
      <w:pPr>
        <w:pStyle w:val="af1"/>
        <w:numPr>
          <w:ilvl w:val="0"/>
          <w:numId w:val="7"/>
        </w:numPr>
        <w:tabs>
          <w:tab w:val="left" w:pos="0"/>
          <w:tab w:val="left" w:pos="34"/>
          <w:tab w:val="left" w:pos="284"/>
        </w:tabs>
        <w:ind w:left="0" w:firstLine="318"/>
        <w:rPr>
          <w:rFonts w:ascii="Times New Roman" w:hAnsi="Times New Roman"/>
          <w:sz w:val="28"/>
          <w:szCs w:val="28"/>
        </w:rPr>
      </w:pPr>
      <w:r w:rsidRPr="0062753A">
        <w:rPr>
          <w:rFonts w:ascii="Times New Roman" w:hAnsi="Times New Roman"/>
          <w:sz w:val="28"/>
          <w:szCs w:val="28"/>
        </w:rPr>
        <w:t xml:space="preserve">Федеральным </w:t>
      </w:r>
      <w:r w:rsidRPr="00E060C7">
        <w:rPr>
          <w:rFonts w:ascii="Times New Roman" w:hAnsi="Times New Roman"/>
          <w:sz w:val="28"/>
          <w:szCs w:val="28"/>
        </w:rPr>
        <w:t xml:space="preserve">законом </w:t>
      </w:r>
      <w:hyperlink r:id="rId13" w:history="1">
        <w:r w:rsidRPr="00E060C7">
          <w:rPr>
            <w:rStyle w:val="af2"/>
            <w:rFonts w:ascii="Times New Roman" w:hAnsi="Times New Roman"/>
            <w:color w:val="auto"/>
            <w:sz w:val="28"/>
            <w:szCs w:val="28"/>
            <w:u w:val="none"/>
          </w:rPr>
          <w:t>от 30 декабря 2004 года N 214-ФЗ</w:t>
        </w:r>
      </w:hyperlink>
      <w:r w:rsidRPr="00E060C7">
        <w:rPr>
          <w:rFonts w:ascii="Times New Roman" w:hAnsi="Times New Roman"/>
          <w:sz w:val="28"/>
          <w:szCs w:val="28"/>
        </w:rPr>
        <w:t xml:space="preserve">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w:t>
      </w:r>
    </w:p>
    <w:p w:rsidR="0062753A" w:rsidRPr="00E060C7" w:rsidRDefault="0062753A" w:rsidP="0062753A">
      <w:pPr>
        <w:pStyle w:val="af1"/>
        <w:numPr>
          <w:ilvl w:val="0"/>
          <w:numId w:val="7"/>
        </w:numPr>
        <w:tabs>
          <w:tab w:val="left" w:pos="0"/>
          <w:tab w:val="left" w:pos="34"/>
          <w:tab w:val="left" w:pos="284"/>
        </w:tabs>
        <w:ind w:left="0" w:firstLine="284"/>
        <w:rPr>
          <w:rFonts w:ascii="Times New Roman" w:hAnsi="Times New Roman"/>
          <w:sz w:val="28"/>
          <w:szCs w:val="28"/>
        </w:rPr>
      </w:pPr>
      <w:r w:rsidRPr="00E060C7">
        <w:rPr>
          <w:rFonts w:ascii="Times New Roman" w:hAnsi="Times New Roman"/>
          <w:sz w:val="28"/>
          <w:szCs w:val="28"/>
        </w:rPr>
        <w:t xml:space="preserve">Федеральным законом </w:t>
      </w:r>
      <w:hyperlink r:id="rId14" w:history="1">
        <w:r w:rsidRPr="00E060C7">
          <w:rPr>
            <w:rStyle w:val="af2"/>
            <w:rFonts w:ascii="Times New Roman" w:hAnsi="Times New Roman"/>
            <w:color w:val="auto"/>
            <w:sz w:val="28"/>
            <w:szCs w:val="28"/>
            <w:u w:val="none"/>
          </w:rPr>
          <w:t>от 27 июля 2010 года N 210-ФЗ</w:t>
        </w:r>
      </w:hyperlink>
      <w:r w:rsidRPr="00E060C7">
        <w:rPr>
          <w:rFonts w:ascii="Times New Roman" w:hAnsi="Times New Roman"/>
          <w:sz w:val="28"/>
          <w:szCs w:val="28"/>
        </w:rPr>
        <w:t xml:space="preserve"> "Об организации предоставления государственных и муниципальных услуг";</w:t>
      </w:r>
    </w:p>
    <w:p w:rsidR="00A64A9C" w:rsidRPr="00A64A9C" w:rsidRDefault="00A64A9C" w:rsidP="00181297">
      <w:pPr>
        <w:pStyle w:val="af1"/>
        <w:numPr>
          <w:ilvl w:val="0"/>
          <w:numId w:val="7"/>
        </w:numPr>
        <w:tabs>
          <w:tab w:val="left" w:pos="0"/>
          <w:tab w:val="left" w:pos="34"/>
          <w:tab w:val="left" w:pos="284"/>
        </w:tabs>
        <w:spacing w:after="0" w:line="240" w:lineRule="auto"/>
        <w:ind w:left="0" w:firstLine="318"/>
        <w:rPr>
          <w:rFonts w:ascii="Times New Roman" w:hAnsi="Times New Roman"/>
          <w:sz w:val="28"/>
          <w:szCs w:val="28"/>
        </w:rPr>
      </w:pPr>
      <w:r w:rsidRPr="0062753A">
        <w:rPr>
          <w:rFonts w:ascii="Times New Roman" w:hAnsi="Times New Roman"/>
          <w:sz w:val="28"/>
          <w:szCs w:val="28"/>
        </w:rPr>
        <w:t>Федеральным законом от 30 декабря 2009 года</w:t>
      </w:r>
      <w:r w:rsidRPr="00A64A9C">
        <w:rPr>
          <w:rFonts w:ascii="Times New Roman" w:hAnsi="Times New Roman"/>
          <w:sz w:val="28"/>
          <w:szCs w:val="28"/>
        </w:rPr>
        <w:t xml:space="preserve"> № 384-ФЗ «Технический регламент о безопасности зданий и сооружений»</w:t>
      </w:r>
      <w:r>
        <w:rPr>
          <w:rFonts w:ascii="Times New Roman" w:hAnsi="Times New Roman"/>
          <w:sz w:val="28"/>
          <w:szCs w:val="28"/>
        </w:rPr>
        <w:t>;</w:t>
      </w:r>
    </w:p>
    <w:p w:rsidR="00A64A9C" w:rsidRPr="00A64A9C" w:rsidRDefault="00A64A9C" w:rsidP="00181297">
      <w:pPr>
        <w:pStyle w:val="af1"/>
        <w:numPr>
          <w:ilvl w:val="0"/>
          <w:numId w:val="7"/>
        </w:numPr>
        <w:tabs>
          <w:tab w:val="left" w:pos="0"/>
          <w:tab w:val="left" w:pos="34"/>
          <w:tab w:val="left" w:pos="284"/>
        </w:tabs>
        <w:spacing w:after="0" w:line="240" w:lineRule="auto"/>
        <w:ind w:left="0" w:firstLine="318"/>
        <w:rPr>
          <w:rFonts w:ascii="Times New Roman" w:hAnsi="Times New Roman"/>
          <w:sz w:val="28"/>
          <w:szCs w:val="28"/>
        </w:rPr>
      </w:pPr>
      <w:r w:rsidRPr="00A64A9C">
        <w:rPr>
          <w:rFonts w:ascii="Times New Roman" w:hAnsi="Times New Roman"/>
          <w:sz w:val="28"/>
          <w:szCs w:val="28"/>
        </w:rPr>
        <w:t xml:space="preserve">Федеральным законом от 23 ноября </w:t>
      </w:r>
      <w:smartTag w:uri="urn:schemas-microsoft-com:office:smarttags" w:element="metricconverter">
        <w:smartTagPr>
          <w:attr w:name="ProductID" w:val="2009 г"/>
        </w:smartTagPr>
        <w:r w:rsidRPr="00A64A9C">
          <w:rPr>
            <w:rFonts w:ascii="Times New Roman" w:hAnsi="Times New Roman"/>
            <w:sz w:val="28"/>
            <w:szCs w:val="28"/>
          </w:rPr>
          <w:t>2009 года</w:t>
        </w:r>
      </w:smartTag>
      <w:r w:rsidRPr="00A64A9C">
        <w:rPr>
          <w:rFonts w:ascii="Times New Roman" w:hAnsi="Times New Roman"/>
          <w:sz w:val="28"/>
          <w:szCs w:val="28"/>
        </w:rPr>
        <w:t xml:space="preserve"> № 261-ФЗ «Об энергосбережении и о повышении энергетической эффективности и о внесении изменений в отдельные законодательные акты Российской Федерации»</w:t>
      </w:r>
      <w:r>
        <w:rPr>
          <w:rFonts w:ascii="Times New Roman" w:hAnsi="Times New Roman"/>
          <w:sz w:val="28"/>
          <w:szCs w:val="28"/>
        </w:rPr>
        <w:t>;</w:t>
      </w:r>
      <w:r w:rsidR="00B23D5F">
        <w:rPr>
          <w:rFonts w:ascii="Times New Roman" w:hAnsi="Times New Roman"/>
          <w:sz w:val="28"/>
          <w:szCs w:val="28"/>
        </w:rPr>
        <w:t xml:space="preserve"> </w:t>
      </w:r>
    </w:p>
    <w:p w:rsidR="00A64A9C" w:rsidRPr="00A64A9C" w:rsidRDefault="00A64A9C" w:rsidP="00181297">
      <w:pPr>
        <w:pStyle w:val="af1"/>
        <w:numPr>
          <w:ilvl w:val="0"/>
          <w:numId w:val="7"/>
        </w:numPr>
        <w:tabs>
          <w:tab w:val="left" w:pos="0"/>
          <w:tab w:val="left" w:pos="34"/>
          <w:tab w:val="left" w:pos="284"/>
        </w:tabs>
        <w:spacing w:after="0" w:line="240" w:lineRule="auto"/>
        <w:ind w:left="0" w:firstLine="318"/>
        <w:rPr>
          <w:rFonts w:ascii="Times New Roman" w:hAnsi="Times New Roman"/>
          <w:sz w:val="28"/>
          <w:szCs w:val="28"/>
        </w:rPr>
      </w:pPr>
      <w:r w:rsidRPr="00A64A9C">
        <w:rPr>
          <w:rFonts w:ascii="Times New Roman" w:hAnsi="Times New Roman"/>
          <w:sz w:val="28"/>
          <w:szCs w:val="28"/>
        </w:rPr>
        <w:t>Федеральным законом от 22 июля 2008 года № 123-ФЗ «Технический регламент о тре</w:t>
      </w:r>
      <w:r>
        <w:rPr>
          <w:rFonts w:ascii="Times New Roman" w:hAnsi="Times New Roman"/>
          <w:sz w:val="28"/>
          <w:szCs w:val="28"/>
        </w:rPr>
        <w:t>бованиях пожарной безопасности»;</w:t>
      </w:r>
    </w:p>
    <w:p w:rsidR="00A64A9C" w:rsidRPr="00A64A9C" w:rsidRDefault="00A64A9C" w:rsidP="00181297">
      <w:pPr>
        <w:pStyle w:val="af1"/>
        <w:numPr>
          <w:ilvl w:val="0"/>
          <w:numId w:val="7"/>
        </w:numPr>
        <w:tabs>
          <w:tab w:val="left" w:pos="0"/>
          <w:tab w:val="left" w:pos="34"/>
          <w:tab w:val="left" w:pos="176"/>
        </w:tabs>
        <w:spacing w:after="0" w:line="240" w:lineRule="auto"/>
        <w:ind w:left="0" w:firstLine="318"/>
        <w:rPr>
          <w:rFonts w:ascii="Times New Roman" w:hAnsi="Times New Roman"/>
          <w:sz w:val="28"/>
          <w:szCs w:val="28"/>
        </w:rPr>
      </w:pPr>
      <w:r w:rsidRPr="00A64A9C">
        <w:rPr>
          <w:rFonts w:ascii="Times New Roman" w:hAnsi="Times New Roman"/>
          <w:sz w:val="28"/>
          <w:szCs w:val="28"/>
        </w:rPr>
        <w:t>Федеральным законом от 27 июля 2004 года № 79-ФЗ «О государственной гражданской службе Российской Федерации»</w:t>
      </w:r>
      <w:r>
        <w:rPr>
          <w:rFonts w:ascii="Times New Roman" w:hAnsi="Times New Roman"/>
          <w:sz w:val="28"/>
          <w:szCs w:val="28"/>
        </w:rPr>
        <w:t>;</w:t>
      </w:r>
    </w:p>
    <w:p w:rsidR="00A64A9C" w:rsidRPr="00A64A9C" w:rsidRDefault="00A64A9C" w:rsidP="00181297">
      <w:pPr>
        <w:pStyle w:val="af1"/>
        <w:numPr>
          <w:ilvl w:val="0"/>
          <w:numId w:val="7"/>
        </w:numPr>
        <w:tabs>
          <w:tab w:val="left" w:pos="0"/>
          <w:tab w:val="left" w:pos="34"/>
          <w:tab w:val="left" w:pos="176"/>
        </w:tabs>
        <w:spacing w:after="0" w:line="240" w:lineRule="auto"/>
        <w:ind w:left="0" w:firstLine="318"/>
        <w:rPr>
          <w:rFonts w:ascii="Times New Roman" w:hAnsi="Times New Roman"/>
          <w:sz w:val="28"/>
          <w:szCs w:val="28"/>
        </w:rPr>
      </w:pPr>
      <w:r w:rsidRPr="00A64A9C">
        <w:rPr>
          <w:rFonts w:ascii="Times New Roman" w:hAnsi="Times New Roman"/>
          <w:sz w:val="28"/>
          <w:szCs w:val="28"/>
        </w:rPr>
        <w:t>Федеральным законом от 27 декабря 2002 года № 184-ФЗ «О техническом регулировании»</w:t>
      </w:r>
      <w:r>
        <w:rPr>
          <w:rFonts w:ascii="Times New Roman" w:hAnsi="Times New Roman"/>
          <w:sz w:val="28"/>
          <w:szCs w:val="28"/>
        </w:rPr>
        <w:t>;</w:t>
      </w:r>
    </w:p>
    <w:p w:rsidR="00A64A9C" w:rsidRPr="00A64A9C" w:rsidRDefault="00A64A9C" w:rsidP="00181297">
      <w:pPr>
        <w:pStyle w:val="af1"/>
        <w:numPr>
          <w:ilvl w:val="0"/>
          <w:numId w:val="7"/>
        </w:numPr>
        <w:tabs>
          <w:tab w:val="left" w:pos="0"/>
          <w:tab w:val="left" w:pos="34"/>
          <w:tab w:val="left" w:pos="176"/>
        </w:tabs>
        <w:spacing w:after="0" w:line="240" w:lineRule="auto"/>
        <w:ind w:left="0" w:firstLine="318"/>
        <w:rPr>
          <w:rFonts w:ascii="Times New Roman" w:hAnsi="Times New Roman"/>
          <w:sz w:val="28"/>
          <w:szCs w:val="28"/>
        </w:rPr>
      </w:pPr>
      <w:r w:rsidRPr="00A64A9C">
        <w:rPr>
          <w:rFonts w:ascii="Times New Roman" w:hAnsi="Times New Roman"/>
          <w:sz w:val="28"/>
          <w:szCs w:val="28"/>
        </w:rPr>
        <w:t>Федеральным законом от 25 июня 2002 г. № 73-ФЗ «Об объектах культурного наследия (памятниках истории и культуры) народов Российской Федерации»</w:t>
      </w:r>
      <w:r>
        <w:rPr>
          <w:rFonts w:ascii="Times New Roman" w:hAnsi="Times New Roman"/>
          <w:sz w:val="28"/>
          <w:szCs w:val="28"/>
        </w:rPr>
        <w:t>;</w:t>
      </w:r>
    </w:p>
    <w:p w:rsidR="00A64A9C" w:rsidRPr="00A64A9C" w:rsidRDefault="00A64A9C" w:rsidP="00181297">
      <w:pPr>
        <w:pStyle w:val="af1"/>
        <w:numPr>
          <w:ilvl w:val="0"/>
          <w:numId w:val="7"/>
        </w:numPr>
        <w:tabs>
          <w:tab w:val="left" w:pos="0"/>
          <w:tab w:val="left" w:pos="34"/>
          <w:tab w:val="left" w:pos="176"/>
        </w:tabs>
        <w:spacing w:after="0" w:line="240" w:lineRule="auto"/>
        <w:ind w:left="0" w:firstLine="318"/>
        <w:rPr>
          <w:rFonts w:ascii="Times New Roman" w:hAnsi="Times New Roman"/>
          <w:sz w:val="28"/>
          <w:szCs w:val="28"/>
        </w:rPr>
      </w:pPr>
      <w:r w:rsidRPr="00A64A9C">
        <w:rPr>
          <w:rFonts w:ascii="Times New Roman" w:hAnsi="Times New Roman"/>
          <w:sz w:val="28"/>
          <w:szCs w:val="28"/>
        </w:rPr>
        <w:t>Федеральным законом от 30 декабря 1999 № 52-ФЗ «О санитарно-эпидемиологическом благополучии населения»</w:t>
      </w:r>
      <w:r>
        <w:rPr>
          <w:rFonts w:ascii="Times New Roman" w:hAnsi="Times New Roman"/>
          <w:sz w:val="28"/>
          <w:szCs w:val="28"/>
        </w:rPr>
        <w:t>;</w:t>
      </w:r>
    </w:p>
    <w:p w:rsidR="00A64A9C" w:rsidRDefault="00A64A9C" w:rsidP="00181297">
      <w:pPr>
        <w:pStyle w:val="af1"/>
        <w:numPr>
          <w:ilvl w:val="0"/>
          <w:numId w:val="7"/>
        </w:numPr>
        <w:tabs>
          <w:tab w:val="left" w:pos="176"/>
        </w:tabs>
        <w:spacing w:after="0" w:line="240" w:lineRule="auto"/>
        <w:ind w:left="0" w:firstLine="318"/>
        <w:rPr>
          <w:rFonts w:ascii="Times New Roman" w:hAnsi="Times New Roman"/>
          <w:sz w:val="28"/>
          <w:szCs w:val="28"/>
        </w:rPr>
      </w:pPr>
      <w:r w:rsidRPr="00A64A9C">
        <w:rPr>
          <w:rFonts w:ascii="Times New Roman" w:hAnsi="Times New Roman"/>
          <w:sz w:val="28"/>
          <w:szCs w:val="28"/>
        </w:rPr>
        <w:t>Федеральным законом от 24 ноября 1995 года № 181-ФЗ «О социальной защите инвалидов в Российской Федерации»</w:t>
      </w:r>
      <w:r>
        <w:rPr>
          <w:rFonts w:ascii="Times New Roman" w:hAnsi="Times New Roman"/>
          <w:sz w:val="28"/>
          <w:szCs w:val="28"/>
        </w:rPr>
        <w:t>;</w:t>
      </w:r>
    </w:p>
    <w:p w:rsidR="00980FAE" w:rsidRPr="00E17764" w:rsidRDefault="00980FAE" w:rsidP="00980FAE">
      <w:pPr>
        <w:pStyle w:val="af1"/>
        <w:numPr>
          <w:ilvl w:val="0"/>
          <w:numId w:val="7"/>
        </w:numPr>
        <w:tabs>
          <w:tab w:val="left" w:pos="176"/>
        </w:tabs>
        <w:spacing w:after="0"/>
        <w:ind w:left="0" w:firstLine="318"/>
        <w:rPr>
          <w:rFonts w:ascii="Times New Roman" w:hAnsi="Times New Roman"/>
          <w:bCs/>
          <w:sz w:val="28"/>
          <w:szCs w:val="28"/>
        </w:rPr>
      </w:pPr>
      <w:r w:rsidRPr="00E17764">
        <w:rPr>
          <w:rFonts w:ascii="Times New Roman" w:hAnsi="Times New Roman"/>
          <w:bCs/>
          <w:sz w:val="28"/>
          <w:szCs w:val="28"/>
        </w:rPr>
        <w:t>Закон</w:t>
      </w:r>
      <w:r w:rsidR="00E17764">
        <w:rPr>
          <w:rFonts w:ascii="Times New Roman" w:hAnsi="Times New Roman"/>
          <w:bCs/>
          <w:sz w:val="28"/>
          <w:szCs w:val="28"/>
        </w:rPr>
        <w:t>ом</w:t>
      </w:r>
      <w:r w:rsidRPr="00E17764">
        <w:rPr>
          <w:rFonts w:ascii="Times New Roman" w:hAnsi="Times New Roman"/>
          <w:bCs/>
          <w:sz w:val="28"/>
          <w:szCs w:val="28"/>
        </w:rPr>
        <w:t xml:space="preserve"> Республики Татарстан от 27 декабря 2007 г. N 66-ЗРТ</w:t>
      </w:r>
      <w:r w:rsidRPr="00E17764">
        <w:rPr>
          <w:rFonts w:ascii="Times New Roman" w:hAnsi="Times New Roman"/>
          <w:bCs/>
          <w:sz w:val="28"/>
          <w:szCs w:val="28"/>
        </w:rPr>
        <w:br/>
        <w:t>"О наделении органов местного самоуправления муниципальных районов и городских округов Республики Татарстан государственными полномочиями Республики Татарстан по осуществлению государственного контроля (надзора) в области долевого строительства многоквартирных домов и (или) иных объектов недвижимости, а также за деятельностью жилищно-строительных кооперативов, связанной со строительством многоквартирных домов"</w:t>
      </w:r>
      <w:r w:rsidR="00E17764">
        <w:rPr>
          <w:rFonts w:ascii="Times New Roman" w:hAnsi="Times New Roman"/>
          <w:bCs/>
          <w:sz w:val="28"/>
          <w:szCs w:val="28"/>
        </w:rPr>
        <w:t>;</w:t>
      </w:r>
    </w:p>
    <w:p w:rsidR="00A64A9C" w:rsidRPr="00A64A9C" w:rsidRDefault="00A64A9C" w:rsidP="00181297">
      <w:pPr>
        <w:pStyle w:val="af1"/>
        <w:numPr>
          <w:ilvl w:val="0"/>
          <w:numId w:val="7"/>
        </w:numPr>
        <w:tabs>
          <w:tab w:val="left" w:pos="176"/>
        </w:tabs>
        <w:spacing w:after="0" w:line="240" w:lineRule="auto"/>
        <w:ind w:left="0" w:firstLine="318"/>
        <w:rPr>
          <w:rFonts w:ascii="Times New Roman" w:hAnsi="Times New Roman"/>
          <w:sz w:val="28"/>
          <w:szCs w:val="28"/>
        </w:rPr>
      </w:pPr>
      <w:r w:rsidRPr="00A64A9C">
        <w:rPr>
          <w:rFonts w:ascii="Times New Roman" w:hAnsi="Times New Roman"/>
          <w:sz w:val="28"/>
          <w:szCs w:val="28"/>
        </w:rPr>
        <w:t>Постановлением Правительства Российской Федерации от 26 декабря 2014 г. № 1521 «Об утверждении перечня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"Технический регламент о безопасности зданий и сооружений»</w:t>
      </w:r>
      <w:r>
        <w:rPr>
          <w:rFonts w:ascii="Times New Roman" w:hAnsi="Times New Roman"/>
          <w:sz w:val="28"/>
          <w:szCs w:val="28"/>
        </w:rPr>
        <w:t>;</w:t>
      </w:r>
    </w:p>
    <w:p w:rsidR="00A64A9C" w:rsidRPr="00A64A9C" w:rsidRDefault="00A64A9C" w:rsidP="00181297">
      <w:pPr>
        <w:pStyle w:val="af1"/>
        <w:numPr>
          <w:ilvl w:val="0"/>
          <w:numId w:val="7"/>
        </w:numPr>
        <w:tabs>
          <w:tab w:val="left" w:pos="176"/>
        </w:tabs>
        <w:spacing w:after="0" w:line="240" w:lineRule="auto"/>
        <w:ind w:left="0" w:firstLine="318"/>
        <w:rPr>
          <w:rFonts w:ascii="Times New Roman" w:hAnsi="Times New Roman"/>
          <w:sz w:val="28"/>
          <w:szCs w:val="28"/>
        </w:rPr>
      </w:pPr>
      <w:r w:rsidRPr="00A64A9C">
        <w:rPr>
          <w:rFonts w:ascii="Times New Roman" w:hAnsi="Times New Roman"/>
          <w:sz w:val="28"/>
          <w:szCs w:val="28"/>
        </w:rPr>
        <w:t xml:space="preserve">Постановлением Правительства Российской Федерации от 21 июня </w:t>
      </w:r>
      <w:smartTag w:uri="urn:schemas-microsoft-com:office:smarttags" w:element="metricconverter">
        <w:smartTagPr>
          <w:attr w:name="ProductID" w:val="2010 г"/>
        </w:smartTagPr>
        <w:r w:rsidRPr="00A64A9C">
          <w:rPr>
            <w:rFonts w:ascii="Times New Roman" w:hAnsi="Times New Roman"/>
            <w:sz w:val="28"/>
            <w:szCs w:val="28"/>
          </w:rPr>
          <w:t>2010 г</w:t>
        </w:r>
      </w:smartTag>
      <w:r w:rsidRPr="00A64A9C">
        <w:rPr>
          <w:rFonts w:ascii="Times New Roman" w:hAnsi="Times New Roman"/>
          <w:sz w:val="28"/>
          <w:szCs w:val="28"/>
        </w:rPr>
        <w:t>. № 468 «О порядке проведения строительного контроля при осуществлении строительства, реконструкции и капитального ремонта объектов капитального строительства»</w:t>
      </w:r>
    </w:p>
    <w:p w:rsidR="00A64A9C" w:rsidRDefault="00A64A9C" w:rsidP="00181297">
      <w:pPr>
        <w:pStyle w:val="af1"/>
        <w:numPr>
          <w:ilvl w:val="0"/>
          <w:numId w:val="7"/>
        </w:numPr>
        <w:tabs>
          <w:tab w:val="left" w:pos="0"/>
          <w:tab w:val="left" w:pos="34"/>
          <w:tab w:val="left" w:pos="176"/>
        </w:tabs>
        <w:spacing w:after="0" w:line="240" w:lineRule="auto"/>
        <w:ind w:left="0" w:firstLine="318"/>
        <w:rPr>
          <w:rFonts w:ascii="Times New Roman" w:hAnsi="Times New Roman"/>
          <w:sz w:val="28"/>
          <w:szCs w:val="28"/>
        </w:rPr>
      </w:pPr>
      <w:r w:rsidRPr="00A64A9C">
        <w:rPr>
          <w:rFonts w:ascii="Times New Roman" w:hAnsi="Times New Roman"/>
          <w:sz w:val="28"/>
          <w:szCs w:val="28"/>
        </w:rPr>
        <w:t>Постановлением Правительства Российской Федерации от 1 февраля 2006 г. № 54 «О государственном строительном надзоре в Российской Федерации»</w:t>
      </w:r>
      <w:r>
        <w:rPr>
          <w:rFonts w:ascii="Times New Roman" w:hAnsi="Times New Roman"/>
          <w:sz w:val="28"/>
          <w:szCs w:val="28"/>
        </w:rPr>
        <w:t>;</w:t>
      </w:r>
    </w:p>
    <w:p w:rsidR="008B2CB3" w:rsidRDefault="008B2CB3" w:rsidP="008B2CB3">
      <w:pPr>
        <w:pStyle w:val="af1"/>
        <w:numPr>
          <w:ilvl w:val="0"/>
          <w:numId w:val="7"/>
        </w:numPr>
        <w:tabs>
          <w:tab w:val="left" w:pos="0"/>
          <w:tab w:val="left" w:pos="34"/>
          <w:tab w:val="left" w:pos="176"/>
        </w:tabs>
        <w:spacing w:after="0" w:line="240" w:lineRule="auto"/>
        <w:ind w:left="0" w:firstLine="284"/>
        <w:rPr>
          <w:rFonts w:ascii="Times New Roman" w:hAnsi="Times New Roman"/>
          <w:sz w:val="28"/>
          <w:szCs w:val="28"/>
        </w:rPr>
      </w:pPr>
      <w:r w:rsidRPr="008B2CB3">
        <w:rPr>
          <w:rFonts w:ascii="Times New Roman" w:hAnsi="Times New Roman"/>
          <w:sz w:val="28"/>
          <w:szCs w:val="28"/>
        </w:rPr>
        <w:t>Постановлением Правительства Российской Федерации от 17.08.2016 № 806 «О применении риск-ориентированного подхода при организации отдельных видов государственного контроля (надзора) и внесении изменений в некоторые акты Правительства Российской Федерации»;</w:t>
      </w:r>
    </w:p>
    <w:p w:rsidR="00E47C28" w:rsidRPr="00E47C28" w:rsidRDefault="00E47C28" w:rsidP="00181297">
      <w:pPr>
        <w:pStyle w:val="aff7"/>
        <w:numPr>
          <w:ilvl w:val="0"/>
          <w:numId w:val="7"/>
        </w:numPr>
        <w:ind w:left="0" w:firstLine="426"/>
        <w:rPr>
          <w:rFonts w:ascii="Times New Roman" w:eastAsia="Calibri" w:hAnsi="Times New Roman" w:cs="Times New Roman"/>
          <w:b w:val="0"/>
          <w:bCs w:val="0"/>
          <w:color w:val="auto"/>
          <w:sz w:val="28"/>
          <w:szCs w:val="28"/>
          <w:lang w:eastAsia="en-US"/>
        </w:rPr>
      </w:pPr>
      <w:r w:rsidRPr="00E47C28">
        <w:rPr>
          <w:rFonts w:ascii="Times New Roman" w:eastAsia="Calibri" w:hAnsi="Times New Roman" w:cs="Times New Roman"/>
          <w:b w:val="0"/>
          <w:bCs w:val="0"/>
          <w:color w:val="auto"/>
          <w:sz w:val="28"/>
          <w:szCs w:val="28"/>
          <w:lang w:eastAsia="en-US"/>
        </w:rPr>
        <w:t>Постановление Кабинета Министров Республики Татарстан от 12.11.2007 № 622 «Вопросы Инспекции государственного строительног</w:t>
      </w:r>
      <w:r>
        <w:rPr>
          <w:rFonts w:ascii="Times New Roman" w:eastAsia="Calibri" w:hAnsi="Times New Roman" w:cs="Times New Roman"/>
          <w:b w:val="0"/>
          <w:bCs w:val="0"/>
          <w:color w:val="auto"/>
          <w:sz w:val="28"/>
          <w:szCs w:val="28"/>
          <w:lang w:eastAsia="en-US"/>
        </w:rPr>
        <w:t>о надзора Республики Татарстан»;</w:t>
      </w:r>
    </w:p>
    <w:p w:rsidR="00A64A9C" w:rsidRPr="00A64A9C" w:rsidRDefault="00A64A9C" w:rsidP="00181297">
      <w:pPr>
        <w:pStyle w:val="af1"/>
        <w:numPr>
          <w:ilvl w:val="0"/>
          <w:numId w:val="7"/>
        </w:numPr>
        <w:tabs>
          <w:tab w:val="left" w:pos="0"/>
          <w:tab w:val="left" w:pos="34"/>
          <w:tab w:val="left" w:pos="176"/>
        </w:tabs>
        <w:spacing w:after="0" w:line="240" w:lineRule="auto"/>
        <w:ind w:left="0" w:firstLine="318"/>
        <w:rPr>
          <w:rFonts w:ascii="Times New Roman" w:hAnsi="Times New Roman"/>
          <w:sz w:val="28"/>
          <w:szCs w:val="28"/>
        </w:rPr>
      </w:pPr>
      <w:r w:rsidRPr="00A64A9C">
        <w:rPr>
          <w:rFonts w:ascii="Times New Roman" w:hAnsi="Times New Roman"/>
          <w:sz w:val="28"/>
          <w:szCs w:val="28"/>
        </w:rPr>
        <w:t xml:space="preserve">Приказом Федерального агентства по техническому регулированию и метрологии от 30 марта </w:t>
      </w:r>
      <w:smartTag w:uri="urn:schemas-microsoft-com:office:smarttags" w:element="metricconverter">
        <w:smartTagPr>
          <w:attr w:name="ProductID" w:val="2015 г"/>
        </w:smartTagPr>
        <w:r w:rsidRPr="00A64A9C">
          <w:rPr>
            <w:rFonts w:ascii="Times New Roman" w:hAnsi="Times New Roman"/>
            <w:sz w:val="28"/>
            <w:szCs w:val="28"/>
          </w:rPr>
          <w:t>2015 г</w:t>
        </w:r>
      </w:smartTag>
      <w:r w:rsidRPr="00A64A9C">
        <w:rPr>
          <w:rFonts w:ascii="Times New Roman" w:hAnsi="Times New Roman"/>
          <w:sz w:val="28"/>
          <w:szCs w:val="28"/>
        </w:rPr>
        <w:t xml:space="preserve">. № 365 «Об утверждении перечня документов в области стандартизации, в результате применения которых на добровольной основе обеспечивается соблюдение требований Федерального закона от 30 декабря </w:t>
      </w:r>
      <w:smartTag w:uri="urn:schemas-microsoft-com:office:smarttags" w:element="metricconverter">
        <w:smartTagPr>
          <w:attr w:name="ProductID" w:val="2009 г"/>
        </w:smartTagPr>
        <w:r w:rsidRPr="00A64A9C">
          <w:rPr>
            <w:rFonts w:ascii="Times New Roman" w:hAnsi="Times New Roman"/>
            <w:sz w:val="28"/>
            <w:szCs w:val="28"/>
          </w:rPr>
          <w:t>2009 г</w:t>
        </w:r>
      </w:smartTag>
      <w:r w:rsidRPr="00A64A9C">
        <w:rPr>
          <w:rFonts w:ascii="Times New Roman" w:hAnsi="Times New Roman"/>
          <w:sz w:val="28"/>
          <w:szCs w:val="28"/>
        </w:rPr>
        <w:t>. № 384-ФЗ»</w:t>
      </w:r>
      <w:r>
        <w:rPr>
          <w:rFonts w:ascii="Times New Roman" w:hAnsi="Times New Roman"/>
          <w:sz w:val="28"/>
          <w:szCs w:val="28"/>
        </w:rPr>
        <w:t>;</w:t>
      </w:r>
    </w:p>
    <w:p w:rsidR="00553763" w:rsidRDefault="00A64A9C" w:rsidP="003F2A05">
      <w:pPr>
        <w:spacing w:line="240" w:lineRule="auto"/>
      </w:pPr>
      <w:r>
        <w:t>16.</w:t>
      </w:r>
      <w:r w:rsidR="00553763">
        <w:t>РД-11-02-2006 «Требования к составу и порядку ведения исполнительной документации при строительстве, реконструкции, капитальном ремонте объектов капитального строительства и требования, предъявляемые к актам освидетельствования работ, конструкций, участков сетей инженерно-технического обеспечения»</w:t>
      </w:r>
      <w:r w:rsidR="006A384D">
        <w:t>, утв.</w:t>
      </w:r>
      <w:r w:rsidR="006A384D" w:rsidRPr="006A384D">
        <w:t xml:space="preserve"> Приказом Федеральной службы по экологическому, технологическому и атомному надзору от 26 декабря 2006 № 1128</w:t>
      </w:r>
      <w:r>
        <w:t>;</w:t>
      </w:r>
    </w:p>
    <w:p w:rsidR="00553763" w:rsidRDefault="00A64A9C" w:rsidP="003F2A05">
      <w:pPr>
        <w:spacing w:line="240" w:lineRule="auto"/>
      </w:pPr>
      <w:r>
        <w:t>1</w:t>
      </w:r>
      <w:r w:rsidR="005C4AB9">
        <w:t>7</w:t>
      </w:r>
      <w:r>
        <w:t xml:space="preserve">. </w:t>
      </w:r>
      <w:r w:rsidR="00553763">
        <w:t>РД-11-03-2006 «Порядок формирования и ведения дел при осуществлении государственного строительного надзора»</w:t>
      </w:r>
      <w:r w:rsidR="00F44F1F">
        <w:t>, утв.</w:t>
      </w:r>
      <w:r w:rsidR="00F44F1F" w:rsidRPr="00B73F87">
        <w:rPr>
          <w:bCs/>
        </w:rPr>
        <w:t>Приказом Федеральной службы по экологическому, технологическому и атомному надзору от 26 декабря 2006 № 1130</w:t>
      </w:r>
      <w:r>
        <w:t>;</w:t>
      </w:r>
    </w:p>
    <w:p w:rsidR="00553763" w:rsidRDefault="005C4AB9" w:rsidP="003F2A05">
      <w:pPr>
        <w:spacing w:line="240" w:lineRule="auto"/>
      </w:pPr>
      <w:r>
        <w:t>18</w:t>
      </w:r>
      <w:r w:rsidR="00A64A9C">
        <w:t xml:space="preserve">. </w:t>
      </w:r>
      <w:r w:rsidR="00553763">
        <w:t>РД-11-04-2006 «Порядок проведения проверок при осуществлении государственного строительного надзора и выдачи заключений о соответствии построенных, реконструированных, отремонтированных объектов капитального строительства требованиям технических регламентов (норм и правил), иных нормативных правовых актов и проектной документации»</w:t>
      </w:r>
      <w:r w:rsidR="00F44F1F">
        <w:t>, утв.</w:t>
      </w:r>
      <w:r w:rsidR="00F44F1F" w:rsidRPr="00E262C3">
        <w:rPr>
          <w:bCs/>
        </w:rPr>
        <w:t>Приказ</w:t>
      </w:r>
      <w:r w:rsidR="00F44F1F">
        <w:rPr>
          <w:bCs/>
        </w:rPr>
        <w:t>ом</w:t>
      </w:r>
      <w:r w:rsidR="00F44F1F" w:rsidRPr="00E262C3">
        <w:rPr>
          <w:bCs/>
        </w:rPr>
        <w:t xml:space="preserve"> Федеральной службы по экологическому, технологическому и атомному надзору от 26 декабря 2006</w:t>
      </w:r>
      <w:r w:rsidR="009E3170">
        <w:rPr>
          <w:bCs/>
        </w:rPr>
        <w:t xml:space="preserve"> </w:t>
      </w:r>
      <w:r w:rsidR="00F44F1F" w:rsidRPr="00E262C3">
        <w:rPr>
          <w:bCs/>
        </w:rPr>
        <w:t>№ 1129</w:t>
      </w:r>
      <w:r w:rsidR="00A64A9C">
        <w:t>;</w:t>
      </w:r>
    </w:p>
    <w:p w:rsidR="00B00EF9" w:rsidRDefault="005C4AB9" w:rsidP="003F2A05">
      <w:pPr>
        <w:spacing w:line="240" w:lineRule="auto"/>
      </w:pPr>
      <w:r>
        <w:t>19</w:t>
      </w:r>
      <w:r w:rsidR="00A64A9C">
        <w:t xml:space="preserve">. </w:t>
      </w:r>
      <w:r w:rsidR="00553763">
        <w:t>РД-11-05-2007 «Порядок ведения общего и (или) специального журнала учета выполнения работ при строительстве, реконструкции, капитальном ремонте объектов капитального строительства»</w:t>
      </w:r>
      <w:r w:rsidR="00A705B9">
        <w:t>, утв</w:t>
      </w:r>
      <w:r w:rsidR="00A705B9" w:rsidRPr="00B770FF">
        <w:rPr>
          <w:bCs/>
        </w:rPr>
        <w:t>Приказом</w:t>
      </w:r>
      <w:r w:rsidR="00A705B9" w:rsidRPr="004C18D5">
        <w:rPr>
          <w:bCs/>
        </w:rPr>
        <w:t xml:space="preserve"> Федеральной службы по экологическому, технологическому и атомному надзору от 12 января 2007 № 7</w:t>
      </w:r>
      <w:r w:rsidR="00A705B9">
        <w:rPr>
          <w:bCs/>
        </w:rPr>
        <w:t>;</w:t>
      </w:r>
    </w:p>
    <w:p w:rsidR="00A078DB" w:rsidRPr="00B770FF" w:rsidRDefault="00A078DB" w:rsidP="00A078DB">
      <w:pPr>
        <w:spacing w:line="240" w:lineRule="auto"/>
      </w:pPr>
      <w:r>
        <w:t>2</w:t>
      </w:r>
      <w:r w:rsidR="005C4AB9">
        <w:t>0</w:t>
      </w:r>
      <w:r>
        <w:t xml:space="preserve">. </w:t>
      </w:r>
      <w:r w:rsidRPr="00B770FF">
        <w:t xml:space="preserve">Приказом Министерства строительства и жилищно-коммунального хозяйства РФ от 19 февраля </w:t>
      </w:r>
      <w:smartTag w:uri="urn:schemas-microsoft-com:office:smarttags" w:element="metricconverter">
        <w:smartTagPr>
          <w:attr w:name="ProductID" w:val="2015 г"/>
        </w:smartTagPr>
        <w:r w:rsidRPr="00B770FF">
          <w:t>2015 г</w:t>
        </w:r>
      </w:smartTag>
      <w:r w:rsidRPr="00B770FF">
        <w:t>. № 117/пр «Об утверждении формы разрешения на строительство и формы разрешения на ввод объекта в эксплуатацию»</w:t>
      </w:r>
    </w:p>
    <w:p w:rsidR="00A078DB" w:rsidRDefault="00A078DB" w:rsidP="00A078DB">
      <w:pPr>
        <w:spacing w:line="240" w:lineRule="auto"/>
        <w:rPr>
          <w:bCs/>
        </w:rPr>
      </w:pPr>
      <w:r>
        <w:t>2</w:t>
      </w:r>
      <w:r w:rsidR="005C4AB9">
        <w:t>1</w:t>
      </w:r>
      <w:r>
        <w:t xml:space="preserve">. </w:t>
      </w:r>
      <w:r w:rsidRPr="00A078DB">
        <w:t>Приказом Министерства</w:t>
      </w:r>
      <w:r w:rsidRPr="00B770FF">
        <w:rPr>
          <w:bCs/>
        </w:rPr>
        <w:t xml:space="preserve"> экономического развития Российской Федерации от 30 апреля 2009 № 141 «О реализации положений Федерального закона «О защите прав юридических лиц и индивидуальных предпринимателей при осуществлении государственного контроля (надзора) и муниципального контроля». </w:t>
      </w:r>
    </w:p>
    <w:p w:rsidR="000A7334" w:rsidRPr="000A7334" w:rsidRDefault="00F564AF" w:rsidP="000A7334">
      <w:pPr>
        <w:spacing w:line="240" w:lineRule="auto"/>
      </w:pPr>
      <w:r w:rsidRPr="000A7334">
        <w:t>2</w:t>
      </w:r>
      <w:r w:rsidR="005C4AB9">
        <w:t>3</w:t>
      </w:r>
      <w:r w:rsidRPr="000A7334">
        <w:t xml:space="preserve">. </w:t>
      </w:r>
      <w:r w:rsidR="000A7334" w:rsidRPr="000A7334">
        <w:t>Приказ Инспекции государственного строительного надзора Республики Татарстан от 04декабря 2013 № 94 «Об утверждении Административного регламента исполнения Инспекцией государственного строительного надзора Республики Татарстан государственной функции по осуществлению регионального государственного строительного надзора в Республике Татарстан».</w:t>
      </w:r>
    </w:p>
    <w:p w:rsidR="000A7334" w:rsidRDefault="005C4AB9" w:rsidP="000A7334">
      <w:pPr>
        <w:spacing w:line="240" w:lineRule="auto"/>
      </w:pPr>
      <w:r>
        <w:t>2</w:t>
      </w:r>
      <w:r w:rsidR="000A7334" w:rsidRPr="000A7334">
        <w:t>4. Приказ Инспекции государственного строительного надзора Республики Татарстан от 23 января 2012 № 3 «Об утверждении административного регламента предоставления государственных услуг».</w:t>
      </w:r>
    </w:p>
    <w:p w:rsidR="004B4874" w:rsidRDefault="004B4874" w:rsidP="004B4874">
      <w:pPr>
        <w:spacing w:line="240" w:lineRule="auto"/>
      </w:pPr>
      <w:r>
        <w:t>25.</w:t>
      </w:r>
      <w:r w:rsidRPr="004B4874">
        <w:rPr>
          <w:rFonts w:ascii="Arial" w:hAnsi="Arial" w:cs="Arial"/>
          <w:color w:val="000000"/>
          <w:sz w:val="24"/>
          <w:szCs w:val="24"/>
        </w:rPr>
        <w:t xml:space="preserve"> </w:t>
      </w:r>
      <w:r w:rsidRPr="004B4874">
        <w:t>Приказ Инспекции государственного строительного надзора Республики Татарстан от 20 сентября 2018 г. N 87 "Об утверждении Административного регламента исполнения Инспекцией государственного строительного надзора Республики Татарстан государственной функции по осуществлению регионального государственного контроля (надзора) в области долевого строительства многоквартирных домов и (или) иных объектов недвижимости, а также за деятельностью жилищно-строительных кооперативов, связанной со строительством многоквартирных домов в отдельных муниципальных образованиях Республики Татарстан, в отношении которых приостановлено действие Закона Республики Татарстан от 27 декабря 2007 года N 66-ЗРТ "О наделении органов местного..."</w:t>
      </w:r>
      <w:r>
        <w:t>.</w:t>
      </w:r>
    </w:p>
    <w:p w:rsidR="00C60DDF" w:rsidRPr="00C60DDF" w:rsidRDefault="00C60DDF" w:rsidP="00C60DDF">
      <w:pPr>
        <w:spacing w:line="240" w:lineRule="auto"/>
      </w:pPr>
      <w:r>
        <w:t>26.</w:t>
      </w:r>
      <w:r w:rsidRPr="00C60DDF">
        <w:rPr>
          <w:rFonts w:ascii="Arial" w:hAnsi="Arial" w:cs="Arial"/>
          <w:color w:val="000000"/>
          <w:sz w:val="24"/>
          <w:szCs w:val="24"/>
        </w:rPr>
        <w:t xml:space="preserve"> </w:t>
      </w:r>
      <w:r w:rsidRPr="00C60DDF">
        <w:t>Приказ Инспекции государственного строительного надзора Республики Татарстан от 5 февраля 2019 г. N 12 "Об утверждении Административного регламента предоставления государственной услуги по выдаче застройщику заключения о соответствии застройщика и проектной декларации требованиям, установленным частями 1.1 и 2 статьи 3, статьями 20 и 21 Федерального закона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r>
        <w:t>.</w:t>
      </w:r>
    </w:p>
    <w:p w:rsidR="00875DCD" w:rsidRDefault="00875DCD" w:rsidP="00C60DDF">
      <w:pPr>
        <w:spacing w:line="240" w:lineRule="auto"/>
      </w:pPr>
    </w:p>
    <w:p w:rsidR="00875DCD" w:rsidRPr="0065531B" w:rsidRDefault="00875DCD" w:rsidP="00875DCD">
      <w:pPr>
        <w:spacing w:line="240" w:lineRule="auto"/>
      </w:pPr>
      <w:r w:rsidRPr="0065531B">
        <w:t>При этом, Государственный строительный надзор осуществляется при:</w:t>
      </w:r>
    </w:p>
    <w:p w:rsidR="00875DCD" w:rsidRPr="0065531B" w:rsidRDefault="00875DCD" w:rsidP="00875DCD">
      <w:pPr>
        <w:spacing w:line="240" w:lineRule="auto"/>
      </w:pPr>
      <w:bookmarkStart w:id="7" w:name="sub_1402"/>
      <w:r w:rsidRPr="0065531B">
        <w:t xml:space="preserve">строительстве объектов капитального строительства, проектная документация которых подлежит экспертизе (государственной или негосударственной) в соответствии со </w:t>
      </w:r>
      <w:hyperlink r:id="rId15" w:history="1">
        <w:r w:rsidRPr="0065531B">
          <w:rPr>
            <w:rStyle w:val="af2"/>
            <w:color w:val="auto"/>
          </w:rPr>
          <w:t>статьей 49</w:t>
        </w:r>
      </w:hyperlink>
      <w:r w:rsidRPr="0065531B">
        <w:t xml:space="preserve"> ГрК РФ, кроме указанных в </w:t>
      </w:r>
      <w:hyperlink r:id="rId16" w:history="1">
        <w:r w:rsidRPr="0065531B">
          <w:rPr>
            <w:rStyle w:val="af2"/>
            <w:color w:val="auto"/>
          </w:rPr>
          <w:t>части 3 статьи 54</w:t>
        </w:r>
      </w:hyperlink>
      <w:r w:rsidRPr="0065531B">
        <w:t xml:space="preserve"> ГрК РФ объектов;</w:t>
      </w:r>
    </w:p>
    <w:bookmarkEnd w:id="7"/>
    <w:p w:rsidR="00875DCD" w:rsidRDefault="00875DCD" w:rsidP="00875DCD">
      <w:pPr>
        <w:spacing w:line="240" w:lineRule="auto"/>
      </w:pPr>
      <w:r w:rsidRPr="0065531B">
        <w:t xml:space="preserve">реконструкции объектов капитального строительства, в том числе при проведении работ по сохранению объектов культурного наследия регионального и местного значения, затрагивающих конструктивные и другие характеристики надежности и безопасности таких объектов, если проектная документация на осуществление реконструкции объектов капитального строительства, в том числе указанных работ по сохранению объектов культурного наследия, подлежит экспертизе (государственной или негосударственной) в соответствии со </w:t>
      </w:r>
      <w:hyperlink r:id="rId17" w:history="1">
        <w:r w:rsidRPr="0065531B">
          <w:rPr>
            <w:rStyle w:val="af2"/>
            <w:color w:val="auto"/>
          </w:rPr>
          <w:t>статьей 49</w:t>
        </w:r>
      </w:hyperlink>
      <w:r w:rsidRPr="0065531B">
        <w:t xml:space="preserve"> ГрК РФ, кроме указанных в </w:t>
      </w:r>
      <w:hyperlink r:id="rId18" w:history="1">
        <w:r w:rsidRPr="0065531B">
          <w:rPr>
            <w:rStyle w:val="af2"/>
            <w:color w:val="auto"/>
          </w:rPr>
          <w:t>части 3 статьи 54</w:t>
        </w:r>
      </w:hyperlink>
      <w:r w:rsidRPr="0065531B">
        <w:t xml:space="preserve"> ГрК РФ объектов.</w:t>
      </w:r>
    </w:p>
    <w:p w:rsidR="00966FE1" w:rsidRPr="00966FE1" w:rsidRDefault="00966FE1" w:rsidP="00966FE1">
      <w:pPr>
        <w:spacing w:line="240" w:lineRule="auto"/>
      </w:pPr>
      <w:r>
        <w:t>В соотвествии с ч.5</w:t>
      </w:r>
      <w:r w:rsidRPr="00966FE1">
        <w:t>.</w:t>
      </w:r>
      <w:r>
        <w:t xml:space="preserve"> ст.54 ГрК РФ</w:t>
      </w:r>
      <w:r w:rsidRPr="00966FE1">
        <w:t xml:space="preserve"> К отношениям, связанным с осуществлением государственного строительного надзора, организацией и проведением </w:t>
      </w:r>
      <w:r w:rsidRPr="008A4EDB">
        <w:t xml:space="preserve">проверок юридических лиц, индивидуальных предпринимателей, применяются положения </w:t>
      </w:r>
      <w:hyperlink r:id="rId19" w:history="1">
        <w:r w:rsidRPr="008A4EDB">
          <w:rPr>
            <w:rStyle w:val="af2"/>
            <w:color w:val="auto"/>
          </w:rPr>
          <w:t>Федерального закона</w:t>
        </w:r>
      </w:hyperlink>
      <w:r w:rsidRPr="008A4EDB">
        <w:t xml:space="preserve"> от 26 декабря 2008 года N 294-ФЗ "О защите прав юридических лиц и индивидуальных</w:t>
      </w:r>
      <w:r w:rsidRPr="00966FE1">
        <w:t xml:space="preserve"> предпринимателей при осуществлении государственного контроля (надзора) и муниципального контроля" с учетом следующих особенностей организации и проведения проверок:</w:t>
      </w:r>
    </w:p>
    <w:p w:rsidR="008A4EDB" w:rsidRDefault="00966FE1" w:rsidP="008A4EDB">
      <w:pPr>
        <w:numPr>
          <w:ilvl w:val="0"/>
          <w:numId w:val="42"/>
        </w:numPr>
        <w:spacing w:line="240" w:lineRule="auto"/>
      </w:pPr>
      <w:bookmarkStart w:id="8" w:name="sub_540511"/>
      <w:r w:rsidRPr="00966FE1">
        <w:t>проверки проводятся без формирования ежегодного плана проведения плановых проверок;</w:t>
      </w:r>
      <w:bookmarkStart w:id="9" w:name="_Toc2603754"/>
      <w:bookmarkStart w:id="10" w:name="_Toc2603891"/>
      <w:bookmarkEnd w:id="8"/>
    </w:p>
    <w:p w:rsidR="008A4EDB" w:rsidRDefault="00990184" w:rsidP="001249A3">
      <w:pPr>
        <w:numPr>
          <w:ilvl w:val="0"/>
          <w:numId w:val="42"/>
        </w:numPr>
        <w:spacing w:line="240" w:lineRule="auto"/>
      </w:pPr>
      <w:r w:rsidRPr="008A4EDB">
        <w:t xml:space="preserve"> проверки проводятся на основании поступивших в орган государственного строительного надзора:</w:t>
      </w:r>
    </w:p>
    <w:p w:rsidR="008A4EDB" w:rsidRDefault="00990184" w:rsidP="008A4EDB">
      <w:pPr>
        <w:spacing w:line="240" w:lineRule="auto"/>
      </w:pPr>
      <w:r w:rsidRPr="008A4EDB">
        <w:t xml:space="preserve">а) извещения от застройщика (заказчика) или лица, осуществляющего строительство, направленного в соответствии с частями 5 и 6 статьи 52 </w:t>
      </w:r>
      <w:r w:rsidR="00C90B5C">
        <w:t>ГрК РФ</w:t>
      </w:r>
      <w:r w:rsidRPr="008A4EDB">
        <w:t>, а также об устранении нарушений, об окончании строительства;</w:t>
      </w:r>
    </w:p>
    <w:p w:rsidR="008A4EDB" w:rsidRDefault="00990184" w:rsidP="00936AE3">
      <w:pPr>
        <w:spacing w:line="240" w:lineRule="auto"/>
      </w:pPr>
      <w:r w:rsidRPr="008A4EDB">
        <w:t xml:space="preserve">б) обращений и заявлений граждан, в том числе индивидуальных предпринимателей, юридических лиц, включая извещения, направляемые лицами, осуществляющими строительство в соответствии с частью 3 статьи 53 настоящего Кодекса, информации от органов государственной власти (должностных лиц органа государственного надзора), органов местного самоуправления, включая извещения, направляемые лицами, осуществляющими строительство в соответствии с частью 3 статьи 53 </w:t>
      </w:r>
      <w:r w:rsidR="004D6BF8">
        <w:t>ГрК РФ</w:t>
      </w:r>
      <w:r w:rsidRPr="008A4EDB">
        <w:t>, из средств массовой информации о фактах произошедшей аварии, нарушений технических регламентов, иных нормативных правовых актов и проектной документации при выполнении работ в процессе строительства, реконструкции объекта капитального строительства, в том числе нарушений обязательных требований к применяемым строительным материалам, если такие нарушения создают угрозу причинения вреда жизни, здоровью людей, окружающей среде, безопасности государства, имуществу физических и юридических лиц, государственному или муниципальному имуществу либо повлекли причинение такого вреда;</w:t>
      </w:r>
    </w:p>
    <w:p w:rsidR="00990184" w:rsidRPr="008A4EDB" w:rsidRDefault="00990184" w:rsidP="00936AE3">
      <w:pPr>
        <w:spacing w:line="240" w:lineRule="auto"/>
      </w:pPr>
      <w:r w:rsidRPr="008A4EDB">
        <w:t>в) обращений и заявлений граждан, в том числе индивидуальных предпринимателей, юридических лиц, информации от органов государственной власти (должностных лиц органа государственного надзора), органов местного самоуправления, из средств массовой информации о фактах привлечения денежных средств граждан для долевого строительства многоквартирных домов и (или) иных объектов недвижимости в нарушение законодательства об участии в долевом строительстве многоквартирных домов и (или) иных объектов недвижимости;</w:t>
      </w:r>
    </w:p>
    <w:p w:rsidR="00990184" w:rsidRPr="008A4EDB" w:rsidRDefault="00990184" w:rsidP="00936AE3">
      <w:pPr>
        <w:spacing w:line="240" w:lineRule="auto"/>
      </w:pPr>
      <w:r w:rsidRPr="008A4EDB">
        <w:t>3) основанием для проведения проверки помимо основания, указанного в пункте 2 настоящей части, является:</w:t>
      </w:r>
    </w:p>
    <w:p w:rsidR="00990184" w:rsidRPr="008A4EDB" w:rsidRDefault="00990184" w:rsidP="00936AE3">
      <w:pPr>
        <w:spacing w:line="240" w:lineRule="auto"/>
      </w:pPr>
      <w:r w:rsidRPr="008A4EDB">
        <w:t>а) программа проверок, разрабатываемая органом государственного строительного надзора;</w:t>
      </w:r>
    </w:p>
    <w:p w:rsidR="00990184" w:rsidRPr="008A4EDB" w:rsidRDefault="00990184" w:rsidP="00936AE3">
      <w:pPr>
        <w:spacing w:line="240" w:lineRule="auto"/>
      </w:pPr>
      <w:r w:rsidRPr="008A4EDB">
        <w:t>б) истечение срока исполнения юридическим лицом, индивидуальным предпринимателем выданного органом государственного строительного надзора предписания об устранении выявленного нарушения обязательных требований;</w:t>
      </w:r>
    </w:p>
    <w:p w:rsidR="00990184" w:rsidRPr="008A4EDB" w:rsidRDefault="00990184" w:rsidP="001E6023">
      <w:pPr>
        <w:spacing w:line="240" w:lineRule="auto"/>
      </w:pPr>
      <w:r w:rsidRPr="008A4EDB">
        <w:t>в) наличие приказа (распоряжения) руководителя (заместителя руководителя) органа государственного строительного надзора о проведении проверки, изданного в соответствии с поручением Президента Российской Федерации или Правительства Российской Федерации либо на основании требования прокурора о проведении внеплановой проверки в рамках надзора за исполнением законов по поступившим в органы прокуратуры материалам и обращениям</w:t>
      </w:r>
      <w:r w:rsidR="008A4EDB">
        <w:t>.</w:t>
      </w:r>
    </w:p>
    <w:p w:rsidR="00234535" w:rsidRDefault="00E81317" w:rsidP="001E6023">
      <w:pPr>
        <w:spacing w:line="240" w:lineRule="auto"/>
      </w:pPr>
      <w:r w:rsidRPr="00E81317">
        <w:t>Задачей государственного строительного надзора является предупреждение, выявление и пресечение допущенных застройщиком, заказчиком, а также лицом, осуществляющим строительство на основании договора с застройщиком или заказчиком (далее - подрядчик), нарушений законодательства о градостроительной деятельности, в том числе технических регламентов, и проектной документации.</w:t>
      </w:r>
    </w:p>
    <w:p w:rsidR="00084F41" w:rsidRPr="00084F41" w:rsidRDefault="00084F41" w:rsidP="001E6023">
      <w:pPr>
        <w:spacing w:line="240" w:lineRule="auto"/>
      </w:pPr>
      <w:r w:rsidRPr="00084F41">
        <w:t>Предметом государственного строительного надзора является проверка:</w:t>
      </w:r>
    </w:p>
    <w:p w:rsidR="00AB74C8" w:rsidRPr="00AB74C8" w:rsidRDefault="00AB74C8" w:rsidP="001E6023">
      <w:pPr>
        <w:spacing w:line="240" w:lineRule="auto"/>
      </w:pPr>
      <w:r w:rsidRPr="00AB74C8">
        <w:t>1) соответствия выполнения работ и применяемых строительных материалов в процессе строительства, реконструкции объекта капитального строительства, а также результатов таких работ требованиям проектной документации, в том числе требованиям энергетической эффективности (за исключением объектов капитального строительства, на которые требования энергетической эффективности не распространяются) и требованиям оснащенности объекта капитального строительства приборами учета используемых энергетических ресурсов;</w:t>
      </w:r>
    </w:p>
    <w:p w:rsidR="00AB74C8" w:rsidRPr="00AB74C8" w:rsidRDefault="00AB74C8" w:rsidP="001E6023">
      <w:pPr>
        <w:spacing w:line="240" w:lineRule="auto"/>
      </w:pPr>
      <w:r w:rsidRPr="00AB74C8">
        <w:t>2) наличия разрешения на строительство;</w:t>
      </w:r>
    </w:p>
    <w:p w:rsidR="00AB74C8" w:rsidRPr="00AB74C8" w:rsidRDefault="00AB74C8" w:rsidP="001E6023">
      <w:pPr>
        <w:spacing w:line="240" w:lineRule="auto"/>
      </w:pPr>
      <w:r w:rsidRPr="00AB74C8">
        <w:t xml:space="preserve">3) выполнения требований, установленных частями 2, 3 и 3.1 статьи 52 </w:t>
      </w:r>
      <w:r w:rsidR="00C90B5C">
        <w:t>ГрК РФ</w:t>
      </w:r>
      <w:r w:rsidRPr="00AB74C8">
        <w:t>.</w:t>
      </w:r>
    </w:p>
    <w:p w:rsidR="00E81317" w:rsidRDefault="00E81317" w:rsidP="00AB74C8"/>
    <w:p w:rsidR="002D089D" w:rsidRPr="00C21A19" w:rsidRDefault="00C21A19" w:rsidP="007F1AB0">
      <w:pPr>
        <w:pStyle w:val="10"/>
      </w:pPr>
      <w:bookmarkStart w:id="11" w:name="_Toc4683888"/>
      <w:r w:rsidRPr="00C21A19">
        <w:t>3.</w:t>
      </w:r>
      <w:r>
        <w:t xml:space="preserve"> </w:t>
      </w:r>
      <w:r w:rsidR="002D089D" w:rsidRPr="00C21A19">
        <w:t xml:space="preserve">Основные </w:t>
      </w:r>
      <w:r w:rsidR="002D089D" w:rsidRPr="0095110F">
        <w:t>показатели</w:t>
      </w:r>
      <w:bookmarkEnd w:id="9"/>
      <w:bookmarkEnd w:id="10"/>
      <w:bookmarkEnd w:id="11"/>
    </w:p>
    <w:p w:rsidR="003018C1" w:rsidRPr="003018C1" w:rsidRDefault="003018C1" w:rsidP="00AB74C8">
      <w:pPr>
        <w:spacing w:line="240" w:lineRule="auto"/>
      </w:pPr>
    </w:p>
    <w:p w:rsidR="003018C1" w:rsidRDefault="000E0FE3" w:rsidP="00AB74C8">
      <w:pPr>
        <w:spacing w:line="240" w:lineRule="auto"/>
      </w:pPr>
      <w:r>
        <w:t xml:space="preserve">Численность сотрудников Инспекции, закрепленных приказом о </w:t>
      </w:r>
      <w:r w:rsidR="003018C1" w:rsidRPr="003018C1">
        <w:t>назнач</w:t>
      </w:r>
      <w:r w:rsidR="003018C1">
        <w:t>ении</w:t>
      </w:r>
      <w:r w:rsidR="003018C1" w:rsidRPr="003018C1">
        <w:t xml:space="preserve"> ответственным должностным лицом Инспекции, уполномоченным осуществлять региональный государственный строительный надзор при строительстве объекта капитального строительства</w:t>
      </w:r>
      <w:r w:rsidR="007E65D2">
        <w:t xml:space="preserve">, составляет </w:t>
      </w:r>
      <w:r w:rsidR="007E65D2" w:rsidRPr="00F546FF">
        <w:rPr>
          <w:b/>
        </w:rPr>
        <w:t>10</w:t>
      </w:r>
      <w:r w:rsidR="00F546FF" w:rsidRPr="00F546FF">
        <w:rPr>
          <w:b/>
        </w:rPr>
        <w:t>0</w:t>
      </w:r>
      <w:r w:rsidR="00222477">
        <w:rPr>
          <w:b/>
        </w:rPr>
        <w:t xml:space="preserve"> </w:t>
      </w:r>
      <w:r w:rsidR="003018C1">
        <w:t>человек.</w:t>
      </w:r>
    </w:p>
    <w:p w:rsidR="00222477" w:rsidRPr="004349D8" w:rsidRDefault="00222477" w:rsidP="00081FB0">
      <w:pPr>
        <w:spacing w:line="240" w:lineRule="auto"/>
      </w:pPr>
      <w:r w:rsidRPr="004349D8">
        <w:t xml:space="preserve">Должностные лица Инспекции государственного строительного надзора Республики Татарстан (далее - Инспекция), выполняя ответственную задачу по обеспечению безопасности, долговечности и надежности объектов капитального строительства, осуществляли </w:t>
      </w:r>
      <w:r w:rsidR="00081FB0">
        <w:rPr>
          <w:b/>
        </w:rPr>
        <w:t>2018</w:t>
      </w:r>
      <w:r w:rsidRPr="00222477">
        <w:rPr>
          <w:b/>
        </w:rPr>
        <w:t xml:space="preserve"> году</w:t>
      </w:r>
      <w:r w:rsidRPr="004349D8">
        <w:t xml:space="preserve"> региональный государственный строительный надзор на территории Республики Татарстан за строительством, реконструкцией </w:t>
      </w:r>
      <w:r w:rsidRPr="00222477">
        <w:rPr>
          <w:b/>
        </w:rPr>
        <w:t>1 </w:t>
      </w:r>
      <w:r w:rsidR="00081FB0">
        <w:rPr>
          <w:b/>
        </w:rPr>
        <w:t>171</w:t>
      </w:r>
      <w:r w:rsidRPr="004349D8">
        <w:t xml:space="preserve"> объекта различного функционального назначения, в том числе строящихся по государственным программам: «Социальная ипотека», «Переселение граждан из аварийного жилищного фонда» и др.. Из них поднадзорных Инспекции по критериям Градостроительного Кодекса РФ – </w:t>
      </w:r>
      <w:r w:rsidRPr="00222477">
        <w:rPr>
          <w:b/>
        </w:rPr>
        <w:t>1 </w:t>
      </w:r>
      <w:r w:rsidR="00081FB0">
        <w:rPr>
          <w:b/>
        </w:rPr>
        <w:t>146</w:t>
      </w:r>
      <w:r w:rsidRPr="004349D8">
        <w:t xml:space="preserve"> объектов. Освидетельствовано </w:t>
      </w:r>
      <w:r w:rsidRPr="00222477">
        <w:rPr>
          <w:b/>
        </w:rPr>
        <w:t>2</w:t>
      </w:r>
      <w:r w:rsidR="00081FB0">
        <w:rPr>
          <w:b/>
        </w:rPr>
        <w:t xml:space="preserve"> 858 </w:t>
      </w:r>
      <w:r w:rsidRPr="004349D8">
        <w:t xml:space="preserve">сетей инженерно-технического обеспечения. </w:t>
      </w:r>
    </w:p>
    <w:p w:rsidR="008C0D26" w:rsidRDefault="008C0D26" w:rsidP="00BF1DA7">
      <w:pPr>
        <w:spacing w:line="240" w:lineRule="auto"/>
        <w:ind w:firstLine="0"/>
      </w:pPr>
    </w:p>
    <w:p w:rsidR="001B4DC2" w:rsidRDefault="00B571FE" w:rsidP="0095110F">
      <w:pPr>
        <w:spacing w:line="240" w:lineRule="auto"/>
        <w:ind w:left="709" w:firstLine="0"/>
      </w:pPr>
      <w:r w:rsidRPr="00DB39FB">
        <w:rPr>
          <w:noProof/>
        </w:rPr>
        <w:drawing>
          <wp:inline distT="0" distB="0" distL="0" distR="0">
            <wp:extent cx="4819650" cy="2952750"/>
            <wp:effectExtent l="0" t="0" r="0" b="0"/>
            <wp:docPr id="4" name="Объект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16491" w:rsidRDefault="00B16491" w:rsidP="0095110F">
      <w:pPr>
        <w:spacing w:line="240" w:lineRule="auto"/>
        <w:ind w:left="709" w:firstLine="0"/>
      </w:pPr>
    </w:p>
    <w:p w:rsidR="00B16491" w:rsidRDefault="00B16491" w:rsidP="0095110F">
      <w:pPr>
        <w:spacing w:line="240" w:lineRule="auto"/>
        <w:ind w:left="709" w:firstLine="0"/>
      </w:pPr>
    </w:p>
    <w:p w:rsidR="00B16491" w:rsidRDefault="00B16491" w:rsidP="0095110F">
      <w:pPr>
        <w:spacing w:line="240" w:lineRule="auto"/>
        <w:ind w:left="709" w:firstLine="0"/>
      </w:pPr>
    </w:p>
    <w:p w:rsidR="00B16491" w:rsidRDefault="00B16491" w:rsidP="0095110F">
      <w:pPr>
        <w:spacing w:line="240" w:lineRule="auto"/>
        <w:ind w:left="709" w:firstLine="0"/>
      </w:pPr>
    </w:p>
    <w:p w:rsidR="004F24C0" w:rsidRDefault="00B571FE" w:rsidP="003F2A05">
      <w:pPr>
        <w:spacing w:line="240" w:lineRule="auto"/>
        <w:ind w:firstLine="0"/>
        <w:jc w:val="center"/>
        <w:rPr>
          <w:b/>
        </w:rPr>
      </w:pPr>
      <w:r w:rsidRPr="00DB39FB">
        <w:rPr>
          <w:noProof/>
        </w:rPr>
        <w:drawing>
          <wp:inline distT="0" distB="0" distL="0" distR="0" wp14:anchorId="089D1E29" wp14:editId="0E9AAFC3">
            <wp:extent cx="5964865" cy="5475767"/>
            <wp:effectExtent l="0" t="0" r="0" b="0"/>
            <wp:docPr id="93" name="Объект 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B16491" w:rsidRDefault="00B16491" w:rsidP="003F2A05">
      <w:pPr>
        <w:spacing w:line="240" w:lineRule="auto"/>
        <w:ind w:firstLine="0"/>
        <w:jc w:val="center"/>
        <w:rPr>
          <w:b/>
        </w:rPr>
      </w:pPr>
    </w:p>
    <w:p w:rsidR="00487718" w:rsidRPr="00B95EE3" w:rsidRDefault="006B25DD" w:rsidP="003F2A05">
      <w:pPr>
        <w:spacing w:line="240" w:lineRule="auto"/>
        <w:ind w:firstLine="0"/>
        <w:jc w:val="center"/>
        <w:rPr>
          <w:b/>
          <w:color w:val="000000"/>
          <w:sz w:val="32"/>
        </w:rPr>
      </w:pPr>
      <w:r w:rsidRPr="000B7099">
        <w:rPr>
          <w:b/>
        </w:rPr>
        <w:t>П</w:t>
      </w:r>
      <w:r w:rsidR="00487718" w:rsidRPr="000B7099">
        <w:rPr>
          <w:b/>
        </w:rPr>
        <w:t>оказател</w:t>
      </w:r>
      <w:r w:rsidRPr="000B7099">
        <w:rPr>
          <w:b/>
        </w:rPr>
        <w:t>и</w:t>
      </w:r>
      <w:r w:rsidR="00487718" w:rsidRPr="000B7099">
        <w:rPr>
          <w:b/>
        </w:rPr>
        <w:t xml:space="preserve"> работы Инспекции ГСН РТ</w:t>
      </w:r>
      <w:r w:rsidR="000B7099">
        <w:rPr>
          <w:b/>
        </w:rPr>
        <w:t xml:space="preserve"> </w:t>
      </w:r>
      <w:r w:rsidR="00487718" w:rsidRPr="000B7099">
        <w:rPr>
          <w:b/>
        </w:rPr>
        <w:t>за</w:t>
      </w:r>
      <w:r w:rsidR="000B7099">
        <w:rPr>
          <w:b/>
        </w:rPr>
        <w:t xml:space="preserve"> </w:t>
      </w:r>
      <w:r w:rsidR="008B402B" w:rsidRPr="000B7099">
        <w:rPr>
          <w:b/>
        </w:rPr>
        <w:t>201</w:t>
      </w:r>
      <w:r w:rsidR="009455BF">
        <w:rPr>
          <w:b/>
        </w:rPr>
        <w:t>7</w:t>
      </w:r>
      <w:r w:rsidR="00800D64" w:rsidRPr="000B7099">
        <w:rPr>
          <w:b/>
        </w:rPr>
        <w:t>, 201</w:t>
      </w:r>
      <w:r w:rsidR="009455BF">
        <w:rPr>
          <w:b/>
        </w:rPr>
        <w:t>8</w:t>
      </w:r>
      <w:r w:rsidR="006541DF" w:rsidRPr="000B7099">
        <w:rPr>
          <w:b/>
        </w:rPr>
        <w:t xml:space="preserve"> годы</w:t>
      </w:r>
    </w:p>
    <w:p w:rsidR="008E02C3" w:rsidRPr="008E02C3" w:rsidRDefault="008E02C3" w:rsidP="003F2A05">
      <w:pPr>
        <w:spacing w:line="240" w:lineRule="auto"/>
        <w:ind w:firstLine="0"/>
        <w:jc w:val="center"/>
        <w:rPr>
          <w:color w:val="000000"/>
          <w:sz w:val="32"/>
          <w:u w:val="single"/>
        </w:rPr>
      </w:pP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6204"/>
        <w:gridCol w:w="1414"/>
        <w:gridCol w:w="1463"/>
      </w:tblGrid>
      <w:tr w:rsidR="0071254F" w:rsidRPr="00E21480" w:rsidTr="00B32831">
        <w:trPr>
          <w:cantSplit/>
          <w:trHeight w:val="510"/>
          <w:tblHeader/>
          <w:jc w:val="center"/>
        </w:trPr>
        <w:tc>
          <w:tcPr>
            <w:tcW w:w="700" w:type="dxa"/>
            <w:shd w:val="clear" w:color="auto" w:fill="FDE9D9"/>
            <w:vAlign w:val="center"/>
          </w:tcPr>
          <w:p w:rsidR="0071254F" w:rsidRPr="00E21480" w:rsidRDefault="0071254F" w:rsidP="003F2A05">
            <w:pPr>
              <w:spacing w:line="240" w:lineRule="auto"/>
              <w:ind w:firstLine="0"/>
              <w:contextualSpacing/>
              <w:jc w:val="center"/>
              <w:rPr>
                <w:b/>
                <w:sz w:val="24"/>
              </w:rPr>
            </w:pPr>
            <w:r w:rsidRPr="00E21480">
              <w:rPr>
                <w:b/>
                <w:sz w:val="24"/>
              </w:rPr>
              <w:t>№ поз.</w:t>
            </w:r>
          </w:p>
        </w:tc>
        <w:tc>
          <w:tcPr>
            <w:tcW w:w="6204" w:type="dxa"/>
            <w:shd w:val="clear" w:color="auto" w:fill="FDE9D9"/>
            <w:vAlign w:val="center"/>
          </w:tcPr>
          <w:p w:rsidR="0071254F" w:rsidRPr="00E21480" w:rsidRDefault="0071254F" w:rsidP="003F2A05">
            <w:pPr>
              <w:spacing w:line="240" w:lineRule="auto"/>
              <w:ind w:firstLine="0"/>
              <w:contextualSpacing/>
              <w:jc w:val="center"/>
              <w:rPr>
                <w:b/>
                <w:sz w:val="24"/>
              </w:rPr>
            </w:pPr>
            <w:r w:rsidRPr="00E21480">
              <w:rPr>
                <w:b/>
                <w:sz w:val="24"/>
              </w:rPr>
              <w:t>ПОКАЗАТЕЛИ</w:t>
            </w:r>
          </w:p>
        </w:tc>
        <w:tc>
          <w:tcPr>
            <w:tcW w:w="1414" w:type="dxa"/>
            <w:shd w:val="clear" w:color="auto" w:fill="FDE9D9"/>
            <w:vAlign w:val="center"/>
          </w:tcPr>
          <w:p w:rsidR="0071254F" w:rsidRDefault="0071254F" w:rsidP="00081FB0">
            <w:pPr>
              <w:spacing w:line="240" w:lineRule="auto"/>
              <w:ind w:firstLine="0"/>
              <w:jc w:val="center"/>
              <w:rPr>
                <w:b/>
                <w:sz w:val="24"/>
              </w:rPr>
            </w:pPr>
            <w:r>
              <w:rPr>
                <w:b/>
                <w:sz w:val="24"/>
              </w:rPr>
              <w:t>Всего по РТ 201</w:t>
            </w:r>
            <w:r w:rsidR="00081FB0">
              <w:rPr>
                <w:b/>
                <w:sz w:val="24"/>
              </w:rPr>
              <w:t>7</w:t>
            </w:r>
            <w:r>
              <w:rPr>
                <w:b/>
                <w:sz w:val="24"/>
              </w:rPr>
              <w:t>г</w:t>
            </w:r>
          </w:p>
        </w:tc>
        <w:tc>
          <w:tcPr>
            <w:tcW w:w="1463" w:type="dxa"/>
            <w:shd w:val="clear" w:color="auto" w:fill="FDE9D9"/>
            <w:vAlign w:val="center"/>
          </w:tcPr>
          <w:p w:rsidR="0071254F" w:rsidRDefault="0071254F" w:rsidP="00FA2364">
            <w:pPr>
              <w:spacing w:line="240" w:lineRule="auto"/>
              <w:ind w:firstLine="0"/>
              <w:jc w:val="center"/>
              <w:rPr>
                <w:b/>
                <w:sz w:val="24"/>
              </w:rPr>
            </w:pPr>
            <w:r>
              <w:rPr>
                <w:b/>
                <w:sz w:val="24"/>
              </w:rPr>
              <w:t>Всего по РТ 201</w:t>
            </w:r>
            <w:r w:rsidR="00FA2364">
              <w:rPr>
                <w:b/>
                <w:sz w:val="24"/>
              </w:rPr>
              <w:t>8</w:t>
            </w:r>
            <w:r>
              <w:rPr>
                <w:b/>
                <w:sz w:val="24"/>
              </w:rPr>
              <w:t>г</w:t>
            </w:r>
          </w:p>
        </w:tc>
      </w:tr>
      <w:tr w:rsidR="00081FB0" w:rsidRPr="00E21480" w:rsidTr="00B32831">
        <w:trPr>
          <w:cantSplit/>
          <w:trHeight w:val="510"/>
          <w:jc w:val="center"/>
        </w:trPr>
        <w:tc>
          <w:tcPr>
            <w:tcW w:w="700" w:type="dxa"/>
            <w:shd w:val="clear" w:color="auto" w:fill="auto"/>
            <w:vAlign w:val="center"/>
            <w:hideMark/>
          </w:tcPr>
          <w:p w:rsidR="00081FB0" w:rsidRPr="00E21480" w:rsidRDefault="00081FB0" w:rsidP="00081FB0">
            <w:pPr>
              <w:spacing w:line="240" w:lineRule="auto"/>
              <w:ind w:firstLine="0"/>
              <w:contextualSpacing/>
              <w:jc w:val="center"/>
              <w:rPr>
                <w:sz w:val="24"/>
              </w:rPr>
            </w:pPr>
            <w:r w:rsidRPr="00E21480">
              <w:rPr>
                <w:sz w:val="24"/>
              </w:rPr>
              <w:t>1</w:t>
            </w:r>
          </w:p>
        </w:tc>
        <w:tc>
          <w:tcPr>
            <w:tcW w:w="6204" w:type="dxa"/>
            <w:shd w:val="clear" w:color="auto" w:fill="auto"/>
            <w:vAlign w:val="center"/>
            <w:hideMark/>
          </w:tcPr>
          <w:p w:rsidR="00081FB0" w:rsidRPr="00E21480" w:rsidRDefault="00081FB0" w:rsidP="00081FB0">
            <w:pPr>
              <w:spacing w:line="240" w:lineRule="auto"/>
              <w:ind w:firstLine="0"/>
              <w:contextualSpacing/>
              <w:jc w:val="left"/>
              <w:rPr>
                <w:sz w:val="24"/>
              </w:rPr>
            </w:pPr>
            <w:r w:rsidRPr="00E21480">
              <w:rPr>
                <w:sz w:val="24"/>
              </w:rPr>
              <w:t>Численность сотрудников Инспекции ГСН РТ</w:t>
            </w:r>
          </w:p>
        </w:tc>
        <w:tc>
          <w:tcPr>
            <w:tcW w:w="1414" w:type="dxa"/>
            <w:shd w:val="clear" w:color="auto" w:fill="D6E3BC"/>
            <w:vAlign w:val="center"/>
          </w:tcPr>
          <w:p w:rsidR="00081FB0" w:rsidRPr="003E5F3B" w:rsidRDefault="00081FB0" w:rsidP="00081FB0">
            <w:pPr>
              <w:spacing w:line="240" w:lineRule="auto"/>
              <w:ind w:firstLine="0"/>
              <w:jc w:val="center"/>
              <w:rPr>
                <w:sz w:val="24"/>
              </w:rPr>
            </w:pPr>
            <w:r>
              <w:rPr>
                <w:sz w:val="24"/>
              </w:rPr>
              <w:t>196</w:t>
            </w:r>
          </w:p>
        </w:tc>
        <w:tc>
          <w:tcPr>
            <w:tcW w:w="1463" w:type="dxa"/>
            <w:shd w:val="clear" w:color="auto" w:fill="D6E3BC"/>
            <w:vAlign w:val="center"/>
          </w:tcPr>
          <w:p w:rsidR="00081FB0" w:rsidRPr="003E5F3B" w:rsidRDefault="00081FB0" w:rsidP="00081FB0">
            <w:pPr>
              <w:spacing w:line="240" w:lineRule="auto"/>
              <w:ind w:firstLine="0"/>
              <w:jc w:val="center"/>
              <w:rPr>
                <w:sz w:val="24"/>
              </w:rPr>
            </w:pPr>
            <w:r>
              <w:rPr>
                <w:sz w:val="24"/>
              </w:rPr>
              <w:t>196</w:t>
            </w:r>
          </w:p>
        </w:tc>
      </w:tr>
      <w:tr w:rsidR="00081FB0" w:rsidRPr="00E21480" w:rsidTr="00B32831">
        <w:trPr>
          <w:cantSplit/>
          <w:trHeight w:val="510"/>
          <w:jc w:val="center"/>
        </w:trPr>
        <w:tc>
          <w:tcPr>
            <w:tcW w:w="700" w:type="dxa"/>
            <w:shd w:val="clear" w:color="auto" w:fill="auto"/>
            <w:vAlign w:val="center"/>
            <w:hideMark/>
          </w:tcPr>
          <w:p w:rsidR="00081FB0" w:rsidRPr="00E21480" w:rsidRDefault="00081FB0" w:rsidP="00081FB0">
            <w:pPr>
              <w:spacing w:line="240" w:lineRule="auto"/>
              <w:ind w:firstLine="0"/>
              <w:contextualSpacing/>
              <w:jc w:val="center"/>
              <w:rPr>
                <w:sz w:val="24"/>
              </w:rPr>
            </w:pPr>
            <w:r w:rsidRPr="00E21480">
              <w:rPr>
                <w:sz w:val="24"/>
              </w:rPr>
              <w:t>2</w:t>
            </w:r>
          </w:p>
        </w:tc>
        <w:tc>
          <w:tcPr>
            <w:tcW w:w="6204" w:type="dxa"/>
            <w:shd w:val="clear" w:color="auto" w:fill="auto"/>
            <w:vAlign w:val="center"/>
            <w:hideMark/>
          </w:tcPr>
          <w:p w:rsidR="00081FB0" w:rsidRPr="00E21480" w:rsidRDefault="00081FB0" w:rsidP="00081FB0">
            <w:pPr>
              <w:spacing w:line="240" w:lineRule="auto"/>
              <w:ind w:firstLine="0"/>
              <w:contextualSpacing/>
              <w:jc w:val="left"/>
              <w:rPr>
                <w:sz w:val="24"/>
              </w:rPr>
            </w:pPr>
            <w:r w:rsidRPr="00E21480">
              <w:rPr>
                <w:sz w:val="24"/>
              </w:rPr>
              <w:t>Строящихся объектов (количество):</w:t>
            </w:r>
          </w:p>
        </w:tc>
        <w:tc>
          <w:tcPr>
            <w:tcW w:w="1414" w:type="dxa"/>
            <w:shd w:val="clear" w:color="auto" w:fill="D6E3BC"/>
            <w:vAlign w:val="center"/>
          </w:tcPr>
          <w:p w:rsidR="00081FB0" w:rsidRDefault="00081FB0" w:rsidP="00081FB0">
            <w:pPr>
              <w:spacing w:line="240" w:lineRule="auto"/>
              <w:ind w:firstLine="0"/>
              <w:jc w:val="center"/>
              <w:rPr>
                <w:sz w:val="24"/>
              </w:rPr>
            </w:pPr>
            <w:r>
              <w:rPr>
                <w:sz w:val="24"/>
              </w:rPr>
              <w:t>1 252</w:t>
            </w:r>
          </w:p>
        </w:tc>
        <w:tc>
          <w:tcPr>
            <w:tcW w:w="1463" w:type="dxa"/>
            <w:shd w:val="clear" w:color="auto" w:fill="D6E3BC"/>
            <w:vAlign w:val="center"/>
          </w:tcPr>
          <w:p w:rsidR="00081FB0" w:rsidRDefault="00081FB0" w:rsidP="00081FB0">
            <w:pPr>
              <w:spacing w:line="240" w:lineRule="auto"/>
              <w:ind w:firstLine="0"/>
              <w:jc w:val="center"/>
              <w:rPr>
                <w:sz w:val="24"/>
              </w:rPr>
            </w:pPr>
            <w:r>
              <w:rPr>
                <w:sz w:val="24"/>
              </w:rPr>
              <w:t>1 171</w:t>
            </w:r>
          </w:p>
        </w:tc>
      </w:tr>
      <w:tr w:rsidR="00081FB0" w:rsidRPr="00E21480" w:rsidTr="00B32831">
        <w:trPr>
          <w:cantSplit/>
          <w:trHeight w:val="510"/>
          <w:jc w:val="center"/>
        </w:trPr>
        <w:tc>
          <w:tcPr>
            <w:tcW w:w="700" w:type="dxa"/>
            <w:shd w:val="clear" w:color="auto" w:fill="auto"/>
            <w:vAlign w:val="center"/>
            <w:hideMark/>
          </w:tcPr>
          <w:p w:rsidR="00081FB0" w:rsidRPr="00E21480" w:rsidRDefault="00081FB0" w:rsidP="00081FB0">
            <w:pPr>
              <w:spacing w:line="240" w:lineRule="auto"/>
              <w:ind w:firstLine="0"/>
              <w:contextualSpacing/>
              <w:jc w:val="center"/>
              <w:rPr>
                <w:sz w:val="24"/>
              </w:rPr>
            </w:pPr>
          </w:p>
        </w:tc>
        <w:tc>
          <w:tcPr>
            <w:tcW w:w="6204" w:type="dxa"/>
            <w:shd w:val="clear" w:color="auto" w:fill="auto"/>
            <w:vAlign w:val="center"/>
            <w:hideMark/>
          </w:tcPr>
          <w:p w:rsidR="00081FB0" w:rsidRPr="00E21480" w:rsidRDefault="00081FB0" w:rsidP="00081FB0">
            <w:pPr>
              <w:spacing w:line="240" w:lineRule="auto"/>
              <w:ind w:firstLine="0"/>
              <w:contextualSpacing/>
              <w:jc w:val="right"/>
              <w:rPr>
                <w:sz w:val="24"/>
              </w:rPr>
            </w:pPr>
            <w:r w:rsidRPr="00E21480">
              <w:rPr>
                <w:sz w:val="24"/>
              </w:rPr>
              <w:t>из них поднадзорных объектов по критериям ГрК РФ (количество):</w:t>
            </w:r>
          </w:p>
        </w:tc>
        <w:tc>
          <w:tcPr>
            <w:tcW w:w="1414" w:type="dxa"/>
            <w:shd w:val="clear" w:color="auto" w:fill="D6E3BC"/>
            <w:vAlign w:val="center"/>
          </w:tcPr>
          <w:p w:rsidR="00081FB0" w:rsidRDefault="00081FB0" w:rsidP="00081FB0">
            <w:pPr>
              <w:spacing w:line="240" w:lineRule="auto"/>
              <w:ind w:firstLine="0"/>
              <w:jc w:val="center"/>
              <w:rPr>
                <w:sz w:val="24"/>
              </w:rPr>
            </w:pPr>
            <w:r>
              <w:rPr>
                <w:sz w:val="24"/>
              </w:rPr>
              <w:t>1 213</w:t>
            </w:r>
          </w:p>
        </w:tc>
        <w:tc>
          <w:tcPr>
            <w:tcW w:w="1463" w:type="dxa"/>
            <w:shd w:val="clear" w:color="auto" w:fill="D6E3BC"/>
            <w:vAlign w:val="center"/>
          </w:tcPr>
          <w:p w:rsidR="00081FB0" w:rsidRDefault="00081FB0" w:rsidP="00081FB0">
            <w:pPr>
              <w:spacing w:line="240" w:lineRule="auto"/>
              <w:ind w:firstLine="0"/>
              <w:jc w:val="center"/>
              <w:rPr>
                <w:sz w:val="24"/>
              </w:rPr>
            </w:pPr>
            <w:r>
              <w:rPr>
                <w:sz w:val="24"/>
              </w:rPr>
              <w:t>1 146</w:t>
            </w:r>
          </w:p>
        </w:tc>
      </w:tr>
      <w:tr w:rsidR="00081FB0" w:rsidRPr="00E21480" w:rsidTr="00B32831">
        <w:trPr>
          <w:cantSplit/>
          <w:trHeight w:val="510"/>
          <w:jc w:val="center"/>
        </w:trPr>
        <w:tc>
          <w:tcPr>
            <w:tcW w:w="700" w:type="dxa"/>
            <w:shd w:val="clear" w:color="auto" w:fill="auto"/>
            <w:vAlign w:val="center"/>
            <w:hideMark/>
          </w:tcPr>
          <w:p w:rsidR="00081FB0" w:rsidRPr="00E21480" w:rsidRDefault="00081FB0" w:rsidP="00081FB0">
            <w:pPr>
              <w:spacing w:line="240" w:lineRule="auto"/>
              <w:ind w:firstLine="0"/>
              <w:contextualSpacing/>
              <w:jc w:val="center"/>
              <w:rPr>
                <w:sz w:val="24"/>
              </w:rPr>
            </w:pPr>
            <w:r w:rsidRPr="00E21480">
              <w:rPr>
                <w:sz w:val="24"/>
              </w:rPr>
              <w:t>3</w:t>
            </w:r>
          </w:p>
        </w:tc>
        <w:tc>
          <w:tcPr>
            <w:tcW w:w="6204" w:type="dxa"/>
            <w:shd w:val="clear" w:color="auto" w:fill="auto"/>
            <w:vAlign w:val="center"/>
            <w:hideMark/>
          </w:tcPr>
          <w:p w:rsidR="00081FB0" w:rsidRPr="00E21480" w:rsidRDefault="00081FB0" w:rsidP="00081FB0">
            <w:pPr>
              <w:spacing w:line="240" w:lineRule="auto"/>
              <w:ind w:firstLine="0"/>
              <w:contextualSpacing/>
              <w:jc w:val="left"/>
              <w:rPr>
                <w:sz w:val="24"/>
              </w:rPr>
            </w:pPr>
            <w:r w:rsidRPr="00E21480">
              <w:rPr>
                <w:sz w:val="24"/>
              </w:rPr>
              <w:t>Количество проверенных объектов</w:t>
            </w:r>
          </w:p>
        </w:tc>
        <w:tc>
          <w:tcPr>
            <w:tcW w:w="1414" w:type="dxa"/>
            <w:shd w:val="clear" w:color="auto" w:fill="D6E3BC"/>
            <w:vAlign w:val="center"/>
          </w:tcPr>
          <w:p w:rsidR="00081FB0" w:rsidRDefault="00081FB0" w:rsidP="00081FB0">
            <w:pPr>
              <w:spacing w:line="240" w:lineRule="auto"/>
              <w:ind w:firstLine="0"/>
              <w:jc w:val="center"/>
              <w:rPr>
                <w:sz w:val="24"/>
              </w:rPr>
            </w:pPr>
            <w:r>
              <w:rPr>
                <w:sz w:val="24"/>
              </w:rPr>
              <w:t>898</w:t>
            </w:r>
          </w:p>
        </w:tc>
        <w:tc>
          <w:tcPr>
            <w:tcW w:w="1463" w:type="dxa"/>
            <w:shd w:val="clear" w:color="auto" w:fill="D6E3BC"/>
            <w:vAlign w:val="center"/>
          </w:tcPr>
          <w:p w:rsidR="00081FB0" w:rsidRDefault="003B3AB9" w:rsidP="00081FB0">
            <w:pPr>
              <w:spacing w:line="240" w:lineRule="auto"/>
              <w:ind w:firstLine="0"/>
              <w:jc w:val="center"/>
              <w:rPr>
                <w:sz w:val="24"/>
              </w:rPr>
            </w:pPr>
            <w:r>
              <w:rPr>
                <w:sz w:val="24"/>
              </w:rPr>
              <w:t>832</w:t>
            </w:r>
          </w:p>
        </w:tc>
      </w:tr>
      <w:tr w:rsidR="00081FB0" w:rsidRPr="00E21480" w:rsidTr="00B32831">
        <w:trPr>
          <w:cantSplit/>
          <w:trHeight w:val="510"/>
          <w:jc w:val="center"/>
        </w:trPr>
        <w:tc>
          <w:tcPr>
            <w:tcW w:w="700" w:type="dxa"/>
            <w:shd w:val="clear" w:color="auto" w:fill="auto"/>
            <w:vAlign w:val="center"/>
            <w:hideMark/>
          </w:tcPr>
          <w:p w:rsidR="00081FB0" w:rsidRPr="00E21480" w:rsidRDefault="00081FB0" w:rsidP="00081FB0">
            <w:pPr>
              <w:spacing w:line="240" w:lineRule="auto"/>
              <w:ind w:firstLine="0"/>
              <w:contextualSpacing/>
              <w:jc w:val="center"/>
              <w:rPr>
                <w:sz w:val="24"/>
              </w:rPr>
            </w:pPr>
            <w:r w:rsidRPr="00E21480">
              <w:rPr>
                <w:sz w:val="24"/>
              </w:rPr>
              <w:t>4</w:t>
            </w:r>
          </w:p>
        </w:tc>
        <w:tc>
          <w:tcPr>
            <w:tcW w:w="6204" w:type="dxa"/>
            <w:shd w:val="clear" w:color="auto" w:fill="auto"/>
            <w:vAlign w:val="center"/>
            <w:hideMark/>
          </w:tcPr>
          <w:p w:rsidR="00081FB0" w:rsidRPr="00E21480" w:rsidRDefault="00081FB0" w:rsidP="00081FB0">
            <w:pPr>
              <w:spacing w:line="240" w:lineRule="auto"/>
              <w:ind w:firstLine="0"/>
              <w:contextualSpacing/>
              <w:jc w:val="left"/>
              <w:rPr>
                <w:sz w:val="24"/>
              </w:rPr>
            </w:pPr>
            <w:r w:rsidRPr="00E21480">
              <w:rPr>
                <w:sz w:val="24"/>
              </w:rPr>
              <w:t xml:space="preserve">Количество освидетельствованных сетей инженерно-технического обеспечения на объектах, </w:t>
            </w:r>
            <w:r>
              <w:rPr>
                <w:sz w:val="24"/>
              </w:rPr>
              <w:t xml:space="preserve">подлежащих ГСН </w:t>
            </w:r>
            <w:r w:rsidRPr="00E21480">
              <w:rPr>
                <w:sz w:val="24"/>
              </w:rPr>
              <w:t>по критериям ГрК РФ:</w:t>
            </w:r>
          </w:p>
        </w:tc>
        <w:tc>
          <w:tcPr>
            <w:tcW w:w="1414" w:type="dxa"/>
            <w:shd w:val="clear" w:color="auto" w:fill="D6E3BC"/>
            <w:vAlign w:val="center"/>
          </w:tcPr>
          <w:p w:rsidR="00081FB0" w:rsidRDefault="00081FB0" w:rsidP="00081FB0">
            <w:pPr>
              <w:spacing w:line="240" w:lineRule="auto"/>
              <w:ind w:firstLine="0"/>
              <w:jc w:val="center"/>
              <w:rPr>
                <w:sz w:val="24"/>
              </w:rPr>
            </w:pPr>
            <w:r>
              <w:rPr>
                <w:sz w:val="24"/>
              </w:rPr>
              <w:t>2 453</w:t>
            </w:r>
          </w:p>
        </w:tc>
        <w:tc>
          <w:tcPr>
            <w:tcW w:w="1463" w:type="dxa"/>
            <w:shd w:val="clear" w:color="auto" w:fill="D6E3BC"/>
            <w:vAlign w:val="center"/>
          </w:tcPr>
          <w:p w:rsidR="00081FB0" w:rsidRDefault="00081FB0" w:rsidP="00081FB0">
            <w:pPr>
              <w:spacing w:line="240" w:lineRule="auto"/>
              <w:ind w:firstLine="0"/>
              <w:jc w:val="center"/>
              <w:rPr>
                <w:sz w:val="24"/>
              </w:rPr>
            </w:pPr>
            <w:r>
              <w:rPr>
                <w:sz w:val="24"/>
              </w:rPr>
              <w:t>2 858</w:t>
            </w:r>
          </w:p>
        </w:tc>
      </w:tr>
      <w:tr w:rsidR="00496529" w:rsidRPr="00E21480" w:rsidTr="00B32831">
        <w:trPr>
          <w:cantSplit/>
          <w:trHeight w:val="510"/>
          <w:jc w:val="center"/>
        </w:trPr>
        <w:tc>
          <w:tcPr>
            <w:tcW w:w="700" w:type="dxa"/>
            <w:shd w:val="clear" w:color="auto" w:fill="auto"/>
            <w:vAlign w:val="center"/>
            <w:hideMark/>
          </w:tcPr>
          <w:p w:rsidR="00496529" w:rsidRPr="00E21480" w:rsidRDefault="00496529" w:rsidP="00496529">
            <w:pPr>
              <w:spacing w:line="240" w:lineRule="auto"/>
              <w:ind w:firstLine="0"/>
              <w:contextualSpacing/>
              <w:jc w:val="center"/>
              <w:rPr>
                <w:sz w:val="24"/>
              </w:rPr>
            </w:pPr>
            <w:r w:rsidRPr="00E21480">
              <w:rPr>
                <w:sz w:val="24"/>
              </w:rPr>
              <w:t>5</w:t>
            </w:r>
          </w:p>
        </w:tc>
        <w:tc>
          <w:tcPr>
            <w:tcW w:w="6204" w:type="dxa"/>
            <w:shd w:val="clear" w:color="auto" w:fill="auto"/>
            <w:vAlign w:val="center"/>
            <w:hideMark/>
          </w:tcPr>
          <w:p w:rsidR="00496529" w:rsidRPr="00E21480" w:rsidRDefault="00496529" w:rsidP="00496529">
            <w:pPr>
              <w:spacing w:line="240" w:lineRule="auto"/>
              <w:ind w:firstLine="0"/>
              <w:contextualSpacing/>
              <w:jc w:val="left"/>
              <w:rPr>
                <w:sz w:val="24"/>
              </w:rPr>
            </w:pPr>
            <w:r w:rsidRPr="00E21480">
              <w:rPr>
                <w:sz w:val="24"/>
              </w:rPr>
              <w:t>Количество проведенных проверок объектов капитального строительства всего:</w:t>
            </w:r>
          </w:p>
        </w:tc>
        <w:tc>
          <w:tcPr>
            <w:tcW w:w="1414" w:type="dxa"/>
            <w:shd w:val="clear" w:color="auto" w:fill="D6E3BC"/>
            <w:vAlign w:val="center"/>
          </w:tcPr>
          <w:p w:rsidR="00496529" w:rsidRDefault="00496529" w:rsidP="00496529">
            <w:pPr>
              <w:spacing w:line="240" w:lineRule="auto"/>
              <w:ind w:firstLine="0"/>
              <w:jc w:val="center"/>
              <w:rPr>
                <w:sz w:val="24"/>
              </w:rPr>
            </w:pPr>
            <w:r>
              <w:rPr>
                <w:sz w:val="24"/>
              </w:rPr>
              <w:t>4 698</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3 656</w:t>
            </w:r>
          </w:p>
        </w:tc>
      </w:tr>
      <w:tr w:rsidR="00496529" w:rsidRPr="00E21480" w:rsidTr="00B32831">
        <w:trPr>
          <w:cantSplit/>
          <w:trHeight w:val="510"/>
          <w:jc w:val="center"/>
        </w:trPr>
        <w:tc>
          <w:tcPr>
            <w:tcW w:w="700" w:type="dxa"/>
            <w:shd w:val="clear" w:color="auto" w:fill="auto"/>
            <w:vAlign w:val="center"/>
            <w:hideMark/>
          </w:tcPr>
          <w:p w:rsidR="00496529" w:rsidRPr="00E21480" w:rsidRDefault="00496529" w:rsidP="00496529">
            <w:pPr>
              <w:spacing w:line="240" w:lineRule="auto"/>
              <w:ind w:firstLine="0"/>
              <w:contextualSpacing/>
              <w:jc w:val="center"/>
              <w:rPr>
                <w:sz w:val="24"/>
              </w:rPr>
            </w:pPr>
            <w:r w:rsidRPr="00E21480">
              <w:rPr>
                <w:sz w:val="24"/>
              </w:rPr>
              <w:t>6</w:t>
            </w:r>
          </w:p>
        </w:tc>
        <w:tc>
          <w:tcPr>
            <w:tcW w:w="6204" w:type="dxa"/>
            <w:shd w:val="clear" w:color="auto" w:fill="auto"/>
            <w:vAlign w:val="center"/>
            <w:hideMark/>
          </w:tcPr>
          <w:p w:rsidR="00496529" w:rsidRPr="00E21480" w:rsidRDefault="00496529" w:rsidP="00496529">
            <w:pPr>
              <w:spacing w:line="240" w:lineRule="auto"/>
              <w:ind w:firstLine="0"/>
              <w:contextualSpacing/>
              <w:jc w:val="left"/>
              <w:rPr>
                <w:sz w:val="24"/>
              </w:rPr>
            </w:pPr>
            <w:r w:rsidRPr="00E21480">
              <w:rPr>
                <w:sz w:val="24"/>
              </w:rPr>
              <w:t>Количество составленных актов проверок:</w:t>
            </w:r>
          </w:p>
        </w:tc>
        <w:tc>
          <w:tcPr>
            <w:tcW w:w="1414" w:type="dxa"/>
            <w:shd w:val="clear" w:color="auto" w:fill="D6E3BC"/>
            <w:vAlign w:val="center"/>
          </w:tcPr>
          <w:p w:rsidR="00496529" w:rsidRDefault="00496529" w:rsidP="00496529">
            <w:pPr>
              <w:spacing w:line="240" w:lineRule="auto"/>
              <w:ind w:firstLine="0"/>
              <w:jc w:val="center"/>
              <w:rPr>
                <w:sz w:val="24"/>
              </w:rPr>
            </w:pPr>
            <w:r>
              <w:rPr>
                <w:sz w:val="24"/>
              </w:rPr>
              <w:t>4 698</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3 656</w:t>
            </w:r>
          </w:p>
        </w:tc>
      </w:tr>
      <w:tr w:rsidR="00496529" w:rsidRPr="00E21480" w:rsidTr="00B32831">
        <w:trPr>
          <w:cantSplit/>
          <w:trHeight w:val="510"/>
          <w:jc w:val="center"/>
        </w:trPr>
        <w:tc>
          <w:tcPr>
            <w:tcW w:w="700" w:type="dxa"/>
            <w:shd w:val="clear" w:color="auto" w:fill="auto"/>
            <w:vAlign w:val="center"/>
            <w:hideMark/>
          </w:tcPr>
          <w:p w:rsidR="00496529" w:rsidRPr="00E21480" w:rsidRDefault="00496529" w:rsidP="00496529">
            <w:pPr>
              <w:spacing w:line="240" w:lineRule="auto"/>
              <w:ind w:firstLine="0"/>
              <w:contextualSpacing/>
              <w:jc w:val="center"/>
              <w:rPr>
                <w:sz w:val="24"/>
              </w:rPr>
            </w:pPr>
            <w:r w:rsidRPr="00E21480">
              <w:rPr>
                <w:sz w:val="24"/>
              </w:rPr>
              <w:t>7</w:t>
            </w:r>
          </w:p>
        </w:tc>
        <w:tc>
          <w:tcPr>
            <w:tcW w:w="6204" w:type="dxa"/>
            <w:shd w:val="clear" w:color="auto" w:fill="auto"/>
            <w:vAlign w:val="center"/>
            <w:hideMark/>
          </w:tcPr>
          <w:p w:rsidR="00496529" w:rsidRPr="00E21480" w:rsidRDefault="00496529" w:rsidP="00496529">
            <w:pPr>
              <w:spacing w:line="240" w:lineRule="auto"/>
              <w:ind w:firstLine="0"/>
              <w:contextualSpacing/>
              <w:jc w:val="left"/>
              <w:rPr>
                <w:sz w:val="24"/>
              </w:rPr>
            </w:pPr>
            <w:r w:rsidRPr="00E21480">
              <w:rPr>
                <w:sz w:val="24"/>
              </w:rPr>
              <w:t>Количество выявленных нарушений (составлено предписаний) в результате проверок, всего:</w:t>
            </w:r>
          </w:p>
        </w:tc>
        <w:tc>
          <w:tcPr>
            <w:tcW w:w="1414" w:type="dxa"/>
            <w:shd w:val="clear" w:color="auto" w:fill="D6E3BC"/>
            <w:vAlign w:val="center"/>
          </w:tcPr>
          <w:p w:rsidR="00496529" w:rsidRDefault="00496529" w:rsidP="00496529">
            <w:pPr>
              <w:spacing w:line="240" w:lineRule="auto"/>
              <w:ind w:firstLine="0"/>
              <w:jc w:val="center"/>
              <w:rPr>
                <w:sz w:val="24"/>
              </w:rPr>
            </w:pPr>
            <w:r>
              <w:rPr>
                <w:sz w:val="24"/>
              </w:rPr>
              <w:t>1 376</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1 269</w:t>
            </w:r>
          </w:p>
        </w:tc>
      </w:tr>
      <w:tr w:rsidR="00496529" w:rsidRPr="00E21480" w:rsidTr="00B32831">
        <w:trPr>
          <w:cantSplit/>
          <w:trHeight w:val="510"/>
          <w:jc w:val="center"/>
        </w:trPr>
        <w:tc>
          <w:tcPr>
            <w:tcW w:w="700" w:type="dxa"/>
            <w:shd w:val="clear" w:color="auto" w:fill="auto"/>
            <w:vAlign w:val="center"/>
            <w:hideMark/>
          </w:tcPr>
          <w:p w:rsidR="00496529" w:rsidRPr="00E21480" w:rsidRDefault="00496529" w:rsidP="00496529">
            <w:pPr>
              <w:spacing w:line="240" w:lineRule="auto"/>
              <w:ind w:firstLine="0"/>
              <w:contextualSpacing/>
              <w:jc w:val="center"/>
              <w:rPr>
                <w:sz w:val="24"/>
              </w:rPr>
            </w:pPr>
            <w:r w:rsidRPr="00E21480">
              <w:rPr>
                <w:sz w:val="24"/>
              </w:rPr>
              <w:t>8</w:t>
            </w:r>
          </w:p>
        </w:tc>
        <w:tc>
          <w:tcPr>
            <w:tcW w:w="6204" w:type="dxa"/>
            <w:shd w:val="clear" w:color="auto" w:fill="auto"/>
            <w:vAlign w:val="center"/>
            <w:hideMark/>
          </w:tcPr>
          <w:p w:rsidR="00496529" w:rsidRPr="00E21480" w:rsidRDefault="00496529" w:rsidP="00496529">
            <w:pPr>
              <w:spacing w:line="240" w:lineRule="auto"/>
              <w:ind w:firstLine="0"/>
              <w:contextualSpacing/>
              <w:jc w:val="left"/>
              <w:rPr>
                <w:sz w:val="24"/>
              </w:rPr>
            </w:pPr>
            <w:r w:rsidRPr="00E21480">
              <w:rPr>
                <w:sz w:val="24"/>
              </w:rPr>
              <w:t>Количество устраненных нарушений (исполненных предписаний) в ходе проверок, всего:</w:t>
            </w:r>
          </w:p>
        </w:tc>
        <w:tc>
          <w:tcPr>
            <w:tcW w:w="1414" w:type="dxa"/>
            <w:shd w:val="clear" w:color="auto" w:fill="D6E3BC"/>
            <w:vAlign w:val="center"/>
          </w:tcPr>
          <w:p w:rsidR="00496529" w:rsidRDefault="00496529" w:rsidP="00496529">
            <w:pPr>
              <w:spacing w:line="240" w:lineRule="auto"/>
              <w:ind w:firstLine="0"/>
              <w:jc w:val="center"/>
              <w:rPr>
                <w:sz w:val="24"/>
              </w:rPr>
            </w:pPr>
            <w:r>
              <w:rPr>
                <w:sz w:val="24"/>
              </w:rPr>
              <w:t>1 149</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1 218</w:t>
            </w:r>
          </w:p>
        </w:tc>
      </w:tr>
      <w:tr w:rsidR="00496529" w:rsidRPr="00E21480" w:rsidTr="00B32831">
        <w:trPr>
          <w:cantSplit/>
          <w:trHeight w:val="510"/>
          <w:jc w:val="center"/>
        </w:trPr>
        <w:tc>
          <w:tcPr>
            <w:tcW w:w="700" w:type="dxa"/>
            <w:shd w:val="clear" w:color="auto" w:fill="auto"/>
            <w:vAlign w:val="center"/>
            <w:hideMark/>
          </w:tcPr>
          <w:p w:rsidR="00496529" w:rsidRPr="00E21480" w:rsidRDefault="00496529" w:rsidP="00496529">
            <w:pPr>
              <w:spacing w:line="240" w:lineRule="auto"/>
              <w:ind w:firstLine="0"/>
              <w:contextualSpacing/>
              <w:jc w:val="center"/>
              <w:rPr>
                <w:sz w:val="24"/>
              </w:rPr>
            </w:pPr>
          </w:p>
        </w:tc>
        <w:tc>
          <w:tcPr>
            <w:tcW w:w="6204" w:type="dxa"/>
            <w:shd w:val="clear" w:color="auto" w:fill="auto"/>
            <w:vAlign w:val="center"/>
            <w:hideMark/>
          </w:tcPr>
          <w:p w:rsidR="00496529" w:rsidRPr="00E21480" w:rsidRDefault="00496529" w:rsidP="00496529">
            <w:pPr>
              <w:spacing w:line="240" w:lineRule="auto"/>
              <w:ind w:firstLine="0"/>
              <w:contextualSpacing/>
              <w:jc w:val="left"/>
              <w:rPr>
                <w:sz w:val="24"/>
              </w:rPr>
            </w:pPr>
            <w:r>
              <w:rPr>
                <w:sz w:val="24"/>
              </w:rPr>
              <w:t>«Доля устраненных нарушений (исполненных предписаний) к количеству выявленных нарушений (выданных предписаний), в процентах»</w:t>
            </w:r>
          </w:p>
        </w:tc>
        <w:tc>
          <w:tcPr>
            <w:tcW w:w="1414" w:type="dxa"/>
            <w:shd w:val="clear" w:color="auto" w:fill="D6E3BC"/>
            <w:vAlign w:val="center"/>
          </w:tcPr>
          <w:p w:rsidR="00496529" w:rsidRDefault="00496529" w:rsidP="00496529">
            <w:pPr>
              <w:spacing w:line="240" w:lineRule="auto"/>
              <w:ind w:firstLine="0"/>
              <w:jc w:val="center"/>
              <w:rPr>
                <w:sz w:val="24"/>
              </w:rPr>
            </w:pPr>
            <w:r>
              <w:rPr>
                <w:sz w:val="24"/>
              </w:rPr>
              <w:t>83,5</w:t>
            </w:r>
          </w:p>
        </w:tc>
        <w:tc>
          <w:tcPr>
            <w:tcW w:w="1463" w:type="dxa"/>
            <w:shd w:val="clear" w:color="auto" w:fill="D6E3BC"/>
            <w:vAlign w:val="center"/>
          </w:tcPr>
          <w:p w:rsidR="00496529" w:rsidRDefault="00BC40A2" w:rsidP="00496529">
            <w:pPr>
              <w:spacing w:line="240" w:lineRule="auto"/>
              <w:ind w:firstLine="0"/>
              <w:jc w:val="center"/>
              <w:rPr>
                <w:sz w:val="24"/>
              </w:rPr>
            </w:pPr>
            <w:r>
              <w:rPr>
                <w:sz w:val="24"/>
              </w:rPr>
              <w:t>95,9</w:t>
            </w:r>
          </w:p>
        </w:tc>
      </w:tr>
      <w:tr w:rsidR="00496529" w:rsidRPr="00E21480" w:rsidTr="00B32831">
        <w:trPr>
          <w:cantSplit/>
          <w:trHeight w:val="510"/>
          <w:jc w:val="center"/>
        </w:trPr>
        <w:tc>
          <w:tcPr>
            <w:tcW w:w="700" w:type="dxa"/>
            <w:shd w:val="clear" w:color="auto" w:fill="auto"/>
            <w:vAlign w:val="center"/>
            <w:hideMark/>
          </w:tcPr>
          <w:p w:rsidR="00496529" w:rsidRPr="00E21480" w:rsidRDefault="00496529" w:rsidP="00496529">
            <w:pPr>
              <w:spacing w:line="240" w:lineRule="auto"/>
              <w:ind w:firstLine="0"/>
              <w:contextualSpacing/>
              <w:jc w:val="center"/>
              <w:rPr>
                <w:sz w:val="24"/>
              </w:rPr>
            </w:pPr>
            <w:r w:rsidRPr="00E21480">
              <w:rPr>
                <w:sz w:val="24"/>
              </w:rPr>
              <w:t>9</w:t>
            </w:r>
          </w:p>
        </w:tc>
        <w:tc>
          <w:tcPr>
            <w:tcW w:w="6204" w:type="dxa"/>
            <w:shd w:val="clear" w:color="auto" w:fill="auto"/>
            <w:vAlign w:val="center"/>
            <w:hideMark/>
          </w:tcPr>
          <w:p w:rsidR="00496529" w:rsidRPr="00E21480" w:rsidRDefault="00496529" w:rsidP="00496529">
            <w:pPr>
              <w:spacing w:line="240" w:lineRule="auto"/>
              <w:ind w:firstLine="0"/>
              <w:contextualSpacing/>
              <w:jc w:val="left"/>
              <w:rPr>
                <w:sz w:val="24"/>
              </w:rPr>
            </w:pPr>
            <w:r w:rsidRPr="00E21480">
              <w:rPr>
                <w:sz w:val="24"/>
              </w:rPr>
              <w:t>Количество расследованных аварийных ситуаций, всего</w:t>
            </w:r>
          </w:p>
        </w:tc>
        <w:tc>
          <w:tcPr>
            <w:tcW w:w="1414" w:type="dxa"/>
            <w:shd w:val="clear" w:color="auto" w:fill="D6E3BC"/>
            <w:noWrap/>
            <w:vAlign w:val="center"/>
          </w:tcPr>
          <w:p w:rsidR="00496529" w:rsidRDefault="00496529" w:rsidP="00496529">
            <w:pPr>
              <w:spacing w:line="240" w:lineRule="auto"/>
              <w:ind w:firstLine="0"/>
              <w:jc w:val="center"/>
              <w:rPr>
                <w:sz w:val="24"/>
              </w:rPr>
            </w:pPr>
            <w:r>
              <w:rPr>
                <w:sz w:val="24"/>
              </w:rPr>
              <w:t>1</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0</w:t>
            </w:r>
          </w:p>
        </w:tc>
      </w:tr>
      <w:tr w:rsidR="00496529" w:rsidRPr="00E21480" w:rsidTr="00B32831">
        <w:trPr>
          <w:cantSplit/>
          <w:trHeight w:val="510"/>
          <w:jc w:val="center"/>
        </w:trPr>
        <w:tc>
          <w:tcPr>
            <w:tcW w:w="700" w:type="dxa"/>
            <w:shd w:val="clear" w:color="auto" w:fill="auto"/>
            <w:vAlign w:val="center"/>
            <w:hideMark/>
          </w:tcPr>
          <w:p w:rsidR="00496529" w:rsidRPr="00E21480" w:rsidRDefault="00496529" w:rsidP="00496529">
            <w:pPr>
              <w:spacing w:line="240" w:lineRule="auto"/>
              <w:ind w:firstLine="0"/>
              <w:contextualSpacing/>
              <w:jc w:val="center"/>
              <w:rPr>
                <w:sz w:val="24"/>
              </w:rPr>
            </w:pPr>
          </w:p>
        </w:tc>
        <w:tc>
          <w:tcPr>
            <w:tcW w:w="6204" w:type="dxa"/>
            <w:shd w:val="clear" w:color="auto" w:fill="auto"/>
            <w:vAlign w:val="center"/>
            <w:hideMark/>
          </w:tcPr>
          <w:p w:rsidR="00496529" w:rsidRPr="00E21480" w:rsidRDefault="00496529" w:rsidP="00496529">
            <w:pPr>
              <w:spacing w:line="240" w:lineRule="auto"/>
              <w:ind w:firstLine="0"/>
              <w:contextualSpacing/>
              <w:jc w:val="right"/>
              <w:rPr>
                <w:sz w:val="24"/>
              </w:rPr>
            </w:pPr>
            <w:r w:rsidRPr="00E21480">
              <w:rPr>
                <w:sz w:val="24"/>
              </w:rPr>
              <w:t>в том числе с пострадавшими</w:t>
            </w:r>
          </w:p>
        </w:tc>
        <w:tc>
          <w:tcPr>
            <w:tcW w:w="1414" w:type="dxa"/>
            <w:shd w:val="clear" w:color="auto" w:fill="D6E3BC"/>
            <w:noWrap/>
            <w:vAlign w:val="center"/>
          </w:tcPr>
          <w:p w:rsidR="00496529" w:rsidRDefault="00496529" w:rsidP="00496529">
            <w:pPr>
              <w:spacing w:line="240" w:lineRule="auto"/>
              <w:ind w:firstLine="0"/>
              <w:jc w:val="center"/>
              <w:rPr>
                <w:sz w:val="24"/>
              </w:rPr>
            </w:pPr>
            <w:r>
              <w:rPr>
                <w:sz w:val="24"/>
              </w:rPr>
              <w:t>0</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0</w:t>
            </w:r>
          </w:p>
        </w:tc>
      </w:tr>
      <w:tr w:rsidR="00496529" w:rsidRPr="00E21480" w:rsidTr="00B32831">
        <w:trPr>
          <w:cantSplit/>
          <w:trHeight w:val="510"/>
          <w:jc w:val="center"/>
        </w:trPr>
        <w:tc>
          <w:tcPr>
            <w:tcW w:w="700" w:type="dxa"/>
            <w:shd w:val="clear" w:color="auto" w:fill="auto"/>
            <w:vAlign w:val="center"/>
            <w:hideMark/>
          </w:tcPr>
          <w:p w:rsidR="00496529" w:rsidRPr="00E21480" w:rsidRDefault="00496529" w:rsidP="00496529">
            <w:pPr>
              <w:spacing w:line="240" w:lineRule="auto"/>
              <w:ind w:firstLine="0"/>
              <w:contextualSpacing/>
              <w:jc w:val="center"/>
              <w:rPr>
                <w:sz w:val="24"/>
              </w:rPr>
            </w:pPr>
            <w:r w:rsidRPr="00E21480">
              <w:rPr>
                <w:sz w:val="24"/>
              </w:rPr>
              <w:t>10</w:t>
            </w:r>
          </w:p>
        </w:tc>
        <w:tc>
          <w:tcPr>
            <w:tcW w:w="6204" w:type="dxa"/>
            <w:shd w:val="clear" w:color="auto" w:fill="auto"/>
            <w:vAlign w:val="center"/>
            <w:hideMark/>
          </w:tcPr>
          <w:p w:rsidR="00496529" w:rsidRPr="00E21480" w:rsidRDefault="00496529" w:rsidP="00496529">
            <w:pPr>
              <w:spacing w:line="240" w:lineRule="auto"/>
              <w:ind w:firstLine="0"/>
              <w:contextualSpacing/>
              <w:jc w:val="left"/>
              <w:rPr>
                <w:sz w:val="24"/>
              </w:rPr>
            </w:pPr>
            <w:r w:rsidRPr="00E21480">
              <w:rPr>
                <w:sz w:val="24"/>
              </w:rPr>
              <w:t>Количество жалоб на нарушение административного регламента оказания государственной услуги по выдаче заключений о соответствии</w:t>
            </w:r>
          </w:p>
        </w:tc>
        <w:tc>
          <w:tcPr>
            <w:tcW w:w="1414" w:type="dxa"/>
            <w:shd w:val="clear" w:color="auto" w:fill="D6E3BC"/>
            <w:noWrap/>
            <w:vAlign w:val="center"/>
          </w:tcPr>
          <w:p w:rsidR="00496529" w:rsidRDefault="00496529" w:rsidP="00496529">
            <w:pPr>
              <w:spacing w:line="240" w:lineRule="auto"/>
              <w:ind w:firstLine="0"/>
              <w:jc w:val="center"/>
              <w:rPr>
                <w:sz w:val="24"/>
              </w:rPr>
            </w:pPr>
            <w:r>
              <w:rPr>
                <w:sz w:val="24"/>
              </w:rPr>
              <w:t>0</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0</w:t>
            </w:r>
          </w:p>
        </w:tc>
      </w:tr>
      <w:tr w:rsidR="00496529" w:rsidRPr="00E21480" w:rsidTr="00B32831">
        <w:trPr>
          <w:cantSplit/>
          <w:trHeight w:val="510"/>
          <w:jc w:val="center"/>
        </w:trPr>
        <w:tc>
          <w:tcPr>
            <w:tcW w:w="700" w:type="dxa"/>
            <w:shd w:val="clear" w:color="auto" w:fill="auto"/>
            <w:vAlign w:val="center"/>
            <w:hideMark/>
          </w:tcPr>
          <w:p w:rsidR="00496529" w:rsidRPr="00E21480" w:rsidRDefault="00496529" w:rsidP="00496529">
            <w:pPr>
              <w:spacing w:line="240" w:lineRule="auto"/>
              <w:ind w:firstLine="0"/>
              <w:contextualSpacing/>
              <w:jc w:val="center"/>
              <w:rPr>
                <w:sz w:val="24"/>
              </w:rPr>
            </w:pPr>
            <w:r w:rsidRPr="00E21480">
              <w:rPr>
                <w:sz w:val="24"/>
              </w:rPr>
              <w:t>11</w:t>
            </w:r>
          </w:p>
        </w:tc>
        <w:tc>
          <w:tcPr>
            <w:tcW w:w="6204" w:type="dxa"/>
            <w:shd w:val="clear" w:color="auto" w:fill="auto"/>
            <w:vAlign w:val="center"/>
            <w:hideMark/>
          </w:tcPr>
          <w:p w:rsidR="00496529" w:rsidRPr="00E21480" w:rsidRDefault="00496529" w:rsidP="00496529">
            <w:pPr>
              <w:spacing w:line="240" w:lineRule="auto"/>
              <w:ind w:firstLine="0"/>
              <w:contextualSpacing/>
              <w:jc w:val="left"/>
              <w:rPr>
                <w:sz w:val="24"/>
              </w:rPr>
            </w:pPr>
            <w:r w:rsidRPr="00E21480">
              <w:rPr>
                <w:sz w:val="24"/>
              </w:rPr>
              <w:t>Количество выданных за</w:t>
            </w:r>
            <w:r>
              <w:rPr>
                <w:sz w:val="24"/>
              </w:rPr>
              <w:t xml:space="preserve">ключений о соответствии, всего </w:t>
            </w:r>
          </w:p>
        </w:tc>
        <w:tc>
          <w:tcPr>
            <w:tcW w:w="1414" w:type="dxa"/>
            <w:shd w:val="clear" w:color="auto" w:fill="D6E3BC"/>
            <w:noWrap/>
            <w:vAlign w:val="center"/>
          </w:tcPr>
          <w:p w:rsidR="00496529" w:rsidRDefault="00496529" w:rsidP="00496529">
            <w:pPr>
              <w:spacing w:line="240" w:lineRule="auto"/>
              <w:ind w:firstLine="0"/>
              <w:jc w:val="center"/>
              <w:rPr>
                <w:sz w:val="24"/>
              </w:rPr>
            </w:pPr>
            <w:r>
              <w:rPr>
                <w:sz w:val="24"/>
              </w:rPr>
              <w:t>412</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380</w:t>
            </w:r>
          </w:p>
        </w:tc>
      </w:tr>
      <w:tr w:rsidR="00496529" w:rsidRPr="00E21480" w:rsidTr="00B32831">
        <w:trPr>
          <w:cantSplit/>
          <w:trHeight w:val="510"/>
          <w:jc w:val="center"/>
        </w:trPr>
        <w:tc>
          <w:tcPr>
            <w:tcW w:w="700" w:type="dxa"/>
            <w:shd w:val="clear" w:color="auto" w:fill="auto"/>
            <w:vAlign w:val="center"/>
            <w:hideMark/>
          </w:tcPr>
          <w:p w:rsidR="00496529" w:rsidRPr="00E21480" w:rsidRDefault="00496529" w:rsidP="00496529">
            <w:pPr>
              <w:spacing w:line="240" w:lineRule="auto"/>
              <w:ind w:firstLine="0"/>
              <w:contextualSpacing/>
              <w:jc w:val="center"/>
              <w:rPr>
                <w:sz w:val="24"/>
              </w:rPr>
            </w:pPr>
            <w:r w:rsidRPr="00E21480">
              <w:rPr>
                <w:sz w:val="24"/>
              </w:rPr>
              <w:t>13</w:t>
            </w:r>
          </w:p>
        </w:tc>
        <w:tc>
          <w:tcPr>
            <w:tcW w:w="6204" w:type="dxa"/>
            <w:shd w:val="clear" w:color="auto" w:fill="auto"/>
            <w:vAlign w:val="center"/>
            <w:hideMark/>
          </w:tcPr>
          <w:p w:rsidR="00496529" w:rsidRPr="00E21480" w:rsidRDefault="00496529" w:rsidP="00496529">
            <w:pPr>
              <w:spacing w:line="240" w:lineRule="auto"/>
              <w:ind w:firstLine="0"/>
              <w:contextualSpacing/>
              <w:jc w:val="left"/>
              <w:rPr>
                <w:sz w:val="24"/>
              </w:rPr>
            </w:pPr>
            <w:r w:rsidRPr="00E21480">
              <w:rPr>
                <w:sz w:val="24"/>
              </w:rPr>
              <w:t>Количество выданных решений об отказе в выдаче заключения, всего</w:t>
            </w:r>
          </w:p>
        </w:tc>
        <w:tc>
          <w:tcPr>
            <w:tcW w:w="1414" w:type="dxa"/>
            <w:shd w:val="clear" w:color="auto" w:fill="D6E3BC"/>
            <w:vAlign w:val="center"/>
          </w:tcPr>
          <w:p w:rsidR="00496529" w:rsidRDefault="00496529" w:rsidP="00496529">
            <w:pPr>
              <w:spacing w:line="240" w:lineRule="auto"/>
              <w:ind w:firstLine="0"/>
              <w:jc w:val="center"/>
              <w:rPr>
                <w:sz w:val="24"/>
              </w:rPr>
            </w:pPr>
            <w:r>
              <w:rPr>
                <w:sz w:val="24"/>
              </w:rPr>
              <w:t>2</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6</w:t>
            </w:r>
          </w:p>
        </w:tc>
      </w:tr>
      <w:tr w:rsidR="00496529" w:rsidRPr="00E21480" w:rsidTr="00B32831">
        <w:trPr>
          <w:cantSplit/>
          <w:trHeight w:val="510"/>
          <w:jc w:val="center"/>
        </w:trPr>
        <w:tc>
          <w:tcPr>
            <w:tcW w:w="700" w:type="dxa"/>
            <w:shd w:val="clear" w:color="auto" w:fill="auto"/>
            <w:vAlign w:val="center"/>
            <w:hideMark/>
          </w:tcPr>
          <w:p w:rsidR="00496529" w:rsidRPr="00E21480" w:rsidRDefault="00496529" w:rsidP="00496529">
            <w:pPr>
              <w:spacing w:line="240" w:lineRule="auto"/>
              <w:ind w:firstLine="0"/>
              <w:contextualSpacing/>
              <w:jc w:val="center"/>
              <w:rPr>
                <w:sz w:val="24"/>
              </w:rPr>
            </w:pPr>
            <w:r w:rsidRPr="00E21480">
              <w:rPr>
                <w:sz w:val="24"/>
              </w:rPr>
              <w:t>14</w:t>
            </w:r>
          </w:p>
        </w:tc>
        <w:tc>
          <w:tcPr>
            <w:tcW w:w="6204" w:type="dxa"/>
            <w:shd w:val="clear" w:color="auto" w:fill="auto"/>
            <w:vAlign w:val="center"/>
            <w:hideMark/>
          </w:tcPr>
          <w:p w:rsidR="00496529" w:rsidRPr="00E21480" w:rsidRDefault="00496529" w:rsidP="00496529">
            <w:pPr>
              <w:spacing w:line="240" w:lineRule="auto"/>
              <w:ind w:firstLine="0"/>
              <w:contextualSpacing/>
              <w:jc w:val="left"/>
              <w:rPr>
                <w:sz w:val="24"/>
              </w:rPr>
            </w:pPr>
            <w:r w:rsidRPr="00E21480">
              <w:rPr>
                <w:sz w:val="24"/>
              </w:rPr>
              <w:t>Количество выявленных административных правонарушений</w:t>
            </w:r>
            <w:r>
              <w:rPr>
                <w:sz w:val="24"/>
              </w:rPr>
              <w:t xml:space="preserve"> </w:t>
            </w:r>
            <w:r w:rsidRPr="00E21480">
              <w:rPr>
                <w:sz w:val="24"/>
              </w:rPr>
              <w:t>(составлено протоколов), всего</w:t>
            </w:r>
          </w:p>
        </w:tc>
        <w:tc>
          <w:tcPr>
            <w:tcW w:w="1414" w:type="dxa"/>
            <w:shd w:val="clear" w:color="auto" w:fill="D6E3BC"/>
            <w:vAlign w:val="center"/>
          </w:tcPr>
          <w:p w:rsidR="00496529" w:rsidRDefault="00496529" w:rsidP="00496529">
            <w:pPr>
              <w:spacing w:line="240" w:lineRule="auto"/>
              <w:ind w:firstLine="0"/>
              <w:jc w:val="center"/>
              <w:rPr>
                <w:sz w:val="24"/>
              </w:rPr>
            </w:pPr>
            <w:r>
              <w:rPr>
                <w:sz w:val="24"/>
              </w:rPr>
              <w:t>1 321</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1 368</w:t>
            </w:r>
          </w:p>
        </w:tc>
      </w:tr>
      <w:tr w:rsidR="00496529" w:rsidRPr="00E21480" w:rsidTr="00B32831">
        <w:trPr>
          <w:cantSplit/>
          <w:trHeight w:val="510"/>
          <w:jc w:val="center"/>
        </w:trPr>
        <w:tc>
          <w:tcPr>
            <w:tcW w:w="700" w:type="dxa"/>
            <w:shd w:val="clear" w:color="auto" w:fill="auto"/>
            <w:vAlign w:val="center"/>
            <w:hideMark/>
          </w:tcPr>
          <w:p w:rsidR="00496529" w:rsidRPr="00E21480" w:rsidRDefault="00496529" w:rsidP="00496529">
            <w:pPr>
              <w:spacing w:line="240" w:lineRule="auto"/>
              <w:ind w:firstLine="0"/>
              <w:contextualSpacing/>
              <w:jc w:val="center"/>
              <w:rPr>
                <w:sz w:val="24"/>
              </w:rPr>
            </w:pPr>
          </w:p>
        </w:tc>
        <w:tc>
          <w:tcPr>
            <w:tcW w:w="6204" w:type="dxa"/>
            <w:shd w:val="clear" w:color="auto" w:fill="auto"/>
            <w:vAlign w:val="center"/>
            <w:hideMark/>
          </w:tcPr>
          <w:p w:rsidR="00496529" w:rsidRPr="00E21480" w:rsidRDefault="00496529" w:rsidP="00496529">
            <w:pPr>
              <w:spacing w:line="240" w:lineRule="auto"/>
              <w:ind w:firstLine="0"/>
              <w:contextualSpacing/>
              <w:jc w:val="left"/>
              <w:rPr>
                <w:sz w:val="24"/>
              </w:rPr>
            </w:pPr>
            <w:r w:rsidRPr="00E21480">
              <w:rPr>
                <w:sz w:val="24"/>
              </w:rPr>
              <w:t>- предусмотренных ст. 9.4</w:t>
            </w:r>
            <w:r>
              <w:rPr>
                <w:sz w:val="24"/>
              </w:rPr>
              <w:t xml:space="preserve"> </w:t>
            </w:r>
            <w:r w:rsidRPr="00E21480">
              <w:rPr>
                <w:sz w:val="24"/>
              </w:rPr>
              <w:t>КоАП РФ</w:t>
            </w:r>
          </w:p>
        </w:tc>
        <w:tc>
          <w:tcPr>
            <w:tcW w:w="1414" w:type="dxa"/>
            <w:shd w:val="clear" w:color="auto" w:fill="D6E3BC"/>
            <w:vAlign w:val="center"/>
          </w:tcPr>
          <w:p w:rsidR="00496529" w:rsidRDefault="00496529" w:rsidP="00496529">
            <w:pPr>
              <w:spacing w:line="240" w:lineRule="auto"/>
              <w:ind w:firstLine="0"/>
              <w:jc w:val="center"/>
              <w:rPr>
                <w:sz w:val="24"/>
              </w:rPr>
            </w:pPr>
            <w:r>
              <w:rPr>
                <w:sz w:val="24"/>
              </w:rPr>
              <w:t>747</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807</w:t>
            </w:r>
          </w:p>
        </w:tc>
      </w:tr>
      <w:tr w:rsidR="00496529" w:rsidRPr="00E21480" w:rsidTr="00B32831">
        <w:trPr>
          <w:cantSplit/>
          <w:trHeight w:val="510"/>
          <w:jc w:val="center"/>
        </w:trPr>
        <w:tc>
          <w:tcPr>
            <w:tcW w:w="700" w:type="dxa"/>
            <w:shd w:val="clear" w:color="auto" w:fill="auto"/>
            <w:vAlign w:val="center"/>
            <w:hideMark/>
          </w:tcPr>
          <w:p w:rsidR="00496529" w:rsidRPr="00E21480" w:rsidRDefault="00496529" w:rsidP="00496529">
            <w:pPr>
              <w:spacing w:line="240" w:lineRule="auto"/>
              <w:ind w:firstLine="0"/>
              <w:contextualSpacing/>
              <w:jc w:val="center"/>
              <w:rPr>
                <w:sz w:val="24"/>
              </w:rPr>
            </w:pPr>
          </w:p>
        </w:tc>
        <w:tc>
          <w:tcPr>
            <w:tcW w:w="6204" w:type="dxa"/>
            <w:shd w:val="clear" w:color="auto" w:fill="auto"/>
            <w:vAlign w:val="center"/>
            <w:hideMark/>
          </w:tcPr>
          <w:p w:rsidR="00496529" w:rsidRPr="00E21480" w:rsidRDefault="00496529" w:rsidP="00496529">
            <w:pPr>
              <w:spacing w:line="240" w:lineRule="auto"/>
              <w:ind w:firstLine="0"/>
              <w:contextualSpacing/>
              <w:jc w:val="left"/>
              <w:rPr>
                <w:sz w:val="24"/>
              </w:rPr>
            </w:pPr>
            <w:r w:rsidRPr="00E21480">
              <w:rPr>
                <w:sz w:val="24"/>
              </w:rPr>
              <w:t>- предусмотренных ст. 9.5</w:t>
            </w:r>
            <w:r>
              <w:rPr>
                <w:sz w:val="24"/>
              </w:rPr>
              <w:t xml:space="preserve"> </w:t>
            </w:r>
            <w:r w:rsidRPr="00E21480">
              <w:rPr>
                <w:sz w:val="24"/>
              </w:rPr>
              <w:t>КоАП РФ</w:t>
            </w:r>
          </w:p>
        </w:tc>
        <w:tc>
          <w:tcPr>
            <w:tcW w:w="1414" w:type="dxa"/>
            <w:shd w:val="clear" w:color="auto" w:fill="D6E3BC"/>
            <w:noWrap/>
            <w:vAlign w:val="center"/>
          </w:tcPr>
          <w:p w:rsidR="00496529" w:rsidRDefault="00496529" w:rsidP="00496529">
            <w:pPr>
              <w:spacing w:line="240" w:lineRule="auto"/>
              <w:ind w:firstLine="0"/>
              <w:jc w:val="center"/>
              <w:rPr>
                <w:sz w:val="24"/>
              </w:rPr>
            </w:pPr>
            <w:r>
              <w:rPr>
                <w:sz w:val="24"/>
              </w:rPr>
              <w:t>245</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328</w:t>
            </w:r>
          </w:p>
        </w:tc>
      </w:tr>
      <w:tr w:rsidR="00496529" w:rsidRPr="00E21480" w:rsidTr="00B32831">
        <w:trPr>
          <w:cantSplit/>
          <w:trHeight w:val="510"/>
          <w:jc w:val="center"/>
        </w:trPr>
        <w:tc>
          <w:tcPr>
            <w:tcW w:w="700" w:type="dxa"/>
            <w:shd w:val="clear" w:color="auto" w:fill="auto"/>
            <w:vAlign w:val="center"/>
            <w:hideMark/>
          </w:tcPr>
          <w:p w:rsidR="00496529" w:rsidRPr="00E21480" w:rsidRDefault="00496529" w:rsidP="00496529">
            <w:pPr>
              <w:spacing w:line="240" w:lineRule="auto"/>
              <w:ind w:firstLine="0"/>
              <w:contextualSpacing/>
              <w:jc w:val="center"/>
              <w:rPr>
                <w:sz w:val="24"/>
              </w:rPr>
            </w:pPr>
          </w:p>
        </w:tc>
        <w:tc>
          <w:tcPr>
            <w:tcW w:w="6204" w:type="dxa"/>
            <w:shd w:val="clear" w:color="auto" w:fill="auto"/>
            <w:vAlign w:val="center"/>
            <w:hideMark/>
          </w:tcPr>
          <w:p w:rsidR="00496529" w:rsidRPr="00E21480" w:rsidRDefault="00496529" w:rsidP="00496529">
            <w:pPr>
              <w:spacing w:line="240" w:lineRule="auto"/>
              <w:ind w:firstLine="0"/>
              <w:contextualSpacing/>
              <w:jc w:val="left"/>
              <w:rPr>
                <w:sz w:val="24"/>
              </w:rPr>
            </w:pPr>
            <w:r w:rsidRPr="00E21480">
              <w:rPr>
                <w:sz w:val="24"/>
              </w:rPr>
              <w:t>- предусмотренных ст.9.5.1 КоАП РФ</w:t>
            </w:r>
          </w:p>
        </w:tc>
        <w:tc>
          <w:tcPr>
            <w:tcW w:w="1414" w:type="dxa"/>
            <w:shd w:val="clear" w:color="auto" w:fill="D6E3BC"/>
            <w:noWrap/>
            <w:vAlign w:val="center"/>
          </w:tcPr>
          <w:p w:rsidR="00496529" w:rsidRDefault="00496529" w:rsidP="00496529">
            <w:pPr>
              <w:spacing w:line="240" w:lineRule="auto"/>
              <w:ind w:firstLine="0"/>
              <w:jc w:val="center"/>
              <w:rPr>
                <w:sz w:val="24"/>
              </w:rPr>
            </w:pPr>
            <w:r>
              <w:rPr>
                <w:sz w:val="24"/>
              </w:rPr>
              <w:t>7</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3</w:t>
            </w:r>
          </w:p>
        </w:tc>
      </w:tr>
      <w:tr w:rsidR="00496529" w:rsidRPr="00E21480" w:rsidTr="00B32831">
        <w:trPr>
          <w:cantSplit/>
          <w:trHeight w:val="510"/>
          <w:jc w:val="center"/>
        </w:trPr>
        <w:tc>
          <w:tcPr>
            <w:tcW w:w="700" w:type="dxa"/>
            <w:shd w:val="clear" w:color="auto" w:fill="auto"/>
            <w:vAlign w:val="center"/>
            <w:hideMark/>
          </w:tcPr>
          <w:p w:rsidR="00496529" w:rsidRPr="00E21480" w:rsidRDefault="00496529" w:rsidP="00496529">
            <w:pPr>
              <w:spacing w:line="240" w:lineRule="auto"/>
              <w:ind w:firstLine="0"/>
              <w:contextualSpacing/>
              <w:jc w:val="center"/>
              <w:rPr>
                <w:sz w:val="24"/>
              </w:rPr>
            </w:pPr>
          </w:p>
        </w:tc>
        <w:tc>
          <w:tcPr>
            <w:tcW w:w="6204" w:type="dxa"/>
            <w:shd w:val="clear" w:color="auto" w:fill="auto"/>
            <w:vAlign w:val="center"/>
            <w:hideMark/>
          </w:tcPr>
          <w:p w:rsidR="00496529" w:rsidRPr="00E21480" w:rsidRDefault="00496529" w:rsidP="00496529">
            <w:pPr>
              <w:spacing w:line="240" w:lineRule="auto"/>
              <w:ind w:firstLine="0"/>
              <w:contextualSpacing/>
              <w:jc w:val="left"/>
              <w:rPr>
                <w:sz w:val="24"/>
              </w:rPr>
            </w:pPr>
            <w:r w:rsidRPr="00E21480">
              <w:rPr>
                <w:sz w:val="24"/>
              </w:rPr>
              <w:t>- предусмотренных ст.14.28 КоАП РФ</w:t>
            </w:r>
          </w:p>
        </w:tc>
        <w:tc>
          <w:tcPr>
            <w:tcW w:w="1414" w:type="dxa"/>
            <w:shd w:val="clear" w:color="auto" w:fill="D6E3BC"/>
            <w:noWrap/>
            <w:vAlign w:val="center"/>
          </w:tcPr>
          <w:p w:rsidR="00496529" w:rsidRDefault="00496529" w:rsidP="00496529">
            <w:pPr>
              <w:spacing w:line="240" w:lineRule="auto"/>
              <w:ind w:firstLine="0"/>
              <w:jc w:val="center"/>
              <w:rPr>
                <w:sz w:val="24"/>
              </w:rPr>
            </w:pPr>
            <w:r>
              <w:rPr>
                <w:sz w:val="24"/>
              </w:rPr>
              <w:t>0</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0</w:t>
            </w:r>
          </w:p>
        </w:tc>
      </w:tr>
      <w:tr w:rsidR="00496529" w:rsidRPr="00E21480" w:rsidTr="00B32831">
        <w:trPr>
          <w:cantSplit/>
          <w:trHeight w:val="510"/>
          <w:jc w:val="center"/>
        </w:trPr>
        <w:tc>
          <w:tcPr>
            <w:tcW w:w="700" w:type="dxa"/>
            <w:shd w:val="clear" w:color="auto" w:fill="auto"/>
            <w:vAlign w:val="center"/>
            <w:hideMark/>
          </w:tcPr>
          <w:p w:rsidR="00496529" w:rsidRPr="00E21480" w:rsidRDefault="00496529" w:rsidP="00496529">
            <w:pPr>
              <w:spacing w:line="240" w:lineRule="auto"/>
              <w:ind w:firstLine="0"/>
              <w:contextualSpacing/>
              <w:jc w:val="center"/>
              <w:rPr>
                <w:sz w:val="24"/>
              </w:rPr>
            </w:pPr>
          </w:p>
        </w:tc>
        <w:tc>
          <w:tcPr>
            <w:tcW w:w="6204" w:type="dxa"/>
            <w:shd w:val="clear" w:color="auto" w:fill="auto"/>
            <w:vAlign w:val="center"/>
            <w:hideMark/>
          </w:tcPr>
          <w:p w:rsidR="00496529" w:rsidRPr="00E21480" w:rsidRDefault="00496529" w:rsidP="00496529">
            <w:pPr>
              <w:spacing w:line="240" w:lineRule="auto"/>
              <w:ind w:firstLine="0"/>
              <w:contextualSpacing/>
              <w:jc w:val="left"/>
              <w:rPr>
                <w:sz w:val="24"/>
              </w:rPr>
            </w:pPr>
            <w:r w:rsidRPr="00E21480">
              <w:rPr>
                <w:sz w:val="24"/>
              </w:rPr>
              <w:t>- предусмотренных ст. 19.4 КоАП РФ</w:t>
            </w:r>
          </w:p>
        </w:tc>
        <w:tc>
          <w:tcPr>
            <w:tcW w:w="1414" w:type="dxa"/>
            <w:shd w:val="clear" w:color="auto" w:fill="D6E3BC"/>
            <w:noWrap/>
            <w:vAlign w:val="center"/>
          </w:tcPr>
          <w:p w:rsidR="00496529" w:rsidRDefault="00496529" w:rsidP="00496529">
            <w:pPr>
              <w:spacing w:line="240" w:lineRule="auto"/>
              <w:ind w:firstLine="0"/>
              <w:jc w:val="center"/>
              <w:rPr>
                <w:sz w:val="24"/>
              </w:rPr>
            </w:pPr>
            <w:r>
              <w:rPr>
                <w:sz w:val="24"/>
              </w:rPr>
              <w:t>0</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0</w:t>
            </w:r>
          </w:p>
        </w:tc>
      </w:tr>
      <w:tr w:rsidR="00496529" w:rsidRPr="00E21480" w:rsidTr="00B32831">
        <w:trPr>
          <w:cantSplit/>
          <w:trHeight w:val="510"/>
          <w:jc w:val="center"/>
        </w:trPr>
        <w:tc>
          <w:tcPr>
            <w:tcW w:w="700" w:type="dxa"/>
            <w:shd w:val="clear" w:color="auto" w:fill="auto"/>
            <w:vAlign w:val="center"/>
            <w:hideMark/>
          </w:tcPr>
          <w:p w:rsidR="00496529" w:rsidRPr="00E21480" w:rsidRDefault="00496529" w:rsidP="00496529">
            <w:pPr>
              <w:spacing w:line="240" w:lineRule="auto"/>
              <w:ind w:firstLine="0"/>
              <w:contextualSpacing/>
              <w:jc w:val="center"/>
              <w:rPr>
                <w:sz w:val="24"/>
              </w:rPr>
            </w:pPr>
          </w:p>
        </w:tc>
        <w:tc>
          <w:tcPr>
            <w:tcW w:w="6204" w:type="dxa"/>
            <w:shd w:val="clear" w:color="auto" w:fill="auto"/>
            <w:vAlign w:val="center"/>
            <w:hideMark/>
          </w:tcPr>
          <w:p w:rsidR="00496529" w:rsidRPr="00E21480" w:rsidRDefault="00496529" w:rsidP="00496529">
            <w:pPr>
              <w:spacing w:line="240" w:lineRule="auto"/>
              <w:ind w:firstLine="0"/>
              <w:contextualSpacing/>
              <w:jc w:val="left"/>
              <w:rPr>
                <w:sz w:val="24"/>
              </w:rPr>
            </w:pPr>
            <w:r w:rsidRPr="00E21480">
              <w:rPr>
                <w:sz w:val="24"/>
              </w:rPr>
              <w:t>- предусмотренных ст. 19.5 КоАП РФ</w:t>
            </w:r>
          </w:p>
        </w:tc>
        <w:tc>
          <w:tcPr>
            <w:tcW w:w="1414" w:type="dxa"/>
            <w:shd w:val="clear" w:color="auto" w:fill="D6E3BC"/>
            <w:noWrap/>
            <w:vAlign w:val="center"/>
          </w:tcPr>
          <w:p w:rsidR="00496529" w:rsidRDefault="00496529" w:rsidP="00496529">
            <w:pPr>
              <w:spacing w:line="240" w:lineRule="auto"/>
              <w:ind w:firstLine="0"/>
              <w:jc w:val="center"/>
              <w:rPr>
                <w:sz w:val="24"/>
              </w:rPr>
            </w:pPr>
            <w:r>
              <w:rPr>
                <w:sz w:val="24"/>
              </w:rPr>
              <w:t>151</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147</w:t>
            </w:r>
          </w:p>
        </w:tc>
      </w:tr>
      <w:tr w:rsidR="00496529" w:rsidRPr="00E21480" w:rsidTr="00B32831">
        <w:trPr>
          <w:cantSplit/>
          <w:trHeight w:val="510"/>
          <w:jc w:val="center"/>
        </w:trPr>
        <w:tc>
          <w:tcPr>
            <w:tcW w:w="700" w:type="dxa"/>
            <w:shd w:val="clear" w:color="auto" w:fill="auto"/>
            <w:vAlign w:val="center"/>
          </w:tcPr>
          <w:p w:rsidR="00496529" w:rsidRPr="00E21480" w:rsidRDefault="00496529" w:rsidP="00496529">
            <w:pPr>
              <w:spacing w:line="240" w:lineRule="auto"/>
              <w:ind w:firstLine="0"/>
              <w:contextualSpacing/>
              <w:jc w:val="center"/>
              <w:rPr>
                <w:sz w:val="24"/>
              </w:rPr>
            </w:pPr>
          </w:p>
        </w:tc>
        <w:tc>
          <w:tcPr>
            <w:tcW w:w="6204" w:type="dxa"/>
            <w:shd w:val="clear" w:color="auto" w:fill="auto"/>
            <w:vAlign w:val="center"/>
          </w:tcPr>
          <w:p w:rsidR="00496529" w:rsidRDefault="00496529" w:rsidP="00496529">
            <w:pPr>
              <w:spacing w:line="240" w:lineRule="auto"/>
              <w:ind w:firstLine="0"/>
              <w:jc w:val="left"/>
              <w:rPr>
                <w:sz w:val="24"/>
              </w:rPr>
            </w:pPr>
            <w:r>
              <w:rPr>
                <w:sz w:val="24"/>
              </w:rPr>
              <w:t>- предусмотренных ст. 19.7 КоАП РФ</w:t>
            </w:r>
          </w:p>
        </w:tc>
        <w:tc>
          <w:tcPr>
            <w:tcW w:w="1414" w:type="dxa"/>
            <w:shd w:val="clear" w:color="auto" w:fill="D6E3BC"/>
            <w:noWrap/>
            <w:vAlign w:val="center"/>
          </w:tcPr>
          <w:p w:rsidR="00496529" w:rsidRDefault="00496529" w:rsidP="00496529">
            <w:pPr>
              <w:spacing w:line="240" w:lineRule="auto"/>
              <w:ind w:firstLine="0"/>
              <w:jc w:val="center"/>
              <w:rPr>
                <w:sz w:val="24"/>
              </w:rPr>
            </w:pPr>
            <w:r>
              <w:rPr>
                <w:sz w:val="24"/>
              </w:rPr>
              <w:t>138</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67</w:t>
            </w:r>
          </w:p>
        </w:tc>
      </w:tr>
      <w:tr w:rsidR="00496529" w:rsidRPr="00E21480" w:rsidTr="00B32831">
        <w:trPr>
          <w:cantSplit/>
          <w:trHeight w:val="510"/>
          <w:jc w:val="center"/>
        </w:trPr>
        <w:tc>
          <w:tcPr>
            <w:tcW w:w="700" w:type="dxa"/>
            <w:shd w:val="clear" w:color="auto" w:fill="auto"/>
            <w:vAlign w:val="center"/>
            <w:hideMark/>
          </w:tcPr>
          <w:p w:rsidR="00496529" w:rsidRPr="00E21480" w:rsidRDefault="00496529" w:rsidP="00496529">
            <w:pPr>
              <w:spacing w:line="240" w:lineRule="auto"/>
              <w:ind w:firstLine="0"/>
              <w:contextualSpacing/>
              <w:jc w:val="center"/>
              <w:rPr>
                <w:sz w:val="24"/>
              </w:rPr>
            </w:pPr>
          </w:p>
        </w:tc>
        <w:tc>
          <w:tcPr>
            <w:tcW w:w="6204" w:type="dxa"/>
            <w:shd w:val="clear" w:color="auto" w:fill="auto"/>
            <w:vAlign w:val="center"/>
            <w:hideMark/>
          </w:tcPr>
          <w:p w:rsidR="00496529" w:rsidRDefault="00496529" w:rsidP="00496529">
            <w:pPr>
              <w:spacing w:line="240" w:lineRule="auto"/>
              <w:ind w:firstLine="0"/>
              <w:jc w:val="left"/>
              <w:rPr>
                <w:sz w:val="24"/>
              </w:rPr>
            </w:pPr>
            <w:r>
              <w:rPr>
                <w:sz w:val="24"/>
              </w:rPr>
              <w:t>- предусмотренных ст. 20.25 КоАП РФ</w:t>
            </w:r>
          </w:p>
        </w:tc>
        <w:tc>
          <w:tcPr>
            <w:tcW w:w="1414" w:type="dxa"/>
            <w:shd w:val="clear" w:color="auto" w:fill="D6E3BC"/>
            <w:noWrap/>
            <w:vAlign w:val="center"/>
          </w:tcPr>
          <w:p w:rsidR="00496529" w:rsidRDefault="00496529" w:rsidP="00496529">
            <w:pPr>
              <w:spacing w:line="240" w:lineRule="auto"/>
              <w:ind w:firstLine="0"/>
              <w:jc w:val="center"/>
              <w:rPr>
                <w:sz w:val="24"/>
              </w:rPr>
            </w:pPr>
            <w:r>
              <w:rPr>
                <w:sz w:val="24"/>
              </w:rPr>
              <w:t>25</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16</w:t>
            </w:r>
          </w:p>
        </w:tc>
      </w:tr>
      <w:tr w:rsidR="00496529" w:rsidRPr="00E21480" w:rsidTr="00B32831">
        <w:trPr>
          <w:cantSplit/>
          <w:trHeight w:val="510"/>
          <w:jc w:val="center"/>
        </w:trPr>
        <w:tc>
          <w:tcPr>
            <w:tcW w:w="700" w:type="dxa"/>
            <w:shd w:val="clear" w:color="auto" w:fill="auto"/>
            <w:vAlign w:val="center"/>
            <w:hideMark/>
          </w:tcPr>
          <w:p w:rsidR="00496529" w:rsidRPr="00E21480" w:rsidRDefault="00496529" w:rsidP="00496529">
            <w:pPr>
              <w:spacing w:line="240" w:lineRule="auto"/>
              <w:ind w:firstLine="0"/>
              <w:contextualSpacing/>
              <w:jc w:val="center"/>
              <w:rPr>
                <w:sz w:val="24"/>
              </w:rPr>
            </w:pPr>
            <w:r w:rsidRPr="00E21480">
              <w:rPr>
                <w:sz w:val="24"/>
              </w:rPr>
              <w:t>15</w:t>
            </w:r>
          </w:p>
        </w:tc>
        <w:tc>
          <w:tcPr>
            <w:tcW w:w="6204" w:type="dxa"/>
            <w:shd w:val="clear" w:color="auto" w:fill="auto"/>
            <w:vAlign w:val="center"/>
            <w:hideMark/>
          </w:tcPr>
          <w:p w:rsidR="00496529" w:rsidRPr="00E21480" w:rsidRDefault="00496529" w:rsidP="00496529">
            <w:pPr>
              <w:spacing w:line="240" w:lineRule="auto"/>
              <w:ind w:firstLine="0"/>
              <w:contextualSpacing/>
              <w:jc w:val="left"/>
              <w:rPr>
                <w:sz w:val="24"/>
              </w:rPr>
            </w:pPr>
            <w:r w:rsidRPr="00E21480">
              <w:rPr>
                <w:sz w:val="24"/>
              </w:rPr>
              <w:t>Количество вынесенных постановлений, всего</w:t>
            </w:r>
          </w:p>
        </w:tc>
        <w:tc>
          <w:tcPr>
            <w:tcW w:w="1414" w:type="dxa"/>
            <w:shd w:val="clear" w:color="auto" w:fill="D6E3BC"/>
            <w:noWrap/>
            <w:vAlign w:val="center"/>
          </w:tcPr>
          <w:p w:rsidR="00496529" w:rsidRDefault="00496529" w:rsidP="00496529">
            <w:pPr>
              <w:spacing w:line="240" w:lineRule="auto"/>
              <w:ind w:firstLine="0"/>
              <w:jc w:val="center"/>
              <w:rPr>
                <w:sz w:val="24"/>
              </w:rPr>
            </w:pPr>
            <w:r>
              <w:rPr>
                <w:sz w:val="24"/>
              </w:rPr>
              <w:t>1 071</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1 168</w:t>
            </w:r>
          </w:p>
        </w:tc>
      </w:tr>
      <w:tr w:rsidR="00496529" w:rsidRPr="00E21480" w:rsidTr="00B32831">
        <w:trPr>
          <w:cantSplit/>
          <w:trHeight w:val="510"/>
          <w:jc w:val="center"/>
        </w:trPr>
        <w:tc>
          <w:tcPr>
            <w:tcW w:w="700" w:type="dxa"/>
            <w:shd w:val="clear" w:color="auto" w:fill="auto"/>
            <w:vAlign w:val="center"/>
          </w:tcPr>
          <w:p w:rsidR="00496529" w:rsidRPr="00E21480" w:rsidRDefault="00496529" w:rsidP="00496529">
            <w:pPr>
              <w:spacing w:line="240" w:lineRule="auto"/>
              <w:ind w:firstLine="0"/>
              <w:contextualSpacing/>
              <w:jc w:val="center"/>
              <w:rPr>
                <w:sz w:val="24"/>
              </w:rPr>
            </w:pPr>
          </w:p>
        </w:tc>
        <w:tc>
          <w:tcPr>
            <w:tcW w:w="6204" w:type="dxa"/>
            <w:shd w:val="clear" w:color="auto" w:fill="auto"/>
            <w:vAlign w:val="center"/>
          </w:tcPr>
          <w:p w:rsidR="00496529" w:rsidRPr="00E21480" w:rsidRDefault="00496529" w:rsidP="00496529">
            <w:pPr>
              <w:spacing w:line="240" w:lineRule="auto"/>
              <w:ind w:firstLine="0"/>
              <w:contextualSpacing/>
              <w:jc w:val="right"/>
              <w:rPr>
                <w:sz w:val="24"/>
              </w:rPr>
            </w:pPr>
            <w:r w:rsidRPr="00E21480">
              <w:rPr>
                <w:sz w:val="24"/>
              </w:rPr>
              <w:t>из них:</w:t>
            </w:r>
          </w:p>
        </w:tc>
        <w:tc>
          <w:tcPr>
            <w:tcW w:w="1414" w:type="dxa"/>
            <w:shd w:val="clear" w:color="auto" w:fill="D6E3BC"/>
            <w:noWrap/>
            <w:vAlign w:val="center"/>
          </w:tcPr>
          <w:p w:rsidR="00496529" w:rsidRDefault="00496529" w:rsidP="00496529">
            <w:pPr>
              <w:spacing w:line="240" w:lineRule="auto"/>
              <w:ind w:firstLine="0"/>
              <w:jc w:val="center"/>
              <w:rPr>
                <w:sz w:val="24"/>
              </w:rPr>
            </w:pPr>
          </w:p>
        </w:tc>
        <w:tc>
          <w:tcPr>
            <w:tcW w:w="1463" w:type="dxa"/>
            <w:shd w:val="clear" w:color="auto" w:fill="D6E3BC"/>
            <w:vAlign w:val="center"/>
          </w:tcPr>
          <w:p w:rsidR="00496529" w:rsidRDefault="00496529" w:rsidP="00496529">
            <w:pPr>
              <w:spacing w:line="240" w:lineRule="auto"/>
              <w:ind w:firstLine="0"/>
              <w:jc w:val="center"/>
              <w:rPr>
                <w:sz w:val="24"/>
              </w:rPr>
            </w:pPr>
          </w:p>
        </w:tc>
      </w:tr>
      <w:tr w:rsidR="00496529" w:rsidRPr="00E21480" w:rsidTr="00B32831">
        <w:trPr>
          <w:cantSplit/>
          <w:trHeight w:val="510"/>
          <w:jc w:val="center"/>
        </w:trPr>
        <w:tc>
          <w:tcPr>
            <w:tcW w:w="700" w:type="dxa"/>
            <w:shd w:val="clear" w:color="auto" w:fill="auto"/>
            <w:vAlign w:val="center"/>
          </w:tcPr>
          <w:p w:rsidR="00496529" w:rsidRPr="00E21480" w:rsidRDefault="00496529" w:rsidP="00496529">
            <w:pPr>
              <w:spacing w:line="240" w:lineRule="auto"/>
              <w:ind w:firstLine="0"/>
              <w:contextualSpacing/>
              <w:jc w:val="center"/>
              <w:rPr>
                <w:sz w:val="24"/>
              </w:rPr>
            </w:pPr>
            <w:r w:rsidRPr="00E21480">
              <w:rPr>
                <w:sz w:val="24"/>
              </w:rPr>
              <w:t>16</w:t>
            </w:r>
          </w:p>
        </w:tc>
        <w:tc>
          <w:tcPr>
            <w:tcW w:w="6204" w:type="dxa"/>
            <w:shd w:val="clear" w:color="auto" w:fill="auto"/>
            <w:vAlign w:val="center"/>
          </w:tcPr>
          <w:p w:rsidR="00496529" w:rsidRPr="00E21480" w:rsidRDefault="00496529" w:rsidP="00496529">
            <w:pPr>
              <w:spacing w:line="240" w:lineRule="auto"/>
              <w:ind w:firstLine="0"/>
              <w:contextualSpacing/>
              <w:jc w:val="left"/>
              <w:rPr>
                <w:sz w:val="24"/>
              </w:rPr>
            </w:pPr>
            <w:r w:rsidRPr="00E21480">
              <w:rPr>
                <w:sz w:val="24"/>
              </w:rPr>
              <w:t>Количество постановлений, вынесенных по материалам ИГСН, всего-</w:t>
            </w:r>
          </w:p>
        </w:tc>
        <w:tc>
          <w:tcPr>
            <w:tcW w:w="1414" w:type="dxa"/>
            <w:shd w:val="clear" w:color="auto" w:fill="D6E3BC"/>
            <w:noWrap/>
            <w:vAlign w:val="center"/>
          </w:tcPr>
          <w:p w:rsidR="00496529" w:rsidRDefault="00496529" w:rsidP="00496529">
            <w:pPr>
              <w:spacing w:line="240" w:lineRule="auto"/>
              <w:ind w:firstLine="0"/>
              <w:jc w:val="center"/>
              <w:rPr>
                <w:sz w:val="24"/>
              </w:rPr>
            </w:pPr>
            <w:r>
              <w:rPr>
                <w:sz w:val="24"/>
              </w:rPr>
              <w:t>1 008</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1 112</w:t>
            </w:r>
          </w:p>
        </w:tc>
      </w:tr>
      <w:tr w:rsidR="00496529" w:rsidRPr="00E21480" w:rsidTr="00B32831">
        <w:trPr>
          <w:cantSplit/>
          <w:trHeight w:val="510"/>
          <w:jc w:val="center"/>
        </w:trPr>
        <w:tc>
          <w:tcPr>
            <w:tcW w:w="700" w:type="dxa"/>
            <w:shd w:val="clear" w:color="auto" w:fill="auto"/>
            <w:vAlign w:val="center"/>
          </w:tcPr>
          <w:p w:rsidR="00496529" w:rsidRPr="00E21480" w:rsidRDefault="00496529" w:rsidP="00496529">
            <w:pPr>
              <w:spacing w:line="240" w:lineRule="auto"/>
              <w:ind w:firstLine="0"/>
              <w:contextualSpacing/>
              <w:jc w:val="center"/>
              <w:rPr>
                <w:sz w:val="24"/>
              </w:rPr>
            </w:pPr>
            <w:r w:rsidRPr="00E21480">
              <w:rPr>
                <w:sz w:val="24"/>
              </w:rPr>
              <w:t>17</w:t>
            </w:r>
          </w:p>
        </w:tc>
        <w:tc>
          <w:tcPr>
            <w:tcW w:w="6204" w:type="dxa"/>
            <w:shd w:val="clear" w:color="auto" w:fill="auto"/>
            <w:vAlign w:val="center"/>
          </w:tcPr>
          <w:p w:rsidR="00496529" w:rsidRPr="00E21480" w:rsidRDefault="00496529" w:rsidP="00496529">
            <w:pPr>
              <w:spacing w:line="240" w:lineRule="auto"/>
              <w:ind w:firstLine="0"/>
              <w:contextualSpacing/>
              <w:jc w:val="left"/>
              <w:rPr>
                <w:sz w:val="24"/>
              </w:rPr>
            </w:pPr>
            <w:r w:rsidRPr="00E21480">
              <w:rPr>
                <w:sz w:val="24"/>
              </w:rPr>
              <w:t>Количество постановлений, вынесенных по материалам прокуратуры, всего-</w:t>
            </w:r>
          </w:p>
        </w:tc>
        <w:tc>
          <w:tcPr>
            <w:tcW w:w="1414" w:type="dxa"/>
            <w:shd w:val="clear" w:color="auto" w:fill="D6E3BC"/>
            <w:noWrap/>
            <w:vAlign w:val="center"/>
          </w:tcPr>
          <w:p w:rsidR="00496529" w:rsidRDefault="00496529" w:rsidP="00496529">
            <w:pPr>
              <w:spacing w:line="240" w:lineRule="auto"/>
              <w:ind w:firstLine="0"/>
              <w:jc w:val="center"/>
              <w:rPr>
                <w:sz w:val="24"/>
              </w:rPr>
            </w:pPr>
            <w:r>
              <w:rPr>
                <w:sz w:val="24"/>
              </w:rPr>
              <w:t>63</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56</w:t>
            </w:r>
          </w:p>
        </w:tc>
      </w:tr>
      <w:tr w:rsidR="00496529" w:rsidRPr="00E21480" w:rsidTr="00B32831">
        <w:trPr>
          <w:cantSplit/>
          <w:trHeight w:val="510"/>
          <w:jc w:val="center"/>
        </w:trPr>
        <w:tc>
          <w:tcPr>
            <w:tcW w:w="700" w:type="dxa"/>
            <w:shd w:val="clear" w:color="auto" w:fill="auto"/>
            <w:vAlign w:val="center"/>
          </w:tcPr>
          <w:p w:rsidR="00496529" w:rsidRPr="00E21480" w:rsidRDefault="00496529" w:rsidP="00496529">
            <w:pPr>
              <w:spacing w:line="240" w:lineRule="auto"/>
              <w:ind w:firstLine="0"/>
              <w:contextualSpacing/>
              <w:jc w:val="center"/>
              <w:rPr>
                <w:sz w:val="24"/>
              </w:rPr>
            </w:pPr>
            <w:r w:rsidRPr="00E21480">
              <w:rPr>
                <w:sz w:val="24"/>
              </w:rPr>
              <w:t>18</w:t>
            </w:r>
          </w:p>
        </w:tc>
        <w:tc>
          <w:tcPr>
            <w:tcW w:w="6204" w:type="dxa"/>
            <w:shd w:val="clear" w:color="auto" w:fill="auto"/>
            <w:vAlign w:val="center"/>
          </w:tcPr>
          <w:p w:rsidR="00496529" w:rsidRPr="00E21480" w:rsidRDefault="00496529" w:rsidP="00496529">
            <w:pPr>
              <w:spacing w:line="240" w:lineRule="auto"/>
              <w:ind w:firstLine="0"/>
              <w:contextualSpacing/>
              <w:jc w:val="left"/>
              <w:rPr>
                <w:sz w:val="24"/>
              </w:rPr>
            </w:pPr>
            <w:r w:rsidRPr="00E21480">
              <w:rPr>
                <w:sz w:val="24"/>
              </w:rPr>
              <w:t>Сумма наложенных штрафов</w:t>
            </w:r>
          </w:p>
          <w:p w:rsidR="00496529" w:rsidRPr="00E21480" w:rsidRDefault="00496529" w:rsidP="00496529">
            <w:pPr>
              <w:spacing w:line="240" w:lineRule="auto"/>
              <w:ind w:firstLine="0"/>
              <w:contextualSpacing/>
              <w:jc w:val="left"/>
              <w:rPr>
                <w:sz w:val="24"/>
              </w:rPr>
            </w:pPr>
            <w:r w:rsidRPr="00E21480">
              <w:rPr>
                <w:sz w:val="24"/>
              </w:rPr>
              <w:t>в тыс. рублях, всего-</w:t>
            </w:r>
          </w:p>
        </w:tc>
        <w:tc>
          <w:tcPr>
            <w:tcW w:w="1414" w:type="dxa"/>
            <w:shd w:val="clear" w:color="auto" w:fill="D6E3BC"/>
            <w:noWrap/>
            <w:vAlign w:val="center"/>
          </w:tcPr>
          <w:p w:rsidR="00496529" w:rsidRDefault="00496529" w:rsidP="00496529">
            <w:pPr>
              <w:spacing w:line="240" w:lineRule="auto"/>
              <w:ind w:firstLine="0"/>
              <w:jc w:val="center"/>
              <w:rPr>
                <w:sz w:val="24"/>
              </w:rPr>
            </w:pPr>
            <w:r>
              <w:rPr>
                <w:sz w:val="24"/>
              </w:rPr>
              <w:t>23 288,0</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30 569,0</w:t>
            </w:r>
          </w:p>
        </w:tc>
      </w:tr>
      <w:tr w:rsidR="00496529" w:rsidRPr="00E21480" w:rsidTr="00B32831">
        <w:trPr>
          <w:cantSplit/>
          <w:trHeight w:val="510"/>
          <w:jc w:val="center"/>
        </w:trPr>
        <w:tc>
          <w:tcPr>
            <w:tcW w:w="700" w:type="dxa"/>
            <w:shd w:val="clear" w:color="auto" w:fill="auto"/>
            <w:vAlign w:val="center"/>
          </w:tcPr>
          <w:p w:rsidR="00496529" w:rsidRPr="00E21480" w:rsidRDefault="00496529" w:rsidP="00496529">
            <w:pPr>
              <w:spacing w:line="240" w:lineRule="auto"/>
              <w:ind w:firstLine="0"/>
              <w:contextualSpacing/>
              <w:jc w:val="center"/>
              <w:rPr>
                <w:sz w:val="24"/>
              </w:rPr>
            </w:pPr>
            <w:r w:rsidRPr="00E21480">
              <w:rPr>
                <w:sz w:val="24"/>
              </w:rPr>
              <w:t>19</w:t>
            </w:r>
          </w:p>
        </w:tc>
        <w:tc>
          <w:tcPr>
            <w:tcW w:w="6204" w:type="dxa"/>
            <w:shd w:val="clear" w:color="auto" w:fill="auto"/>
            <w:vAlign w:val="center"/>
          </w:tcPr>
          <w:p w:rsidR="00496529" w:rsidRPr="00E21480" w:rsidRDefault="00496529" w:rsidP="00496529">
            <w:pPr>
              <w:spacing w:line="240" w:lineRule="auto"/>
              <w:ind w:firstLine="0"/>
              <w:contextualSpacing/>
              <w:jc w:val="left"/>
              <w:rPr>
                <w:sz w:val="24"/>
              </w:rPr>
            </w:pPr>
            <w:r w:rsidRPr="00E21480">
              <w:rPr>
                <w:sz w:val="24"/>
              </w:rPr>
              <w:t>Сумма оплаченных штрафов за текущий год, в тыс. рублях, всего -</w:t>
            </w:r>
          </w:p>
        </w:tc>
        <w:tc>
          <w:tcPr>
            <w:tcW w:w="1414" w:type="dxa"/>
            <w:shd w:val="clear" w:color="auto" w:fill="D6E3BC"/>
            <w:noWrap/>
            <w:vAlign w:val="center"/>
          </w:tcPr>
          <w:p w:rsidR="00496529" w:rsidRDefault="00496529" w:rsidP="00496529">
            <w:pPr>
              <w:spacing w:line="240" w:lineRule="auto"/>
              <w:ind w:firstLine="0"/>
              <w:jc w:val="center"/>
              <w:rPr>
                <w:sz w:val="24"/>
              </w:rPr>
            </w:pPr>
            <w:r>
              <w:rPr>
                <w:sz w:val="24"/>
              </w:rPr>
              <w:t>19 051,0</w:t>
            </w:r>
          </w:p>
        </w:tc>
        <w:tc>
          <w:tcPr>
            <w:tcW w:w="1463" w:type="dxa"/>
            <w:shd w:val="clear" w:color="auto" w:fill="D6E3BC"/>
            <w:vAlign w:val="center"/>
          </w:tcPr>
          <w:p w:rsidR="00496529" w:rsidRDefault="009809FE" w:rsidP="00496529">
            <w:pPr>
              <w:spacing w:line="240" w:lineRule="auto"/>
              <w:ind w:firstLine="0"/>
              <w:jc w:val="center"/>
              <w:rPr>
                <w:sz w:val="24"/>
              </w:rPr>
            </w:pPr>
            <w:r>
              <w:rPr>
                <w:sz w:val="24"/>
              </w:rPr>
              <w:t>25 065,0</w:t>
            </w:r>
          </w:p>
        </w:tc>
      </w:tr>
    </w:tbl>
    <w:p w:rsidR="00DD2AA0" w:rsidRDefault="00DD2AA0" w:rsidP="003F2A05">
      <w:pPr>
        <w:spacing w:line="240" w:lineRule="auto"/>
      </w:pPr>
    </w:p>
    <w:p w:rsidR="00B16491" w:rsidRPr="009C3E7F" w:rsidRDefault="00B16491" w:rsidP="003F2A05">
      <w:pPr>
        <w:spacing w:line="240" w:lineRule="auto"/>
      </w:pPr>
    </w:p>
    <w:p w:rsidR="00184556" w:rsidRPr="0095110F" w:rsidRDefault="00093CD9" w:rsidP="0095110F">
      <w:pPr>
        <w:pStyle w:val="10"/>
      </w:pPr>
      <w:bookmarkStart w:id="12" w:name="_Toc2603755"/>
      <w:bookmarkStart w:id="13" w:name="_Toc2603892"/>
      <w:bookmarkStart w:id="14" w:name="_Toc4683889"/>
      <w:r w:rsidRPr="00500EFF">
        <w:t>4. О состоянии республиканского государственного строительного надзора.</w:t>
      </w:r>
      <w:bookmarkEnd w:id="12"/>
      <w:bookmarkEnd w:id="13"/>
      <w:bookmarkEnd w:id="14"/>
    </w:p>
    <w:p w:rsidR="0095110F" w:rsidRDefault="0095110F" w:rsidP="006D27C1">
      <w:pPr>
        <w:spacing w:line="240" w:lineRule="auto"/>
        <w:ind w:firstLine="0"/>
        <w:jc w:val="center"/>
        <w:rPr>
          <w:b/>
        </w:rPr>
      </w:pPr>
    </w:p>
    <w:p w:rsidR="006D27C1" w:rsidRPr="00500EFF" w:rsidRDefault="00184556" w:rsidP="006D27C1">
      <w:pPr>
        <w:spacing w:line="240" w:lineRule="auto"/>
        <w:ind w:firstLine="0"/>
        <w:jc w:val="center"/>
        <w:rPr>
          <w:b/>
        </w:rPr>
      </w:pPr>
      <w:r w:rsidRPr="00500EFF">
        <w:rPr>
          <w:b/>
        </w:rPr>
        <w:t xml:space="preserve">Количество </w:t>
      </w:r>
      <w:r w:rsidR="006D27C1" w:rsidRPr="00500EFF">
        <w:rPr>
          <w:b/>
        </w:rPr>
        <w:t xml:space="preserve">объектов и </w:t>
      </w:r>
      <w:r w:rsidRPr="00500EFF">
        <w:rPr>
          <w:b/>
        </w:rPr>
        <w:t>проведенных проверок за 201</w:t>
      </w:r>
      <w:r w:rsidR="003B4D08" w:rsidRPr="00500EFF">
        <w:rPr>
          <w:b/>
        </w:rPr>
        <w:t>7</w:t>
      </w:r>
      <w:r w:rsidRPr="00500EFF">
        <w:rPr>
          <w:b/>
        </w:rPr>
        <w:t xml:space="preserve">, </w:t>
      </w:r>
      <w:r w:rsidR="006D27C1" w:rsidRPr="00500EFF">
        <w:rPr>
          <w:b/>
        </w:rPr>
        <w:t>201</w:t>
      </w:r>
      <w:r w:rsidR="003B4D08" w:rsidRPr="00500EFF">
        <w:rPr>
          <w:b/>
        </w:rPr>
        <w:t>8</w:t>
      </w:r>
      <w:r w:rsidR="006D27C1" w:rsidRPr="00500EFF">
        <w:rPr>
          <w:b/>
        </w:rPr>
        <w:t xml:space="preserve"> годы</w:t>
      </w:r>
    </w:p>
    <w:p w:rsidR="00DD2AA0" w:rsidRDefault="00B571FE" w:rsidP="00B808EB">
      <w:pPr>
        <w:spacing w:line="240" w:lineRule="auto"/>
        <w:ind w:firstLine="0"/>
        <w:jc w:val="center"/>
        <w:rPr>
          <w:b/>
        </w:rPr>
      </w:pPr>
      <w:r w:rsidRPr="00500EFF">
        <w:rPr>
          <w:noProof/>
        </w:rPr>
        <w:drawing>
          <wp:inline distT="0" distB="0" distL="0" distR="0" wp14:anchorId="5F558D67" wp14:editId="701E7FC8">
            <wp:extent cx="6560288" cy="4593265"/>
            <wp:effectExtent l="0" t="0" r="0" b="0"/>
            <wp:docPr id="6" name="Объект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16491" w:rsidRDefault="00B16491" w:rsidP="00B808EB">
      <w:pPr>
        <w:spacing w:line="240" w:lineRule="auto"/>
        <w:ind w:firstLine="0"/>
        <w:jc w:val="center"/>
        <w:rPr>
          <w:b/>
        </w:rPr>
      </w:pPr>
    </w:p>
    <w:p w:rsidR="00B16491" w:rsidRDefault="00B16491" w:rsidP="00B808EB">
      <w:pPr>
        <w:spacing w:line="240" w:lineRule="auto"/>
        <w:ind w:firstLine="0"/>
        <w:jc w:val="center"/>
        <w:rPr>
          <w:b/>
        </w:rPr>
      </w:pPr>
    </w:p>
    <w:p w:rsidR="00B16491" w:rsidRPr="00500EFF" w:rsidRDefault="00B16491" w:rsidP="00B808EB">
      <w:pPr>
        <w:spacing w:line="240" w:lineRule="auto"/>
        <w:ind w:firstLine="0"/>
        <w:jc w:val="center"/>
        <w:rPr>
          <w:b/>
        </w:rPr>
      </w:pPr>
    </w:p>
    <w:p w:rsidR="001B4DC2" w:rsidRPr="00500EFF" w:rsidRDefault="00592DF8" w:rsidP="00B808EB">
      <w:pPr>
        <w:spacing w:line="240" w:lineRule="auto"/>
        <w:ind w:firstLine="0"/>
        <w:jc w:val="center"/>
        <w:rPr>
          <w:b/>
        </w:rPr>
      </w:pPr>
      <w:r w:rsidRPr="00500EFF">
        <w:rPr>
          <w:b/>
        </w:rPr>
        <w:t>Уровень устранения нарушений</w:t>
      </w:r>
      <w:r w:rsidR="008E02C3" w:rsidRPr="00500EFF">
        <w:rPr>
          <w:b/>
        </w:rPr>
        <w:t xml:space="preserve"> за </w:t>
      </w:r>
      <w:r w:rsidR="003C4FE3" w:rsidRPr="00500EFF">
        <w:rPr>
          <w:b/>
        </w:rPr>
        <w:t>201</w:t>
      </w:r>
      <w:r w:rsidR="003B4D08" w:rsidRPr="00500EFF">
        <w:rPr>
          <w:b/>
        </w:rPr>
        <w:t>7</w:t>
      </w:r>
      <w:r w:rsidR="003C4FE3" w:rsidRPr="00500EFF">
        <w:rPr>
          <w:b/>
        </w:rPr>
        <w:t>, 201</w:t>
      </w:r>
      <w:r w:rsidR="003B4D08" w:rsidRPr="00500EFF">
        <w:rPr>
          <w:b/>
        </w:rPr>
        <w:t>8</w:t>
      </w:r>
      <w:r w:rsidR="008E02C3" w:rsidRPr="00500EFF">
        <w:rPr>
          <w:b/>
        </w:rPr>
        <w:t xml:space="preserve"> годы</w:t>
      </w:r>
    </w:p>
    <w:p w:rsidR="006D27C1" w:rsidRDefault="00B571FE" w:rsidP="006D27C1">
      <w:pPr>
        <w:spacing w:line="240" w:lineRule="auto"/>
        <w:ind w:firstLine="0"/>
        <w:jc w:val="center"/>
        <w:rPr>
          <w:u w:val="single"/>
        </w:rPr>
      </w:pPr>
      <w:r w:rsidRPr="00500EFF">
        <w:rPr>
          <w:noProof/>
        </w:rPr>
        <w:drawing>
          <wp:inline distT="0" distB="0" distL="0" distR="0" wp14:anchorId="5D1913EA" wp14:editId="261DE661">
            <wp:extent cx="6496493" cy="4359349"/>
            <wp:effectExtent l="0" t="0" r="0" b="3175"/>
            <wp:docPr id="7" name="Объект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65531B" w:rsidRDefault="0065531B" w:rsidP="005C06B7">
      <w:pPr>
        <w:spacing w:line="240" w:lineRule="auto"/>
        <w:jc w:val="center"/>
        <w:rPr>
          <w:b/>
        </w:rPr>
      </w:pPr>
    </w:p>
    <w:p w:rsidR="0065531B" w:rsidRDefault="0065531B" w:rsidP="005C06B7">
      <w:pPr>
        <w:spacing w:line="240" w:lineRule="auto"/>
        <w:jc w:val="center"/>
        <w:rPr>
          <w:b/>
        </w:rPr>
      </w:pPr>
    </w:p>
    <w:p w:rsidR="005C06B7" w:rsidRPr="005C06B7" w:rsidRDefault="005C06B7" w:rsidP="005C06B7">
      <w:pPr>
        <w:spacing w:line="240" w:lineRule="auto"/>
        <w:jc w:val="center"/>
        <w:rPr>
          <w:b/>
        </w:rPr>
      </w:pPr>
      <w:r w:rsidRPr="005C06B7">
        <w:rPr>
          <w:b/>
        </w:rPr>
        <w:t>Показатели, характеризующие особенности осуществления государственного строительного надзора, расчет и анализ которых проводится Инспекцией ГСН РТ на основании ведомственных статистических сведений.</w:t>
      </w:r>
    </w:p>
    <w:p w:rsidR="005C06B7" w:rsidRDefault="005C06B7" w:rsidP="002972E0">
      <w:pPr>
        <w:spacing w:line="240" w:lineRule="auto"/>
        <w:rPr>
          <w:b/>
          <w:u w:val="single"/>
        </w:rPr>
      </w:pPr>
    </w:p>
    <w:p w:rsidR="0065531B" w:rsidRDefault="00F3345C" w:rsidP="00D80FEF">
      <w:pPr>
        <w:spacing w:line="240" w:lineRule="auto"/>
        <w:ind w:firstLine="0"/>
        <w:jc w:val="center"/>
        <w:rPr>
          <w:b/>
        </w:rPr>
      </w:pPr>
      <w:r w:rsidRPr="00D1495E">
        <w:rPr>
          <w:b/>
          <w:u w:val="single"/>
        </w:rPr>
        <w:t>Выявляемость нарушений</w:t>
      </w:r>
      <w:r w:rsidR="0082348C">
        <w:rPr>
          <w:b/>
          <w:u w:val="single"/>
        </w:rPr>
        <w:t>.</w:t>
      </w:r>
    </w:p>
    <w:p w:rsidR="00806440" w:rsidRDefault="004F24C0" w:rsidP="00686E6C">
      <w:pPr>
        <w:spacing w:line="240" w:lineRule="auto"/>
      </w:pPr>
      <w:bookmarkStart w:id="15" w:name="sub_1303"/>
      <w:r w:rsidRPr="00CF533D">
        <w:t xml:space="preserve">Инспекция </w:t>
      </w:r>
      <w:r w:rsidR="00C07FB1" w:rsidRPr="00CF533D">
        <w:t>ГСН РТ</w:t>
      </w:r>
      <w:r w:rsidRPr="00CF533D">
        <w:t xml:space="preserve"> проводит проверки без формирования ежегодного плана проведения плановых проверок в соответствии с пунктом 1 части 5 статьи 54 Градостроительного Кодекса. </w:t>
      </w:r>
    </w:p>
    <w:p w:rsidR="00A03C8B" w:rsidRDefault="00A03C8B" w:rsidP="00686E6C">
      <w:pPr>
        <w:spacing w:line="240" w:lineRule="auto"/>
      </w:pPr>
      <w:r>
        <w:t xml:space="preserve">Особенностью организации </w:t>
      </w:r>
      <w:r w:rsidR="009F2ABA">
        <w:t xml:space="preserve">и проведения </w:t>
      </w:r>
      <w:r>
        <w:t>проверок в 2018 году является</w:t>
      </w:r>
      <w:r w:rsidR="002C587D">
        <w:t xml:space="preserve"> то</w:t>
      </w:r>
      <w:r>
        <w:t xml:space="preserve">, что </w:t>
      </w:r>
      <w:r w:rsidR="003C04EA">
        <w:t xml:space="preserve">документы надзора: </w:t>
      </w:r>
      <w:r>
        <w:t>распоряжение о проведении проверки,</w:t>
      </w:r>
      <w:r w:rsidR="003C04EA">
        <w:t xml:space="preserve"> а также</w:t>
      </w:r>
      <w:r>
        <w:t xml:space="preserve"> акт по результатам проверки</w:t>
      </w:r>
      <w:r w:rsidR="003C04EA">
        <w:t>,</w:t>
      </w:r>
      <w:r>
        <w:t xml:space="preserve"> составляются на объект капитального строительства, а не на юридических</w:t>
      </w:r>
      <w:r w:rsidR="00811552">
        <w:t xml:space="preserve"> лиц</w:t>
      </w:r>
      <w:r>
        <w:t>, осуществляющих строительство на соотвествующем объекте. Указание нескольких юридических лиц в распоряжении и в акте проверки является целесообразным в рамках осуществления государственного строительного надзора, и не нарушает права и законные интересы юридических лиц и индивидуальных предпринимателей. Данная процедура подтверждена судебной практикой.</w:t>
      </w:r>
    </w:p>
    <w:p w:rsidR="00970F02" w:rsidRDefault="004F24C0" w:rsidP="00686E6C">
      <w:pPr>
        <w:spacing w:line="240" w:lineRule="auto"/>
      </w:pPr>
      <w:r w:rsidRPr="00CF533D">
        <w:t>В соответствии с данной нормой в период с 01.01.201</w:t>
      </w:r>
      <w:r w:rsidR="00C86355">
        <w:t>8</w:t>
      </w:r>
      <w:r w:rsidRPr="00CF533D">
        <w:t xml:space="preserve"> по 31.12.201</w:t>
      </w:r>
      <w:r w:rsidR="00C86355">
        <w:t>8</w:t>
      </w:r>
      <w:r w:rsidR="004719A7" w:rsidRPr="00CF533D">
        <w:t xml:space="preserve"> </w:t>
      </w:r>
      <w:r w:rsidRPr="00CF533D">
        <w:t>г</w:t>
      </w:r>
      <w:r w:rsidR="00880EF8" w:rsidRPr="00CF533D">
        <w:t>ода</w:t>
      </w:r>
      <w:r w:rsidRPr="00CF533D">
        <w:t xml:space="preserve"> Инспекцией ГСН РТ проведено</w:t>
      </w:r>
      <w:r w:rsidR="00C86355">
        <w:t xml:space="preserve"> 3 656</w:t>
      </w:r>
      <w:r w:rsidRPr="00CF533D">
        <w:t xml:space="preserve"> </w:t>
      </w:r>
      <w:r w:rsidR="002972E0" w:rsidRPr="00CF533D">
        <w:t xml:space="preserve"> проверок</w:t>
      </w:r>
      <w:r w:rsidR="006A4439" w:rsidRPr="00CF533D">
        <w:t xml:space="preserve"> </w:t>
      </w:r>
      <w:r w:rsidR="001666BA">
        <w:t>объектов</w:t>
      </w:r>
      <w:r w:rsidR="006470B4">
        <w:t>. В</w:t>
      </w:r>
      <w:r w:rsidR="00E7406B">
        <w:t>неплановых проверок</w:t>
      </w:r>
      <w:r w:rsidR="005E1B19">
        <w:t xml:space="preserve"> лиц </w:t>
      </w:r>
      <w:r w:rsidR="004D0C39">
        <w:t>с учетом проверок</w:t>
      </w:r>
      <w:r w:rsidR="005E1B19">
        <w:t xml:space="preserve"> физ</w:t>
      </w:r>
      <w:r w:rsidR="004D0C39">
        <w:t xml:space="preserve">ических </w:t>
      </w:r>
      <w:r w:rsidR="005E1B19">
        <w:t>лиц - 4528, из них</w:t>
      </w:r>
      <w:r w:rsidR="00E7406B">
        <w:t xml:space="preserve"> </w:t>
      </w:r>
      <w:r w:rsidR="004D0C39">
        <w:t xml:space="preserve">проверок </w:t>
      </w:r>
      <w:r w:rsidR="00E7406B">
        <w:t>юридических лиц и индивидуальных предпринимателей</w:t>
      </w:r>
      <w:r w:rsidR="006F4175">
        <w:t xml:space="preserve"> - 4505</w:t>
      </w:r>
      <w:r w:rsidR="002718A3">
        <w:t xml:space="preserve">. </w:t>
      </w:r>
    </w:p>
    <w:p w:rsidR="006470B4" w:rsidRDefault="00970F02" w:rsidP="00686E6C">
      <w:pPr>
        <w:spacing w:line="240" w:lineRule="auto"/>
      </w:pPr>
      <w:r w:rsidRPr="00970F02">
        <w:t>Особенность</w:t>
      </w:r>
      <w:r w:rsidR="00A04583">
        <w:t>ю</w:t>
      </w:r>
      <w:r w:rsidRPr="00970F02">
        <w:t xml:space="preserve"> организации </w:t>
      </w:r>
      <w:r w:rsidR="003C04EA">
        <w:t xml:space="preserve">и проведения </w:t>
      </w:r>
      <w:r w:rsidRPr="00970F02">
        <w:t xml:space="preserve">проверок </w:t>
      </w:r>
      <w:r>
        <w:t>в</w:t>
      </w:r>
      <w:r w:rsidR="006A4439" w:rsidRPr="00CF533D">
        <w:t xml:space="preserve"> 201</w:t>
      </w:r>
      <w:r w:rsidR="001666BA">
        <w:t>7</w:t>
      </w:r>
      <w:r w:rsidR="006A4439" w:rsidRPr="00CF533D">
        <w:t xml:space="preserve"> году</w:t>
      </w:r>
      <w:r>
        <w:t xml:space="preserve"> являлось</w:t>
      </w:r>
      <w:r w:rsidR="003C04EA">
        <w:t xml:space="preserve"> то</w:t>
      </w:r>
      <w:r>
        <w:t xml:space="preserve">, </w:t>
      </w:r>
      <w:r w:rsidR="003C04EA">
        <w:t>что</w:t>
      </w:r>
      <w:r>
        <w:t xml:space="preserve">, </w:t>
      </w:r>
      <w:r w:rsidR="003C04EA">
        <w:t xml:space="preserve">подготовка </w:t>
      </w:r>
      <w:r w:rsidR="006470B4">
        <w:t>распоряжени</w:t>
      </w:r>
      <w:r w:rsidR="003C04EA">
        <w:t>я</w:t>
      </w:r>
      <w:r w:rsidR="006470B4">
        <w:t xml:space="preserve"> о проведении проверки</w:t>
      </w:r>
      <w:r w:rsidR="00273FE6">
        <w:t xml:space="preserve">, </w:t>
      </w:r>
      <w:r w:rsidR="003C04EA">
        <w:t xml:space="preserve">а также </w:t>
      </w:r>
      <w:r w:rsidR="00273FE6">
        <w:t>акта проверки</w:t>
      </w:r>
      <w:r w:rsidR="006470B4">
        <w:t xml:space="preserve"> </w:t>
      </w:r>
      <w:r w:rsidR="003C04EA">
        <w:t xml:space="preserve">осуществлялась </w:t>
      </w:r>
      <w:r w:rsidR="006470B4">
        <w:t>только в отношении одного проверяемого лица.</w:t>
      </w:r>
      <w:r w:rsidR="00273FE6">
        <w:t xml:space="preserve"> При этом данная процедура может повлечь за собой вероятность неосведомленности застройщика (технического заказчика, генерального подрядчика) о наличии выявленных нарушений, допущенных подрядной организацией и, следовательно недостаточность</w:t>
      </w:r>
      <w:r w:rsidR="004F2BC7">
        <w:t>ю</w:t>
      </w:r>
      <w:r w:rsidR="00273FE6">
        <w:t xml:space="preserve"> осуществ</w:t>
      </w:r>
      <w:r w:rsidR="0065531B">
        <w:t>л</w:t>
      </w:r>
      <w:r w:rsidR="00273FE6">
        <w:t>ения строительного контроля с его стороны</w:t>
      </w:r>
      <w:r w:rsidR="00811552">
        <w:t>.</w:t>
      </w:r>
      <w:r w:rsidR="004F2BC7">
        <w:t xml:space="preserve"> Кроме того, Закон 294-ФЗ не содержит требований</w:t>
      </w:r>
      <w:r w:rsidR="007A0419">
        <w:t xml:space="preserve"> о необходимости вынесения органом государственого строительного надзора нескольких распоряжений о проведения внеплановых проверок нескольких организация по одному объекту капитального строительства и составления нескольких актов проверки в отношении нескольких организаций при проверке одного объекта капитального строительства.</w:t>
      </w:r>
    </w:p>
    <w:p w:rsidR="007F6F41" w:rsidRDefault="006470B4" w:rsidP="00686E6C">
      <w:pPr>
        <w:spacing w:line="240" w:lineRule="auto"/>
      </w:pPr>
      <w:r w:rsidRPr="006470B4">
        <w:t xml:space="preserve">В соответствии с данной нормой в период </w:t>
      </w:r>
      <w:r>
        <w:t>в 2017 году</w:t>
      </w:r>
      <w:r w:rsidR="007D6591">
        <w:t xml:space="preserve"> проведено </w:t>
      </w:r>
      <w:r w:rsidR="007D6591" w:rsidRPr="00C86355">
        <w:t>4</w:t>
      </w:r>
      <w:r w:rsidR="007D6591">
        <w:t> </w:t>
      </w:r>
      <w:r w:rsidR="007D6591" w:rsidRPr="00C86355">
        <w:t>698</w:t>
      </w:r>
      <w:r w:rsidR="007D6591">
        <w:t xml:space="preserve"> проверок объектов, ровно как </w:t>
      </w:r>
      <w:r w:rsidR="00811552">
        <w:t>в</w:t>
      </w:r>
      <w:r w:rsidR="00811552" w:rsidRPr="00811552">
        <w:t>неплановы</w:t>
      </w:r>
      <w:r w:rsidR="007D6591">
        <w:t>х</w:t>
      </w:r>
      <w:r w:rsidR="00811552" w:rsidRPr="00811552">
        <w:t xml:space="preserve"> провер</w:t>
      </w:r>
      <w:r w:rsidR="007D6591">
        <w:t>ок</w:t>
      </w:r>
      <w:r w:rsidR="00811552" w:rsidRPr="00811552">
        <w:t xml:space="preserve"> лиц с учетом физических лиц</w:t>
      </w:r>
      <w:r w:rsidR="007D6591">
        <w:t xml:space="preserve">. </w:t>
      </w:r>
      <w:r w:rsidR="00811552">
        <w:t xml:space="preserve">Из них </w:t>
      </w:r>
      <w:r w:rsidR="00193309" w:rsidRPr="00193309">
        <w:t xml:space="preserve">внеплановых проверок юридических лиц и индивидуальных предпринимателей </w:t>
      </w:r>
      <w:r w:rsidR="00BD14A0">
        <w:t xml:space="preserve">- </w:t>
      </w:r>
      <w:r w:rsidR="00193309">
        <w:t>4566</w:t>
      </w:r>
      <w:r w:rsidR="007D6596" w:rsidRPr="00CF533D">
        <w:t>.</w:t>
      </w:r>
      <w:r w:rsidR="008427C5" w:rsidRPr="00CF533D">
        <w:t xml:space="preserve"> </w:t>
      </w:r>
      <w:bookmarkEnd w:id="15"/>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6"/>
        <w:gridCol w:w="1417"/>
        <w:gridCol w:w="1276"/>
      </w:tblGrid>
      <w:tr w:rsidR="007F6F41" w:rsidTr="0095110F">
        <w:tc>
          <w:tcPr>
            <w:tcW w:w="6946" w:type="dxa"/>
            <w:shd w:val="clear" w:color="auto" w:fill="BDD6EE"/>
          </w:tcPr>
          <w:p w:rsidR="007F6F41" w:rsidRPr="007563ED" w:rsidRDefault="007F6F41" w:rsidP="007563ED">
            <w:pPr>
              <w:spacing w:line="240" w:lineRule="auto"/>
              <w:ind w:firstLine="0"/>
              <w:jc w:val="center"/>
              <w:rPr>
                <w:b/>
              </w:rPr>
            </w:pPr>
            <w:r w:rsidRPr="007563ED">
              <w:rPr>
                <w:b/>
              </w:rPr>
              <w:t>Проверки</w:t>
            </w:r>
            <w:r w:rsidR="004103B8" w:rsidRPr="007563ED">
              <w:rPr>
                <w:b/>
              </w:rPr>
              <w:t xml:space="preserve"> </w:t>
            </w:r>
            <w:r w:rsidR="00C96633">
              <w:rPr>
                <w:b/>
              </w:rPr>
              <w:t>(</w:t>
            </w:r>
            <w:r w:rsidR="004103B8" w:rsidRPr="007563ED">
              <w:rPr>
                <w:b/>
              </w:rPr>
              <w:t>ч.5. ст. 54 ГрК РФ</w:t>
            </w:r>
            <w:r w:rsidR="00C96633">
              <w:rPr>
                <w:b/>
              </w:rPr>
              <w:t>)</w:t>
            </w:r>
          </w:p>
        </w:tc>
        <w:tc>
          <w:tcPr>
            <w:tcW w:w="1417" w:type="dxa"/>
            <w:shd w:val="clear" w:color="auto" w:fill="BDD6EE"/>
          </w:tcPr>
          <w:p w:rsidR="007F6F41" w:rsidRPr="007563ED" w:rsidRDefault="007F6F41" w:rsidP="007563ED">
            <w:pPr>
              <w:spacing w:line="240" w:lineRule="auto"/>
              <w:ind w:firstLine="0"/>
              <w:jc w:val="center"/>
              <w:rPr>
                <w:b/>
              </w:rPr>
            </w:pPr>
            <w:r w:rsidRPr="007563ED">
              <w:rPr>
                <w:b/>
              </w:rPr>
              <w:t>2017</w:t>
            </w:r>
          </w:p>
        </w:tc>
        <w:tc>
          <w:tcPr>
            <w:tcW w:w="1276" w:type="dxa"/>
            <w:shd w:val="clear" w:color="auto" w:fill="BDD6EE"/>
          </w:tcPr>
          <w:p w:rsidR="007F6F41" w:rsidRPr="007563ED" w:rsidRDefault="007F6F41" w:rsidP="007563ED">
            <w:pPr>
              <w:spacing w:line="240" w:lineRule="auto"/>
              <w:ind w:firstLine="0"/>
              <w:jc w:val="center"/>
              <w:rPr>
                <w:b/>
              </w:rPr>
            </w:pPr>
            <w:r w:rsidRPr="007563ED">
              <w:rPr>
                <w:b/>
              </w:rPr>
              <w:t>2018</w:t>
            </w:r>
          </w:p>
        </w:tc>
      </w:tr>
      <w:tr w:rsidR="007F6F41" w:rsidTr="0095110F">
        <w:trPr>
          <w:trHeight w:val="450"/>
        </w:trPr>
        <w:tc>
          <w:tcPr>
            <w:tcW w:w="6946" w:type="dxa"/>
            <w:shd w:val="clear" w:color="auto" w:fill="BDD6EE"/>
          </w:tcPr>
          <w:p w:rsidR="00F006B1" w:rsidRDefault="007F6F41" w:rsidP="0095110F">
            <w:pPr>
              <w:spacing w:line="240" w:lineRule="auto"/>
              <w:ind w:firstLine="0"/>
            </w:pPr>
            <w:r>
              <w:t>П</w:t>
            </w:r>
            <w:r w:rsidR="00503EA2">
              <w:t>роверки</w:t>
            </w:r>
            <w:r w:rsidRPr="007F6F41">
              <w:t xml:space="preserve"> объектов</w:t>
            </w:r>
          </w:p>
        </w:tc>
        <w:tc>
          <w:tcPr>
            <w:tcW w:w="1417" w:type="dxa"/>
            <w:shd w:val="clear" w:color="auto" w:fill="DEEAF6"/>
          </w:tcPr>
          <w:p w:rsidR="007F6F41" w:rsidRDefault="007F6F41" w:rsidP="007563ED">
            <w:pPr>
              <w:spacing w:line="240" w:lineRule="auto"/>
              <w:ind w:firstLine="0"/>
              <w:jc w:val="center"/>
            </w:pPr>
            <w:r>
              <w:t>4698</w:t>
            </w:r>
          </w:p>
        </w:tc>
        <w:tc>
          <w:tcPr>
            <w:tcW w:w="1276" w:type="dxa"/>
            <w:shd w:val="clear" w:color="auto" w:fill="FBE4D5"/>
          </w:tcPr>
          <w:p w:rsidR="007F6F41" w:rsidRDefault="007F6F41" w:rsidP="007563ED">
            <w:pPr>
              <w:spacing w:line="240" w:lineRule="auto"/>
              <w:ind w:firstLine="0"/>
              <w:jc w:val="center"/>
            </w:pPr>
            <w:r>
              <w:t>3656</w:t>
            </w:r>
          </w:p>
        </w:tc>
      </w:tr>
      <w:tr w:rsidR="007F6F41" w:rsidTr="0095110F">
        <w:trPr>
          <w:trHeight w:val="503"/>
        </w:trPr>
        <w:tc>
          <w:tcPr>
            <w:tcW w:w="6946" w:type="dxa"/>
            <w:shd w:val="clear" w:color="auto" w:fill="BDD6EE"/>
          </w:tcPr>
          <w:p w:rsidR="007F6F41" w:rsidRDefault="007F6F41" w:rsidP="00D60FA2">
            <w:pPr>
              <w:spacing w:line="240" w:lineRule="auto"/>
              <w:ind w:firstLine="0"/>
            </w:pPr>
            <w:r>
              <w:t>В</w:t>
            </w:r>
            <w:r w:rsidRPr="007F6F41">
              <w:t>неплановых проверок лиц</w:t>
            </w:r>
            <w:r w:rsidR="00E5030D">
              <w:t xml:space="preserve"> с учетом</w:t>
            </w:r>
            <w:r>
              <w:t xml:space="preserve"> физических лиц</w:t>
            </w:r>
          </w:p>
        </w:tc>
        <w:tc>
          <w:tcPr>
            <w:tcW w:w="1417" w:type="dxa"/>
            <w:shd w:val="clear" w:color="auto" w:fill="DEEAF6"/>
          </w:tcPr>
          <w:p w:rsidR="007F6F41" w:rsidRDefault="00A221D5" w:rsidP="007563ED">
            <w:pPr>
              <w:spacing w:line="240" w:lineRule="auto"/>
              <w:ind w:firstLine="0"/>
              <w:jc w:val="center"/>
            </w:pPr>
            <w:r w:rsidRPr="00A221D5">
              <w:t>4698</w:t>
            </w:r>
          </w:p>
        </w:tc>
        <w:tc>
          <w:tcPr>
            <w:tcW w:w="1276" w:type="dxa"/>
            <w:shd w:val="clear" w:color="auto" w:fill="FBE4D5"/>
          </w:tcPr>
          <w:p w:rsidR="007F6F41" w:rsidRDefault="007F6F41" w:rsidP="007563ED">
            <w:pPr>
              <w:spacing w:line="240" w:lineRule="auto"/>
              <w:ind w:firstLine="0"/>
              <w:jc w:val="center"/>
            </w:pPr>
            <w:r>
              <w:t>4528</w:t>
            </w:r>
          </w:p>
        </w:tc>
      </w:tr>
      <w:tr w:rsidR="007F6F41" w:rsidTr="0095110F">
        <w:trPr>
          <w:trHeight w:val="852"/>
        </w:trPr>
        <w:tc>
          <w:tcPr>
            <w:tcW w:w="6946" w:type="dxa"/>
            <w:shd w:val="clear" w:color="auto" w:fill="BDD6EE"/>
          </w:tcPr>
          <w:p w:rsidR="00FC709E" w:rsidRDefault="00C3547F" w:rsidP="00C3547F">
            <w:pPr>
              <w:spacing w:line="240" w:lineRule="auto"/>
              <w:ind w:firstLine="0"/>
            </w:pPr>
            <w:r>
              <w:t>В т.ч. в</w:t>
            </w:r>
            <w:r w:rsidR="007F6F41" w:rsidRPr="007F6F41">
              <w:t>неплановых проверок</w:t>
            </w:r>
            <w:r w:rsidR="007F6F41">
              <w:t xml:space="preserve"> </w:t>
            </w:r>
            <w:r w:rsidR="007F6F41" w:rsidRPr="007F6F41">
              <w:t>юридических лиц и индивидуальных предпринимателей</w:t>
            </w:r>
          </w:p>
        </w:tc>
        <w:tc>
          <w:tcPr>
            <w:tcW w:w="1417" w:type="dxa"/>
            <w:shd w:val="clear" w:color="auto" w:fill="DEEAF6"/>
          </w:tcPr>
          <w:p w:rsidR="007F6F41" w:rsidRDefault="00806440" w:rsidP="007563ED">
            <w:pPr>
              <w:spacing w:line="240" w:lineRule="auto"/>
              <w:ind w:firstLine="0"/>
              <w:jc w:val="center"/>
            </w:pPr>
            <w:r>
              <w:t>4566</w:t>
            </w:r>
          </w:p>
        </w:tc>
        <w:tc>
          <w:tcPr>
            <w:tcW w:w="1276" w:type="dxa"/>
            <w:shd w:val="clear" w:color="auto" w:fill="FBE4D5"/>
          </w:tcPr>
          <w:p w:rsidR="007F6F41" w:rsidRDefault="007F6F41" w:rsidP="007563ED">
            <w:pPr>
              <w:spacing w:line="240" w:lineRule="auto"/>
              <w:ind w:firstLine="0"/>
              <w:jc w:val="center"/>
            </w:pPr>
            <w:r>
              <w:t>4505</w:t>
            </w:r>
          </w:p>
        </w:tc>
      </w:tr>
    </w:tbl>
    <w:p w:rsidR="00C3712A" w:rsidRPr="00C6739B" w:rsidRDefault="00C3712A" w:rsidP="00062000">
      <w:pPr>
        <w:spacing w:line="240" w:lineRule="auto"/>
      </w:pPr>
      <w:r w:rsidRPr="00C6739B">
        <w:t xml:space="preserve">Доля проверок </w:t>
      </w:r>
      <w:r w:rsidR="00062000" w:rsidRPr="00C6739B">
        <w:t>в ходе которых выявлены нарушения</w:t>
      </w:r>
      <w:r w:rsidRPr="00C6739B">
        <w:t xml:space="preserve"> требований технических регламентов</w:t>
      </w:r>
      <w:r w:rsidR="00062000" w:rsidRPr="00C6739B">
        <w:t>, проектной документации</w:t>
      </w:r>
      <w:r w:rsidRPr="00C6739B">
        <w:t xml:space="preserve"> в </w:t>
      </w:r>
      <w:r w:rsidR="00C86355" w:rsidRPr="00C6739B">
        <w:t xml:space="preserve">2018 году </w:t>
      </w:r>
      <w:r w:rsidR="00062000" w:rsidRPr="00C6739B">
        <w:t xml:space="preserve">составила - 27,8% (1259 проверок с выявленными нарушениями ), </w:t>
      </w:r>
      <w:r w:rsidRPr="00C6739B">
        <w:t>2017 году составила 29,7 % (1</w:t>
      </w:r>
      <w:r w:rsidR="002D292B" w:rsidRPr="00C6739B">
        <w:t xml:space="preserve"> </w:t>
      </w:r>
      <w:r w:rsidRPr="00C6739B">
        <w:t>395 провер</w:t>
      </w:r>
      <w:r w:rsidR="002D292B" w:rsidRPr="00C6739B">
        <w:t>о</w:t>
      </w:r>
      <w:r w:rsidRPr="00C6739B">
        <w:t>к с нарушениями)</w:t>
      </w:r>
      <w:r w:rsidR="00062000" w:rsidRPr="00C6739B">
        <w:t>. Справочно:</w:t>
      </w:r>
      <w:r w:rsidRPr="00C6739B">
        <w:t xml:space="preserve"> в 2016 г.</w:t>
      </w:r>
      <w:r w:rsidR="00062000" w:rsidRPr="00C6739B">
        <w:t xml:space="preserve"> -</w:t>
      </w:r>
      <w:r w:rsidRPr="00C6739B">
        <w:t xml:space="preserve"> </w:t>
      </w:r>
      <w:r w:rsidR="00062000" w:rsidRPr="00C6739B">
        <w:t xml:space="preserve">28,1 %; </w:t>
      </w:r>
      <w:r w:rsidRPr="00C6739B">
        <w:t>в 2015 г.</w:t>
      </w:r>
      <w:r w:rsidR="00062000" w:rsidRPr="00C6739B">
        <w:t xml:space="preserve"> - 32,3 %</w:t>
      </w:r>
    </w:p>
    <w:p w:rsidR="002972E0" w:rsidRDefault="00264CD2" w:rsidP="00686E6C">
      <w:pPr>
        <w:spacing w:line="240" w:lineRule="auto"/>
      </w:pPr>
      <w:r w:rsidRPr="00C6739B">
        <w:t xml:space="preserve">За последние три года </w:t>
      </w:r>
      <w:r w:rsidR="00634B99" w:rsidRPr="00C6739B">
        <w:t xml:space="preserve">значение </w:t>
      </w:r>
      <w:r w:rsidRPr="00C6739B">
        <w:t>показател</w:t>
      </w:r>
      <w:r w:rsidR="00634B99" w:rsidRPr="00C6739B">
        <w:t>я</w:t>
      </w:r>
      <w:r w:rsidRPr="00C6739B">
        <w:t xml:space="preserve"> </w:t>
      </w:r>
      <w:r w:rsidR="004719A7" w:rsidRPr="00C6739B">
        <w:t xml:space="preserve">таких проверок </w:t>
      </w:r>
      <w:r w:rsidRPr="00C6739B">
        <w:t xml:space="preserve">составляет около 30% от общего </w:t>
      </w:r>
      <w:r w:rsidR="00C0633D" w:rsidRPr="00C6739B">
        <w:t>числа</w:t>
      </w:r>
      <w:r w:rsidRPr="00C6739B">
        <w:t xml:space="preserve"> провод</w:t>
      </w:r>
      <w:r w:rsidR="00634B99" w:rsidRPr="00C6739B">
        <w:t>енных</w:t>
      </w:r>
      <w:r w:rsidRPr="00C6739B">
        <w:t xml:space="preserve"> Инспекцией проверок</w:t>
      </w:r>
      <w:r w:rsidRPr="00CF533D">
        <w:t xml:space="preserve">, что объясняется </w:t>
      </w:r>
      <w:r w:rsidR="00282893" w:rsidRPr="00CF533D">
        <w:t>проведением</w:t>
      </w:r>
      <w:r w:rsidRPr="00CF533D">
        <w:t xml:space="preserve"> профилактических мероприятий, предусмотренных Программой профилактики</w:t>
      </w:r>
      <w:r w:rsidR="0065531B">
        <w:t xml:space="preserve"> на 2018 год</w:t>
      </w:r>
      <w:r w:rsidRPr="00CF533D">
        <w:t xml:space="preserve">, утвержденной Приказом Инспекции </w:t>
      </w:r>
      <w:r w:rsidR="002D145A">
        <w:t>от 25.12</w:t>
      </w:r>
      <w:r w:rsidRPr="00CF533D">
        <w:t>.2017 № 1</w:t>
      </w:r>
      <w:r w:rsidR="002D145A">
        <w:t>38</w:t>
      </w:r>
      <w:r w:rsidRPr="00CF533D">
        <w:t>.</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96"/>
        <w:gridCol w:w="1417"/>
        <w:gridCol w:w="1276"/>
      </w:tblGrid>
      <w:tr w:rsidR="00776CE9" w:rsidTr="007563ED">
        <w:tc>
          <w:tcPr>
            <w:tcW w:w="7196" w:type="dxa"/>
            <w:shd w:val="clear" w:color="auto" w:fill="BDD6EE"/>
          </w:tcPr>
          <w:p w:rsidR="00776CE9" w:rsidRPr="007563ED" w:rsidRDefault="00776CE9" w:rsidP="007563ED">
            <w:pPr>
              <w:spacing w:line="240" w:lineRule="auto"/>
              <w:ind w:firstLine="0"/>
              <w:jc w:val="center"/>
              <w:rPr>
                <w:b/>
              </w:rPr>
            </w:pPr>
            <w:r w:rsidRPr="007563ED">
              <w:rPr>
                <w:b/>
              </w:rPr>
              <w:t>Проверки ч.5. ст. 54 ГрК РФ</w:t>
            </w:r>
          </w:p>
        </w:tc>
        <w:tc>
          <w:tcPr>
            <w:tcW w:w="1417" w:type="dxa"/>
            <w:shd w:val="clear" w:color="auto" w:fill="BDD6EE"/>
          </w:tcPr>
          <w:p w:rsidR="00776CE9" w:rsidRPr="007563ED" w:rsidRDefault="00776CE9" w:rsidP="007563ED">
            <w:pPr>
              <w:spacing w:line="240" w:lineRule="auto"/>
              <w:ind w:firstLine="0"/>
              <w:jc w:val="center"/>
              <w:rPr>
                <w:b/>
              </w:rPr>
            </w:pPr>
            <w:r w:rsidRPr="007563ED">
              <w:rPr>
                <w:b/>
              </w:rPr>
              <w:t>2017</w:t>
            </w:r>
          </w:p>
        </w:tc>
        <w:tc>
          <w:tcPr>
            <w:tcW w:w="1276" w:type="dxa"/>
            <w:shd w:val="clear" w:color="auto" w:fill="BDD6EE"/>
          </w:tcPr>
          <w:p w:rsidR="00776CE9" w:rsidRPr="007563ED" w:rsidRDefault="00776CE9" w:rsidP="007563ED">
            <w:pPr>
              <w:spacing w:line="240" w:lineRule="auto"/>
              <w:ind w:firstLine="0"/>
              <w:jc w:val="center"/>
              <w:rPr>
                <w:b/>
              </w:rPr>
            </w:pPr>
            <w:r w:rsidRPr="007563ED">
              <w:rPr>
                <w:b/>
              </w:rPr>
              <w:t>2018</w:t>
            </w:r>
          </w:p>
        </w:tc>
      </w:tr>
      <w:tr w:rsidR="00776CE9" w:rsidTr="007563ED">
        <w:tc>
          <w:tcPr>
            <w:tcW w:w="7196" w:type="dxa"/>
            <w:shd w:val="clear" w:color="auto" w:fill="BDD6EE"/>
          </w:tcPr>
          <w:p w:rsidR="00776CE9" w:rsidRDefault="00776CE9" w:rsidP="007563ED">
            <w:pPr>
              <w:spacing w:line="240" w:lineRule="auto"/>
              <w:ind w:firstLine="0"/>
            </w:pPr>
            <w:r w:rsidRPr="00776CE9">
              <w:t>Внеплановых проверок лиц с учетом физических лиц</w:t>
            </w:r>
          </w:p>
        </w:tc>
        <w:tc>
          <w:tcPr>
            <w:tcW w:w="1417" w:type="dxa"/>
            <w:shd w:val="clear" w:color="auto" w:fill="DEEAF6"/>
          </w:tcPr>
          <w:p w:rsidR="00776CE9" w:rsidRDefault="00A221D5" w:rsidP="007563ED">
            <w:pPr>
              <w:spacing w:line="240" w:lineRule="auto"/>
              <w:ind w:firstLine="0"/>
              <w:jc w:val="center"/>
            </w:pPr>
            <w:r>
              <w:t>4698</w:t>
            </w:r>
          </w:p>
        </w:tc>
        <w:tc>
          <w:tcPr>
            <w:tcW w:w="1276" w:type="dxa"/>
            <w:shd w:val="clear" w:color="auto" w:fill="FBE4D5"/>
          </w:tcPr>
          <w:p w:rsidR="00776CE9" w:rsidRDefault="00776CE9" w:rsidP="007563ED">
            <w:pPr>
              <w:spacing w:line="240" w:lineRule="auto"/>
              <w:ind w:firstLine="0"/>
              <w:jc w:val="center"/>
            </w:pPr>
            <w:r w:rsidRPr="00776CE9">
              <w:t>4528</w:t>
            </w:r>
          </w:p>
        </w:tc>
      </w:tr>
      <w:tr w:rsidR="00776CE9" w:rsidTr="007563ED">
        <w:tc>
          <w:tcPr>
            <w:tcW w:w="7196" w:type="dxa"/>
            <w:shd w:val="clear" w:color="auto" w:fill="BDD6EE"/>
          </w:tcPr>
          <w:p w:rsidR="00776CE9" w:rsidRPr="00776CE9" w:rsidRDefault="00776CE9" w:rsidP="007563ED">
            <w:pPr>
              <w:spacing w:line="240" w:lineRule="auto"/>
              <w:ind w:firstLine="0"/>
            </w:pPr>
            <w:r>
              <w:t>Количество проведенных проверок, в ходе которых не выявлены нарушения</w:t>
            </w:r>
          </w:p>
        </w:tc>
        <w:tc>
          <w:tcPr>
            <w:tcW w:w="1417" w:type="dxa"/>
            <w:shd w:val="clear" w:color="auto" w:fill="DEEAF6"/>
          </w:tcPr>
          <w:p w:rsidR="00776CE9" w:rsidRDefault="00A221D5" w:rsidP="007563ED">
            <w:pPr>
              <w:spacing w:line="240" w:lineRule="auto"/>
              <w:ind w:firstLine="0"/>
              <w:jc w:val="center"/>
            </w:pPr>
            <w:r>
              <w:t>3303</w:t>
            </w:r>
          </w:p>
        </w:tc>
        <w:tc>
          <w:tcPr>
            <w:tcW w:w="1276" w:type="dxa"/>
            <w:shd w:val="clear" w:color="auto" w:fill="FBE4D5"/>
          </w:tcPr>
          <w:p w:rsidR="00776CE9" w:rsidRPr="00776CE9" w:rsidRDefault="00776CE9" w:rsidP="007563ED">
            <w:pPr>
              <w:spacing w:line="240" w:lineRule="auto"/>
              <w:ind w:firstLine="0"/>
              <w:jc w:val="center"/>
            </w:pPr>
            <w:r>
              <w:t>3269</w:t>
            </w:r>
          </w:p>
        </w:tc>
      </w:tr>
      <w:tr w:rsidR="00776CE9" w:rsidTr="007563ED">
        <w:tc>
          <w:tcPr>
            <w:tcW w:w="7196" w:type="dxa"/>
            <w:shd w:val="clear" w:color="auto" w:fill="BDD6EE"/>
          </w:tcPr>
          <w:p w:rsidR="00776CE9" w:rsidRDefault="00776CE9" w:rsidP="007563ED">
            <w:pPr>
              <w:spacing w:line="240" w:lineRule="auto"/>
              <w:ind w:firstLine="0"/>
            </w:pPr>
            <w:r w:rsidRPr="00776CE9">
              <w:t>Количество проведенных проверок, в ходе которых выявлены нарушения</w:t>
            </w:r>
          </w:p>
        </w:tc>
        <w:tc>
          <w:tcPr>
            <w:tcW w:w="1417" w:type="dxa"/>
            <w:shd w:val="clear" w:color="auto" w:fill="DEEAF6"/>
          </w:tcPr>
          <w:p w:rsidR="00776CE9" w:rsidRDefault="00A221D5" w:rsidP="007563ED">
            <w:pPr>
              <w:spacing w:line="240" w:lineRule="auto"/>
              <w:ind w:firstLine="0"/>
              <w:jc w:val="center"/>
            </w:pPr>
            <w:r>
              <w:t>1395</w:t>
            </w:r>
          </w:p>
        </w:tc>
        <w:tc>
          <w:tcPr>
            <w:tcW w:w="1276" w:type="dxa"/>
            <w:shd w:val="clear" w:color="auto" w:fill="FBE4D5"/>
          </w:tcPr>
          <w:p w:rsidR="00776CE9" w:rsidRDefault="00776CE9" w:rsidP="007563ED">
            <w:pPr>
              <w:spacing w:line="240" w:lineRule="auto"/>
              <w:ind w:firstLine="0"/>
              <w:jc w:val="center"/>
            </w:pPr>
            <w:r>
              <w:t>1259</w:t>
            </w:r>
          </w:p>
        </w:tc>
      </w:tr>
      <w:tr w:rsidR="00776CE9" w:rsidTr="007563ED">
        <w:tc>
          <w:tcPr>
            <w:tcW w:w="7196" w:type="dxa"/>
            <w:shd w:val="clear" w:color="auto" w:fill="BDD6EE"/>
          </w:tcPr>
          <w:p w:rsidR="00776CE9" w:rsidRDefault="00776CE9" w:rsidP="007563ED">
            <w:pPr>
              <w:spacing w:line="240" w:lineRule="auto"/>
              <w:ind w:firstLine="0"/>
            </w:pPr>
            <w:r w:rsidRPr="00776CE9">
              <w:t>Доля проверок в ходе которых выявлены нарушения требований технических регламентов, проектной документации</w:t>
            </w:r>
            <w:r>
              <w:t>, (в процентах)</w:t>
            </w:r>
          </w:p>
        </w:tc>
        <w:tc>
          <w:tcPr>
            <w:tcW w:w="1417" w:type="dxa"/>
            <w:shd w:val="clear" w:color="auto" w:fill="DEEAF6"/>
          </w:tcPr>
          <w:p w:rsidR="00776CE9" w:rsidRDefault="00776CE9" w:rsidP="007563ED">
            <w:pPr>
              <w:spacing w:line="240" w:lineRule="auto"/>
              <w:ind w:firstLine="0"/>
              <w:jc w:val="center"/>
            </w:pPr>
            <w:r>
              <w:t>29,7</w:t>
            </w:r>
          </w:p>
        </w:tc>
        <w:tc>
          <w:tcPr>
            <w:tcW w:w="1276" w:type="dxa"/>
            <w:shd w:val="clear" w:color="auto" w:fill="FBE4D5"/>
          </w:tcPr>
          <w:p w:rsidR="00776CE9" w:rsidRDefault="00776CE9" w:rsidP="007563ED">
            <w:pPr>
              <w:spacing w:line="240" w:lineRule="auto"/>
              <w:ind w:firstLine="0"/>
              <w:jc w:val="center"/>
            </w:pPr>
            <w:r>
              <w:t>27,8</w:t>
            </w:r>
          </w:p>
        </w:tc>
      </w:tr>
    </w:tbl>
    <w:p w:rsidR="00BD740A" w:rsidRDefault="00BD740A" w:rsidP="000B7EA1">
      <w:pPr>
        <w:tabs>
          <w:tab w:val="left" w:pos="7085"/>
        </w:tabs>
        <w:autoSpaceDE w:val="0"/>
        <w:autoSpaceDN w:val="0"/>
        <w:adjustRightInd w:val="0"/>
        <w:spacing w:line="240" w:lineRule="auto"/>
        <w:ind w:firstLine="720"/>
      </w:pPr>
    </w:p>
    <w:p w:rsidR="000B7EA1" w:rsidRPr="000B7EA1" w:rsidRDefault="001F74FB" w:rsidP="000B7EA1">
      <w:pPr>
        <w:tabs>
          <w:tab w:val="left" w:pos="7085"/>
        </w:tabs>
        <w:autoSpaceDE w:val="0"/>
        <w:autoSpaceDN w:val="0"/>
        <w:adjustRightInd w:val="0"/>
        <w:spacing w:line="240" w:lineRule="auto"/>
        <w:ind w:firstLine="720"/>
      </w:pPr>
      <w:r>
        <w:t>В 2018 году были организованы и проведены</w:t>
      </w:r>
      <w:r w:rsidR="000B7EA1" w:rsidRPr="000B7EA1">
        <w:t xml:space="preserve"> </w:t>
      </w:r>
      <w:r w:rsidR="00A63289">
        <w:t xml:space="preserve">внеплановые </w:t>
      </w:r>
      <w:r w:rsidR="000B7EA1" w:rsidRPr="000B7EA1">
        <w:t>проверк</w:t>
      </w:r>
      <w:r w:rsidR="00436A41">
        <w:t>и</w:t>
      </w:r>
      <w:r w:rsidR="000B7EA1" w:rsidRPr="000B7EA1">
        <w:t xml:space="preserve"> </w:t>
      </w:r>
      <w:r w:rsidR="00436A41">
        <w:t>лиц с учетом физиче</w:t>
      </w:r>
      <w:r>
        <w:t>с</w:t>
      </w:r>
      <w:r w:rsidR="00436A41">
        <w:t>ких</w:t>
      </w:r>
      <w:r w:rsidR="000B7EA1" w:rsidRPr="000B7EA1">
        <w:t>, в том числе по основаниям:</w:t>
      </w:r>
    </w:p>
    <w:p w:rsidR="000B7EA1" w:rsidRPr="000B7EA1" w:rsidRDefault="000B7EA1" w:rsidP="000B7EA1">
      <w:pPr>
        <w:tabs>
          <w:tab w:val="left" w:pos="7085"/>
        </w:tabs>
        <w:autoSpaceDE w:val="0"/>
        <w:autoSpaceDN w:val="0"/>
        <w:adjustRightInd w:val="0"/>
        <w:spacing w:line="240" w:lineRule="auto"/>
        <w:ind w:firstLine="720"/>
      </w:pPr>
      <w:r w:rsidRPr="000B7EA1">
        <w:t xml:space="preserve">- на основании поступившего извещения о начале строительства, реконструкции </w:t>
      </w:r>
      <w:r w:rsidR="00AD4A2D">
        <w:t>– 280</w:t>
      </w:r>
      <w:r w:rsidRPr="000B7EA1">
        <w:t xml:space="preserve"> провер</w:t>
      </w:r>
      <w:r w:rsidR="00AD4A2D">
        <w:t>ок лиц (6</w:t>
      </w:r>
      <w:r w:rsidRPr="000B7EA1">
        <w:t xml:space="preserve">% от общего количества проверок), их них в ходе проведения проверки нарушений не выявлено по результатам </w:t>
      </w:r>
      <w:r w:rsidR="00AD4A2D">
        <w:t xml:space="preserve">118 </w:t>
      </w:r>
      <w:r w:rsidRPr="000B7EA1">
        <w:t>проверки (4</w:t>
      </w:r>
      <w:r w:rsidR="00EE1263">
        <w:t>2</w:t>
      </w:r>
      <w:r w:rsidRPr="000B7EA1">
        <w:t>%);</w:t>
      </w:r>
    </w:p>
    <w:p w:rsidR="000B7EA1" w:rsidRPr="000B7EA1" w:rsidRDefault="000B7EA1" w:rsidP="000B7EA1">
      <w:pPr>
        <w:tabs>
          <w:tab w:val="left" w:pos="7085"/>
        </w:tabs>
        <w:autoSpaceDE w:val="0"/>
        <w:autoSpaceDN w:val="0"/>
        <w:adjustRightInd w:val="0"/>
        <w:spacing w:line="240" w:lineRule="auto"/>
        <w:ind w:firstLine="720"/>
      </w:pPr>
      <w:r w:rsidRPr="000B7EA1">
        <w:t xml:space="preserve">- на основании поступившего извещения об окончании строительства, реконструкции - </w:t>
      </w:r>
      <w:r w:rsidR="00EF6C42">
        <w:t>397</w:t>
      </w:r>
      <w:r w:rsidRPr="000B7EA1">
        <w:t xml:space="preserve"> проверок (8,</w:t>
      </w:r>
      <w:r w:rsidR="00EF6C42">
        <w:t>7</w:t>
      </w:r>
      <w:r w:rsidRPr="000B7EA1">
        <w:t xml:space="preserve">% от общего количества проверок), из них в ходе проведения проверки нарушений не выявлено по результатам </w:t>
      </w:r>
      <w:r w:rsidR="00EF6C42">
        <w:t>268</w:t>
      </w:r>
      <w:r w:rsidRPr="000B7EA1">
        <w:t xml:space="preserve"> проверок (</w:t>
      </w:r>
      <w:r w:rsidR="00EE1263">
        <w:t>68</w:t>
      </w:r>
      <w:r w:rsidRPr="000B7EA1">
        <w:t>%);</w:t>
      </w:r>
    </w:p>
    <w:p w:rsidR="000B7EA1" w:rsidRPr="000B7EA1" w:rsidRDefault="000B7EA1" w:rsidP="000B7EA1">
      <w:pPr>
        <w:tabs>
          <w:tab w:val="left" w:pos="7085"/>
        </w:tabs>
        <w:autoSpaceDE w:val="0"/>
        <w:autoSpaceDN w:val="0"/>
        <w:adjustRightInd w:val="0"/>
        <w:spacing w:line="240" w:lineRule="auto"/>
        <w:ind w:firstLine="720"/>
      </w:pPr>
      <w:r w:rsidRPr="000B7EA1">
        <w:t xml:space="preserve">- на основании поступившего извещения об устранении нарушения – </w:t>
      </w:r>
      <w:r w:rsidR="00EF6C42">
        <w:t xml:space="preserve">681 </w:t>
      </w:r>
      <w:r w:rsidRPr="000B7EA1">
        <w:t>провер</w:t>
      </w:r>
      <w:r w:rsidR="00EF6C42">
        <w:t>ка</w:t>
      </w:r>
      <w:r w:rsidRPr="000B7EA1">
        <w:t xml:space="preserve"> (1</w:t>
      </w:r>
      <w:r w:rsidR="00EF6C42">
        <w:t>5</w:t>
      </w:r>
      <w:r w:rsidRPr="000B7EA1">
        <w:t xml:space="preserve">% от общего количества проверок), из них в ходе проведения проверки нарушений не выявлено по результатам </w:t>
      </w:r>
      <w:r w:rsidR="00EF6C42">
        <w:t>636</w:t>
      </w:r>
      <w:r w:rsidRPr="000B7EA1">
        <w:t xml:space="preserve"> проверок (9</w:t>
      </w:r>
      <w:r w:rsidR="00EE1263">
        <w:t>3</w:t>
      </w:r>
      <w:r w:rsidRPr="000B7EA1">
        <w:t>%);</w:t>
      </w:r>
    </w:p>
    <w:p w:rsidR="000B7EA1" w:rsidRPr="000B7EA1" w:rsidRDefault="000B7EA1" w:rsidP="000B7EA1">
      <w:pPr>
        <w:tabs>
          <w:tab w:val="left" w:pos="7085"/>
        </w:tabs>
        <w:autoSpaceDE w:val="0"/>
        <w:autoSpaceDN w:val="0"/>
        <w:adjustRightInd w:val="0"/>
        <w:spacing w:line="240" w:lineRule="auto"/>
        <w:ind w:firstLine="720"/>
      </w:pPr>
      <w:r w:rsidRPr="000B7EA1">
        <w:t xml:space="preserve">- по истечении срока исполнения предписания об устранении выявленного нарушения – </w:t>
      </w:r>
      <w:r w:rsidR="00EE1263">
        <w:t>561</w:t>
      </w:r>
      <w:r w:rsidRPr="000B7EA1">
        <w:t xml:space="preserve"> провер</w:t>
      </w:r>
      <w:r w:rsidR="00EE1263">
        <w:t>ка</w:t>
      </w:r>
      <w:r w:rsidRPr="000B7EA1">
        <w:t xml:space="preserve"> (</w:t>
      </w:r>
      <w:r w:rsidR="00EE1263">
        <w:t>12,4</w:t>
      </w:r>
      <w:r w:rsidRPr="000B7EA1">
        <w:t xml:space="preserve">% от общего количества проверок), из них в ходе проведения проверки нарушений не выявлено по результатам </w:t>
      </w:r>
      <w:r w:rsidR="00EE1263">
        <w:t xml:space="preserve">443 </w:t>
      </w:r>
      <w:r w:rsidRPr="000B7EA1">
        <w:t>проверки (7</w:t>
      </w:r>
      <w:r w:rsidR="00EE1263">
        <w:t>9</w:t>
      </w:r>
      <w:r w:rsidRPr="000B7EA1">
        <w:t>%);</w:t>
      </w:r>
    </w:p>
    <w:p w:rsidR="000B7EA1" w:rsidRPr="000B7EA1" w:rsidRDefault="000B7EA1" w:rsidP="000B7EA1">
      <w:pPr>
        <w:tabs>
          <w:tab w:val="left" w:pos="7085"/>
        </w:tabs>
        <w:autoSpaceDE w:val="0"/>
        <w:autoSpaceDN w:val="0"/>
        <w:adjustRightInd w:val="0"/>
        <w:spacing w:line="240" w:lineRule="auto"/>
        <w:ind w:firstLine="720"/>
      </w:pPr>
      <w:r w:rsidRPr="000B7EA1">
        <w:t xml:space="preserve">- в соответствии с программой проверок – </w:t>
      </w:r>
      <w:r w:rsidR="00EE1263">
        <w:t>2606</w:t>
      </w:r>
      <w:r w:rsidR="00AD4A2D">
        <w:t xml:space="preserve"> </w:t>
      </w:r>
      <w:r w:rsidRPr="000B7EA1">
        <w:t xml:space="preserve"> провер</w:t>
      </w:r>
      <w:r w:rsidR="00EE1263">
        <w:t>ок</w:t>
      </w:r>
      <w:r w:rsidRPr="000B7EA1">
        <w:t xml:space="preserve"> (5</w:t>
      </w:r>
      <w:r w:rsidR="00EE1263">
        <w:t>8</w:t>
      </w:r>
      <w:r w:rsidRPr="000B7EA1">
        <w:t xml:space="preserve">% от общего количества проверок), из них в ходе проведения проверки нарушений не выявлено по результатам </w:t>
      </w:r>
      <w:r w:rsidR="00EE1263">
        <w:t>1804</w:t>
      </w:r>
      <w:r w:rsidRPr="000B7EA1">
        <w:t xml:space="preserve"> проверок (</w:t>
      </w:r>
      <w:r w:rsidR="00EE1263">
        <w:t>79</w:t>
      </w:r>
      <w:r w:rsidRPr="000B7EA1">
        <w:t>%);</w:t>
      </w:r>
    </w:p>
    <w:p w:rsidR="000B7EA1" w:rsidRPr="000B7EA1" w:rsidRDefault="000B7EA1" w:rsidP="000B7EA1">
      <w:pPr>
        <w:tabs>
          <w:tab w:val="left" w:pos="7085"/>
        </w:tabs>
        <w:autoSpaceDE w:val="0"/>
        <w:autoSpaceDN w:val="0"/>
        <w:adjustRightInd w:val="0"/>
        <w:spacing w:line="240" w:lineRule="auto"/>
        <w:ind w:firstLine="720"/>
      </w:pPr>
      <w:r w:rsidRPr="000B7EA1">
        <w:t>- "На основании поступившей информации о фактах привлечения денежных средств граждан для долевого строительства многоквартирных домов и (или) иных объектов недвижимости, поднадзорных по критериям ГрК РФ, в нарушение законодательства об участии в долевом строительстве многоквартирных домов и (или) иных объектов недвижимости» – проверки не проводились.</w:t>
      </w:r>
    </w:p>
    <w:p w:rsidR="0085073A" w:rsidRDefault="002F1A6A" w:rsidP="0085073A">
      <w:pPr>
        <w:tabs>
          <w:tab w:val="left" w:pos="7085"/>
        </w:tabs>
        <w:autoSpaceDE w:val="0"/>
        <w:autoSpaceDN w:val="0"/>
        <w:adjustRightInd w:val="0"/>
        <w:spacing w:line="240" w:lineRule="auto"/>
        <w:ind w:firstLine="720"/>
      </w:pPr>
      <w:r w:rsidRPr="00CF533D">
        <w:rPr>
          <w:u w:val="single"/>
        </w:rPr>
        <w:t>Внеплановых проверок</w:t>
      </w:r>
      <w:r w:rsidR="00004CC8" w:rsidRPr="00004CC8">
        <w:t xml:space="preserve"> </w:t>
      </w:r>
      <w:r w:rsidR="00004CC8" w:rsidRPr="00004CC8">
        <w:rPr>
          <w:u w:val="single"/>
        </w:rPr>
        <w:t>юридических лиц и индивидуальных предпринимателей</w:t>
      </w:r>
      <w:r w:rsidRPr="00CF533D">
        <w:rPr>
          <w:u w:val="single"/>
        </w:rPr>
        <w:t>, по фактам нарушений</w:t>
      </w:r>
      <w:r w:rsidRPr="00CF533D">
        <w:t xml:space="preserve">, с которыми </w:t>
      </w:r>
      <w:r w:rsidRPr="00CF533D">
        <w:rPr>
          <w:u w:val="single"/>
        </w:rPr>
        <w:t>связано возникновение угрозы причинения вреда жизни и здоровью граждан</w:t>
      </w:r>
      <w:r w:rsidRPr="00CF533D">
        <w:t>, вреда животным, растениям, окружающей среде, объектам культурного наследия (памятникам истории и культуры) народов Российской Федерации, имуществу физических и юридических лиц, безопасности государства, а также угрозы чрезвычайных ситуаций природного и техногенного характера, с целью предотвращения угрозы причинения такого вреда</w:t>
      </w:r>
      <w:r w:rsidR="006A4695" w:rsidRPr="00CF533D">
        <w:t xml:space="preserve"> и </w:t>
      </w:r>
      <w:r w:rsidR="006A4695" w:rsidRPr="00CF533D">
        <w:rPr>
          <w:u w:val="single"/>
        </w:rPr>
        <w:t>внеплановых проверок,</w:t>
      </w:r>
      <w:r w:rsidR="006A4695" w:rsidRPr="00CF533D">
        <w:t xml:space="preserve"> </w:t>
      </w:r>
      <w:r w:rsidR="006A4695" w:rsidRPr="00CF533D">
        <w:rPr>
          <w:u w:val="single"/>
        </w:rPr>
        <w:t>проведенных по фактам нарушений обязательных требований, с которыми связано причинение вреда жизни</w:t>
      </w:r>
      <w:r w:rsidR="009E3170">
        <w:rPr>
          <w:u w:val="single"/>
        </w:rPr>
        <w:t xml:space="preserve"> </w:t>
      </w:r>
      <w:r w:rsidR="006A4695" w:rsidRPr="00CF533D">
        <w:rPr>
          <w:u w:val="single"/>
        </w:rPr>
        <w:t>и здоровью граждан</w:t>
      </w:r>
      <w:r w:rsidR="006A4695" w:rsidRPr="00CF533D">
        <w:t xml:space="preserve">, вреда животным, растениям, окружающей среде, объектам культурного наследия (памятникам истории и культуры) народов Российской Федерации, имуществу физических и юридических лиц, безопасности государства, а также возникновение чрезвычайных ситуаций природного и техногенного характера, </w:t>
      </w:r>
      <w:r w:rsidR="007D6596" w:rsidRPr="00CF533D">
        <w:t xml:space="preserve">требующих согласования с органами Прокуратуры РТ </w:t>
      </w:r>
      <w:r w:rsidRPr="00CF533D">
        <w:t xml:space="preserve">в </w:t>
      </w:r>
      <w:r w:rsidR="00E26B02">
        <w:t xml:space="preserve">2018 году проведено </w:t>
      </w:r>
      <w:r w:rsidR="00A038C2">
        <w:t xml:space="preserve">3 проверки. </w:t>
      </w:r>
      <w:r w:rsidR="0085073A" w:rsidRPr="00004CC8">
        <w:t xml:space="preserve">В органы Прокуратуры РТ в целях согласования проведения внеплановых выездных проверок направлено 7 заявлений, по результатам рассмотрения которых, принято 3 решения о согласовании проведения внеплановой выездной проверки. </w:t>
      </w:r>
    </w:p>
    <w:p w:rsidR="00563676" w:rsidRPr="00CF533D" w:rsidRDefault="00423032" w:rsidP="00563676">
      <w:pPr>
        <w:tabs>
          <w:tab w:val="left" w:pos="7085"/>
        </w:tabs>
        <w:autoSpaceDE w:val="0"/>
        <w:autoSpaceDN w:val="0"/>
        <w:adjustRightInd w:val="0"/>
        <w:spacing w:line="240" w:lineRule="auto"/>
        <w:ind w:firstLine="720"/>
      </w:pPr>
      <w:r>
        <w:t>В 2018 году</w:t>
      </w:r>
      <w:r w:rsidRPr="00CF533D">
        <w:t xml:space="preserve"> </w:t>
      </w:r>
      <w:r>
        <w:t>д</w:t>
      </w:r>
      <w:r w:rsidR="00F940A5" w:rsidRPr="00CF533D">
        <w:t>оля внеплановых проверок</w:t>
      </w:r>
      <w:r w:rsidRPr="00423032">
        <w:t xml:space="preserve"> юридических лиц и индивидуальных предпринимателей</w:t>
      </w:r>
      <w:r>
        <w:t>,</w:t>
      </w:r>
      <w:r w:rsidR="006442DC">
        <w:t xml:space="preserve"> </w:t>
      </w:r>
      <w:r w:rsidRPr="00CF533D">
        <w:t>проведенных по выше указанным фактам, требующих согласования с органами Прокуратуры РТ</w:t>
      </w:r>
      <w:r w:rsidRPr="00004CC8">
        <w:t xml:space="preserve"> </w:t>
      </w:r>
      <w:r w:rsidR="007F7296">
        <w:t xml:space="preserve">(в процентах </w:t>
      </w:r>
      <w:r w:rsidR="00004CC8" w:rsidRPr="00004CC8">
        <w:t>от общего количества проведенных внеплановых проверок</w:t>
      </w:r>
      <w:r w:rsidR="00004CC8">
        <w:t xml:space="preserve"> юридических лиц и индивидуальных предпринимателей</w:t>
      </w:r>
      <w:r w:rsidR="007F7296">
        <w:t>)</w:t>
      </w:r>
      <w:r w:rsidR="00F940A5" w:rsidRPr="00CF533D">
        <w:t>, составил</w:t>
      </w:r>
      <w:r w:rsidR="0000115E">
        <w:t>о</w:t>
      </w:r>
      <w:r w:rsidR="00F940A5" w:rsidRPr="00CF533D">
        <w:t xml:space="preserve"> - </w:t>
      </w:r>
      <w:r w:rsidR="0085073A">
        <w:t xml:space="preserve"> 0,067%, (в 2017 г. - </w:t>
      </w:r>
      <w:r w:rsidR="00F940A5" w:rsidRPr="00CF533D">
        <w:t>0,0</w:t>
      </w:r>
      <w:r w:rsidR="00FA0AEF" w:rsidRPr="00CF533D">
        <w:t>8</w:t>
      </w:r>
      <w:r w:rsidR="00F940A5" w:rsidRPr="00CF533D">
        <w:t>5%</w:t>
      </w:r>
      <w:r w:rsidR="00FA0AEF" w:rsidRPr="00CF533D">
        <w:t>.</w:t>
      </w:r>
      <w:r w:rsidR="0085073A">
        <w:t>)</w:t>
      </w:r>
    </w:p>
    <w:p w:rsidR="007D6596" w:rsidRPr="00D11FBE" w:rsidRDefault="0046147A" w:rsidP="00D1495E">
      <w:pPr>
        <w:tabs>
          <w:tab w:val="left" w:pos="7085"/>
        </w:tabs>
        <w:autoSpaceDE w:val="0"/>
        <w:autoSpaceDN w:val="0"/>
        <w:adjustRightInd w:val="0"/>
        <w:spacing w:line="240" w:lineRule="auto"/>
        <w:ind w:firstLine="720"/>
      </w:pPr>
      <w:r w:rsidRPr="00D11FBE">
        <w:t>Доля проверок, результаты которых признаны недействительными</w:t>
      </w:r>
      <w:r w:rsidR="007F7296">
        <w:t xml:space="preserve"> в отношении регионального государственного строительного надзора</w:t>
      </w:r>
      <w:r w:rsidR="009E3170">
        <w:t xml:space="preserve"> </w:t>
      </w:r>
      <w:r w:rsidRPr="00D11FBE">
        <w:t>(в процентах от общего числа проведенных проверок) в 201</w:t>
      </w:r>
      <w:r w:rsidR="007F7296">
        <w:t>8</w:t>
      </w:r>
      <w:r w:rsidRPr="00D11FBE">
        <w:t xml:space="preserve"> году </w:t>
      </w:r>
      <w:r w:rsidR="00464840" w:rsidRPr="00D11FBE">
        <w:t>не</w:t>
      </w:r>
      <w:r w:rsidR="009E3170">
        <w:t xml:space="preserve"> </w:t>
      </w:r>
      <w:r w:rsidR="00464840" w:rsidRPr="00D11FBE">
        <w:t xml:space="preserve">установлены </w:t>
      </w:r>
      <w:r w:rsidRPr="00D11FBE">
        <w:t>(</w:t>
      </w:r>
      <w:r w:rsidR="000662F2" w:rsidRPr="00D11FBE">
        <w:t xml:space="preserve">в </w:t>
      </w:r>
      <w:r w:rsidRPr="00D11FBE">
        <w:t>201</w:t>
      </w:r>
      <w:r w:rsidR="007F7296">
        <w:t>7</w:t>
      </w:r>
      <w:r w:rsidRPr="00D11FBE">
        <w:t xml:space="preserve"> год</w:t>
      </w:r>
      <w:r w:rsidR="000662F2" w:rsidRPr="00D11FBE">
        <w:t>у</w:t>
      </w:r>
      <w:r w:rsidRPr="00D11FBE">
        <w:t xml:space="preserve"> </w:t>
      </w:r>
      <w:r w:rsidR="0068091A">
        <w:t>-</w:t>
      </w:r>
      <w:r w:rsidRPr="00D11FBE">
        <w:t xml:space="preserve"> </w:t>
      </w:r>
      <w:r w:rsidR="00464840" w:rsidRPr="00D11FBE">
        <w:t>аналогично</w:t>
      </w:r>
      <w:r w:rsidRPr="00D11FBE">
        <w:t>).</w:t>
      </w:r>
    </w:p>
    <w:p w:rsidR="007D6596" w:rsidRDefault="007D6596" w:rsidP="00D1495E">
      <w:pPr>
        <w:tabs>
          <w:tab w:val="left" w:pos="7085"/>
        </w:tabs>
        <w:autoSpaceDE w:val="0"/>
        <w:autoSpaceDN w:val="0"/>
        <w:adjustRightInd w:val="0"/>
        <w:spacing w:line="240" w:lineRule="auto"/>
        <w:ind w:firstLine="720"/>
        <w:rPr>
          <w:b/>
          <w:u w:val="single"/>
        </w:rPr>
      </w:pPr>
    </w:p>
    <w:p w:rsidR="00D1495E" w:rsidRDefault="00E476B3" w:rsidP="00D80FEF">
      <w:pPr>
        <w:tabs>
          <w:tab w:val="left" w:pos="7085"/>
        </w:tabs>
        <w:autoSpaceDE w:val="0"/>
        <w:autoSpaceDN w:val="0"/>
        <w:adjustRightInd w:val="0"/>
        <w:spacing w:line="240" w:lineRule="auto"/>
        <w:ind w:firstLine="0"/>
        <w:jc w:val="center"/>
        <w:rPr>
          <w:b/>
          <w:u w:val="single"/>
        </w:rPr>
      </w:pPr>
      <w:r>
        <w:rPr>
          <w:b/>
          <w:u w:val="single"/>
        </w:rPr>
        <w:t>У</w:t>
      </w:r>
      <w:r w:rsidR="00D1495E" w:rsidRPr="00E148BB">
        <w:rPr>
          <w:b/>
          <w:u w:val="single"/>
        </w:rPr>
        <w:t>странени</w:t>
      </w:r>
      <w:r>
        <w:rPr>
          <w:b/>
          <w:u w:val="single"/>
        </w:rPr>
        <w:t>е</w:t>
      </w:r>
      <w:r w:rsidR="00D1495E" w:rsidRPr="00E148BB">
        <w:rPr>
          <w:b/>
          <w:u w:val="single"/>
        </w:rPr>
        <w:t xml:space="preserve"> нарушений</w:t>
      </w:r>
      <w:r w:rsidR="0082348C">
        <w:rPr>
          <w:b/>
          <w:u w:val="single"/>
        </w:rPr>
        <w:t>.</w:t>
      </w:r>
    </w:p>
    <w:p w:rsidR="0065531B" w:rsidRDefault="0065531B" w:rsidP="00D80FEF">
      <w:pPr>
        <w:tabs>
          <w:tab w:val="left" w:pos="7085"/>
        </w:tabs>
        <w:autoSpaceDE w:val="0"/>
        <w:autoSpaceDN w:val="0"/>
        <w:adjustRightInd w:val="0"/>
        <w:spacing w:line="240" w:lineRule="auto"/>
        <w:ind w:firstLine="0"/>
        <w:jc w:val="center"/>
        <w:rPr>
          <w:b/>
          <w:u w:val="single"/>
        </w:rPr>
      </w:pPr>
    </w:p>
    <w:p w:rsidR="0071037C" w:rsidRPr="0071037C" w:rsidRDefault="0071037C" w:rsidP="0071037C">
      <w:pPr>
        <w:autoSpaceDE w:val="0"/>
        <w:autoSpaceDN w:val="0"/>
        <w:adjustRightInd w:val="0"/>
        <w:spacing w:line="240" w:lineRule="auto"/>
        <w:ind w:firstLine="720"/>
      </w:pPr>
      <w:r w:rsidRPr="0071037C">
        <w:t>В 201</w:t>
      </w:r>
      <w:r w:rsidR="00961431">
        <w:t>8</w:t>
      </w:r>
      <w:r w:rsidRPr="0071037C">
        <w:t xml:space="preserve"> году </w:t>
      </w:r>
      <w:r>
        <w:t>п</w:t>
      </w:r>
      <w:r w:rsidRPr="0071037C">
        <w:t xml:space="preserve">о результатам проверок, при которых были выявлены нарушения обязательных требований технических регламентов, </w:t>
      </w:r>
      <w:r w:rsidR="00961431">
        <w:t xml:space="preserve">проектной документации </w:t>
      </w:r>
      <w:r w:rsidRPr="0071037C">
        <w:t xml:space="preserve">было выдано </w:t>
      </w:r>
      <w:r w:rsidR="00961431">
        <w:t xml:space="preserve">1 269 </w:t>
      </w:r>
      <w:r w:rsidRPr="0071037C">
        <w:t xml:space="preserve">предписаний </w:t>
      </w:r>
      <w:r w:rsidR="00317C6A" w:rsidRPr="0071037C">
        <w:t xml:space="preserve">об устранении нарушений требований технических регламентов </w:t>
      </w:r>
      <w:r w:rsidRPr="0071037C">
        <w:t>(в 201</w:t>
      </w:r>
      <w:r w:rsidR="00961431">
        <w:t>7</w:t>
      </w:r>
      <w:r w:rsidRPr="0071037C">
        <w:t xml:space="preserve"> г </w:t>
      </w:r>
      <w:r w:rsidR="00961431">
        <w:t>-</w:t>
      </w:r>
      <w:r w:rsidRPr="0071037C">
        <w:t xml:space="preserve"> </w:t>
      </w:r>
      <w:r w:rsidR="00961431" w:rsidRPr="00961431">
        <w:t>1 376</w:t>
      </w:r>
      <w:r w:rsidRPr="00961431">
        <w:t>)</w:t>
      </w:r>
      <w:r w:rsidRPr="0071037C">
        <w:t xml:space="preserve">, из которых </w:t>
      </w:r>
      <w:r w:rsidR="00961431">
        <w:t>95,9</w:t>
      </w:r>
      <w:r w:rsidRPr="0071037C">
        <w:t xml:space="preserve"> %</w:t>
      </w:r>
      <w:r w:rsidR="00317C6A">
        <w:t xml:space="preserve"> (</w:t>
      </w:r>
      <w:r>
        <w:t>1</w:t>
      </w:r>
      <w:r w:rsidR="00961431">
        <w:t xml:space="preserve"> 218 </w:t>
      </w:r>
      <w:r w:rsidRPr="0071037C">
        <w:t>предписани</w:t>
      </w:r>
      <w:r>
        <w:t>й</w:t>
      </w:r>
      <w:r w:rsidR="00317C6A">
        <w:t>)</w:t>
      </w:r>
      <w:r w:rsidRPr="0071037C">
        <w:t xml:space="preserve"> исполнено участниками строительства в уст</w:t>
      </w:r>
      <w:r w:rsidR="00317C6A">
        <w:t>ановленные предписанием сроки (в</w:t>
      </w:r>
      <w:r w:rsidRPr="0071037C">
        <w:t xml:space="preserve"> 201</w:t>
      </w:r>
      <w:r w:rsidR="00961431">
        <w:t>7</w:t>
      </w:r>
      <w:r w:rsidRPr="0071037C">
        <w:t xml:space="preserve"> году – 8</w:t>
      </w:r>
      <w:r w:rsidR="00961431">
        <w:t>3,5</w:t>
      </w:r>
      <w:r w:rsidRPr="0071037C">
        <w:t>%).</w:t>
      </w:r>
    </w:p>
    <w:p w:rsidR="00F174EE" w:rsidRDefault="0078600B" w:rsidP="00264CD2">
      <w:pPr>
        <w:autoSpaceDE w:val="0"/>
        <w:autoSpaceDN w:val="0"/>
        <w:adjustRightInd w:val="0"/>
        <w:spacing w:line="240" w:lineRule="auto"/>
        <w:ind w:firstLine="720"/>
      </w:pPr>
      <w:r w:rsidRPr="00CF533D">
        <w:t>И так, в отчетный период 201</w:t>
      </w:r>
      <w:r w:rsidR="00961431">
        <w:t>8</w:t>
      </w:r>
      <w:r w:rsidRPr="00CF533D">
        <w:t xml:space="preserve"> года по сравнению с 201</w:t>
      </w:r>
      <w:r w:rsidR="00961431">
        <w:t>7</w:t>
      </w:r>
      <w:r w:rsidRPr="00CF533D">
        <w:t xml:space="preserve"> годом количество поднадзорных объектов уменьшилось на </w:t>
      </w:r>
      <w:r w:rsidR="00961431">
        <w:t>5</w:t>
      </w:r>
      <w:r w:rsidRPr="00CF533D">
        <w:t>%</w:t>
      </w:r>
      <w:r w:rsidR="0063577B" w:rsidRPr="00CF533D">
        <w:t>.</w:t>
      </w:r>
      <w:r w:rsidR="0063577B" w:rsidRPr="008F1D2A">
        <w:t xml:space="preserve"> </w:t>
      </w:r>
      <w:r w:rsidR="008D752A">
        <w:t xml:space="preserve">Инспекторский состав составил </w:t>
      </w:r>
      <w:r w:rsidR="00961431">
        <w:t>94</w:t>
      </w:r>
      <w:r w:rsidR="008D752A">
        <w:t xml:space="preserve"> человека. (в 201</w:t>
      </w:r>
      <w:r w:rsidR="00961431">
        <w:t>7</w:t>
      </w:r>
      <w:r w:rsidR="008D752A">
        <w:t xml:space="preserve"> г. - </w:t>
      </w:r>
      <w:r w:rsidR="00961431">
        <w:t>93</w:t>
      </w:r>
      <w:r w:rsidR="008D752A">
        <w:t xml:space="preserve"> чел.). </w:t>
      </w:r>
      <w:r w:rsidR="0063577B" w:rsidRPr="008F1D2A">
        <w:t>О</w:t>
      </w:r>
      <w:r w:rsidRPr="008F1D2A">
        <w:t>бщее количество проведенных проверок</w:t>
      </w:r>
      <w:r w:rsidR="00961431">
        <w:t xml:space="preserve"> лиц</w:t>
      </w:r>
      <w:r w:rsidR="00ED1196">
        <w:t xml:space="preserve"> с учетом физических</w:t>
      </w:r>
      <w:r w:rsidR="00961431">
        <w:t xml:space="preserve"> уменьшилось </w:t>
      </w:r>
      <w:r w:rsidR="00ED1196">
        <w:t xml:space="preserve">на </w:t>
      </w:r>
      <w:r w:rsidR="00961431">
        <w:t>4%</w:t>
      </w:r>
      <w:r w:rsidRPr="008F1D2A">
        <w:t xml:space="preserve">. Количество проверок, в ходе которых выявлены нарушения и выданы предписания </w:t>
      </w:r>
      <w:r w:rsidR="00ED1196">
        <w:t>уменьшилось</w:t>
      </w:r>
      <w:r w:rsidRPr="008F1D2A">
        <w:t xml:space="preserve"> на </w:t>
      </w:r>
      <w:r w:rsidR="00ED1196">
        <w:t>9,7</w:t>
      </w:r>
      <w:r w:rsidRPr="008F1D2A">
        <w:t xml:space="preserve"> %. </w:t>
      </w:r>
    </w:p>
    <w:p w:rsidR="00F174EE" w:rsidRDefault="00F174EE" w:rsidP="00264CD2">
      <w:pPr>
        <w:autoSpaceDE w:val="0"/>
        <w:autoSpaceDN w:val="0"/>
        <w:adjustRightInd w:val="0"/>
        <w:spacing w:line="240" w:lineRule="auto"/>
        <w:ind w:firstLine="720"/>
      </w:pPr>
      <w:r w:rsidRPr="00F174EE">
        <w:t>Проведенный анализ результатов осуществления государственного строительного надзора свидетельствует об отсутствии значительных отклонений в значениях показателей эффективности надзора, проводимого Инспекцией.</w:t>
      </w:r>
    </w:p>
    <w:p w:rsidR="00E972AA" w:rsidRDefault="00264CD2" w:rsidP="00824521">
      <w:pPr>
        <w:autoSpaceDE w:val="0"/>
        <w:autoSpaceDN w:val="0"/>
        <w:adjustRightInd w:val="0"/>
        <w:spacing w:line="240" w:lineRule="auto"/>
        <w:ind w:firstLine="720"/>
      </w:pPr>
      <w:r w:rsidRPr="008F1D2A">
        <w:t xml:space="preserve">Стабильность </w:t>
      </w:r>
      <w:r w:rsidR="008F1D2A" w:rsidRPr="008F1D2A">
        <w:t xml:space="preserve">значений </w:t>
      </w:r>
      <w:r w:rsidRPr="008F1D2A">
        <w:t xml:space="preserve">показателей </w:t>
      </w:r>
      <w:r w:rsidR="00641FA1" w:rsidRPr="008F1D2A">
        <w:t>объясняется</w:t>
      </w:r>
      <w:r w:rsidR="000F2CB5" w:rsidRPr="008F1D2A">
        <w:t xml:space="preserve"> особенностью организации проверок юридических лиц и индивидуальных предпринимателей с учетом требований Федерального закона № 294-ФЗ "О защите прав юридических лиц и индивидуальных предпринимателей при осуществлении государственного контроля (надзора) и муниципального контроля</w:t>
      </w:r>
      <w:r w:rsidR="00641FA1" w:rsidRPr="008F1D2A">
        <w:t>»,</w:t>
      </w:r>
      <w:r w:rsidR="000F2CB5" w:rsidRPr="008F1D2A">
        <w:t xml:space="preserve"> который </w:t>
      </w:r>
      <w:r w:rsidR="00592DF8" w:rsidRPr="008F1D2A">
        <w:t>регламентирует</w:t>
      </w:r>
      <w:r w:rsidRPr="008F1D2A">
        <w:t xml:space="preserve"> </w:t>
      </w:r>
      <w:r w:rsidR="00592DF8" w:rsidRPr="008F1D2A">
        <w:t>организацию проверок объектов капитального строительства и требует дополнительных согласований внеплановых проверок с органами прокуратуры</w:t>
      </w:r>
      <w:r w:rsidR="000F2CB5" w:rsidRPr="008F1D2A">
        <w:t>, в том числе и по не поднадзорным объектам</w:t>
      </w:r>
      <w:r w:rsidR="00AD318A" w:rsidRPr="008F1D2A">
        <w:t xml:space="preserve"> по критериям Градостроительного Кодекса Российской Федерации</w:t>
      </w:r>
      <w:r w:rsidR="00BF3B29" w:rsidRPr="008F1D2A">
        <w:t xml:space="preserve">. </w:t>
      </w:r>
      <w:r w:rsidR="00A058AB" w:rsidRPr="008F1D2A">
        <w:t xml:space="preserve">Также </w:t>
      </w:r>
      <w:r w:rsidR="00641FA1" w:rsidRPr="008F1D2A">
        <w:t xml:space="preserve">объясняется </w:t>
      </w:r>
      <w:r w:rsidR="00D006C0" w:rsidRPr="008F1D2A">
        <w:t xml:space="preserve">действием </w:t>
      </w:r>
      <w:r w:rsidR="00BF3B29" w:rsidRPr="008F1D2A">
        <w:t xml:space="preserve">положений </w:t>
      </w:r>
      <w:r w:rsidR="00641FA1" w:rsidRPr="008F1D2A">
        <w:t>Административного регламента исполнения Инспекцией государственного строительного надзора Республики Татарстан государственной функции по осуществлению регионального государственного строительного надзора в Республике Татарстан,</w:t>
      </w:r>
      <w:r w:rsidR="00CD39CC" w:rsidRPr="008F1D2A">
        <w:t xml:space="preserve"> утвержденного Приказом Инспекции Государственного строительного надзора Республики Татарстан</w:t>
      </w:r>
      <w:r w:rsidR="005165EF">
        <w:t xml:space="preserve"> </w:t>
      </w:r>
      <w:r w:rsidR="00CD39CC" w:rsidRPr="008F1D2A">
        <w:t xml:space="preserve">от 4 декабря 2013 г. N 94, зарегистрированного в Минюсте 17 декабря 2013 года, </w:t>
      </w:r>
      <w:r w:rsidR="00824521">
        <w:t>с изменениями и дополнениями от: 26 июля 2016 г., 6 апреля 2017 г., 26 января, 1 октября 2018 г.</w:t>
      </w:r>
      <w:r w:rsidR="0080337D" w:rsidRPr="008F1D2A">
        <w:t xml:space="preserve">, </w:t>
      </w:r>
      <w:r w:rsidR="00592DF8" w:rsidRPr="008F1D2A">
        <w:t>где установлена процедура по организации комплексной проверки, в рамках одной проверки юридических лиц и индивидуальных предпринимателей осуществляется проверка соответствия выполненных работ требованиям технических регламентов, в т.ч. требований охраны труда и техники безопасности, пожарных, санитарно-эпидемиологических</w:t>
      </w:r>
      <w:r w:rsidR="00F27E9C" w:rsidRPr="008F1D2A">
        <w:t>, экологических</w:t>
      </w:r>
      <w:r w:rsidR="00592DF8" w:rsidRPr="008F1D2A">
        <w:t xml:space="preserve"> норм и правил, и др. видов надзора, несколькими должностными лицами.</w:t>
      </w:r>
      <w:r w:rsidR="00CF533D">
        <w:t xml:space="preserve"> </w:t>
      </w:r>
      <w:r w:rsidR="00B87DD0" w:rsidRPr="008F1D2A">
        <w:t>Кроме того, н</w:t>
      </w:r>
      <w:r w:rsidR="00E972AA" w:rsidRPr="008F1D2A">
        <w:t xml:space="preserve">астоящий Регламент устанавливает сроки и последовательность административных процедур (действий) Инспекции государственного строительного надзора Республики Татарстан при исполнении государственной функции </w:t>
      </w:r>
      <w:r w:rsidR="00755373" w:rsidRPr="008F1D2A">
        <w:t>«</w:t>
      </w:r>
      <w:r w:rsidR="00E972AA" w:rsidRPr="008F1D2A">
        <w:t>осуществление регионального государственного строительного надзора в Республике Татарстан</w:t>
      </w:r>
      <w:r w:rsidR="00755373" w:rsidRPr="008F1D2A">
        <w:t>», о</w:t>
      </w:r>
      <w:r w:rsidR="00B87DD0" w:rsidRPr="008F1D2A">
        <w:t>бязывает у</w:t>
      </w:r>
      <w:r w:rsidR="00E972AA" w:rsidRPr="008F1D2A">
        <w:t>полномоченны</w:t>
      </w:r>
      <w:r w:rsidR="00B87DD0" w:rsidRPr="008F1D2A">
        <w:t>х</w:t>
      </w:r>
      <w:r w:rsidR="00E972AA" w:rsidRPr="008F1D2A">
        <w:t xml:space="preserve"> должностны</w:t>
      </w:r>
      <w:r w:rsidR="00B87DD0" w:rsidRPr="008F1D2A">
        <w:t>х</w:t>
      </w:r>
      <w:r w:rsidR="00E972AA" w:rsidRPr="008F1D2A">
        <w:t xml:space="preserve"> лиц при исполнении государственной функции </w:t>
      </w:r>
      <w:r w:rsidR="00B87DD0" w:rsidRPr="008F1D2A">
        <w:t>у</w:t>
      </w:r>
      <w:r w:rsidR="00E972AA" w:rsidRPr="008F1D2A">
        <w:t>читывать</w:t>
      </w:r>
      <w:r w:rsidR="00F50218" w:rsidRPr="008F1D2A">
        <w:t xml:space="preserve"> </w:t>
      </w:r>
      <w:r w:rsidR="00E972AA" w:rsidRPr="008F1D2A">
        <w:t>при определении мер, принимаемых по фактам выявленных нарушений, соответствие указанных мер тяжести нарушений, их потенциальной опасности для жизни, здоровья людей, для животных, растений, окружающей среды, объектов культурного наследия (памятников истории и культуры) народов Российской Федерации, безопасности государства, для возникновения чрезвычайных ситуаций природного и техногенного характера, а также не допускать необоснованное ограничение прав и законных интересов граждан, в том числе индивидуальных предпринимателей, юридических лиц</w:t>
      </w:r>
      <w:r w:rsidR="00B87DD0" w:rsidRPr="008F1D2A">
        <w:t>.</w:t>
      </w:r>
    </w:p>
    <w:p w:rsidR="00E87150" w:rsidRPr="008F1D2A" w:rsidRDefault="00E87150" w:rsidP="003F2A05">
      <w:pPr>
        <w:spacing w:line="240" w:lineRule="auto"/>
      </w:pPr>
      <w:r w:rsidRPr="008F1D2A">
        <w:t xml:space="preserve">Результатом осуществления государственного строительного надзора является предоставления государственной услуги по выдаче </w:t>
      </w:r>
      <w:r w:rsidR="00F174EE">
        <w:t>З</w:t>
      </w:r>
      <w:r w:rsidRPr="008F1D2A">
        <w:t xml:space="preserve">аключения о соответствии построенного, реконструированного объекта капитального строительства требованиям проектной документации, в том числе требованиям в отношении энергетической эффективности и требованиям в отношении оснащенности объекта капитального строительства приборами учета используемых энергетических ресурсов (далее – Заключение о соответствии) </w:t>
      </w:r>
      <w:r w:rsidR="002C0992">
        <w:t>-</w:t>
      </w:r>
      <w:r w:rsidRPr="008F1D2A">
        <w:t xml:space="preserve"> одно из основных составляющих, необходимых для ввода объекта в эксплуатацию.</w:t>
      </w:r>
    </w:p>
    <w:p w:rsidR="00E87150" w:rsidRDefault="00E87150" w:rsidP="003F2A05">
      <w:pPr>
        <w:spacing w:line="240" w:lineRule="auto"/>
      </w:pPr>
      <w:r w:rsidRPr="008F1D2A">
        <w:t>За отчетный период Инспекцией подтверждено Заключением о соотве</w:t>
      </w:r>
      <w:r w:rsidR="00404555" w:rsidRPr="008F1D2A">
        <w:t>т</w:t>
      </w:r>
      <w:r w:rsidRPr="008F1D2A">
        <w:t>ствии</w:t>
      </w:r>
      <w:r w:rsidR="008425B8" w:rsidRPr="008F1D2A">
        <w:t xml:space="preserve"> </w:t>
      </w:r>
      <w:r w:rsidR="00824521">
        <w:rPr>
          <w:b/>
        </w:rPr>
        <w:t xml:space="preserve">380 </w:t>
      </w:r>
      <w:r w:rsidRPr="008F1D2A">
        <w:t>объектов капитального строительства.</w:t>
      </w:r>
    </w:p>
    <w:p w:rsidR="0065531B" w:rsidRDefault="0065531B" w:rsidP="007709EF">
      <w:pPr>
        <w:spacing w:line="240" w:lineRule="auto"/>
        <w:jc w:val="center"/>
        <w:rPr>
          <w:b/>
          <w:u w:val="single"/>
        </w:rPr>
      </w:pPr>
    </w:p>
    <w:p w:rsidR="007709EF" w:rsidRDefault="007709EF" w:rsidP="007709EF">
      <w:pPr>
        <w:spacing w:line="240" w:lineRule="auto"/>
        <w:jc w:val="center"/>
        <w:rPr>
          <w:b/>
          <w:u w:val="single"/>
        </w:rPr>
      </w:pPr>
      <w:r w:rsidRPr="0095110F">
        <w:rPr>
          <w:b/>
          <w:u w:val="single"/>
        </w:rPr>
        <w:t>Контрольные и аналитические показатели результативности и эффективности деятельности Инспекции ГСН РТ</w:t>
      </w:r>
    </w:p>
    <w:p w:rsidR="0065531B" w:rsidRPr="0095110F" w:rsidRDefault="0065531B" w:rsidP="007709EF">
      <w:pPr>
        <w:spacing w:line="240" w:lineRule="auto"/>
        <w:jc w:val="center"/>
        <w:rPr>
          <w:b/>
          <w:u w:val="single"/>
        </w:rPr>
      </w:pPr>
    </w:p>
    <w:p w:rsidR="0071037C" w:rsidRDefault="0071037C" w:rsidP="003F2A05">
      <w:pPr>
        <w:spacing w:line="240" w:lineRule="auto"/>
      </w:pPr>
      <w:r w:rsidRPr="0071037C">
        <w:t>Контрольные и аналитические показатели результативности и эффективности деятельности Инспекции ГСН РТ, устанавливаются путем проведения анализа, оценки значений за текущий год и установкой пороговых значений на планируемые три года по закрепленным за Инспекцией индикаторам, утверждаемым ежегодными постановлениями Кабинета Министров Республики Татарстан и приказами Инспекции ГСН РТ.</w:t>
      </w:r>
      <w:r w:rsidR="009E3170">
        <w:t xml:space="preserve"> </w:t>
      </w:r>
      <w:r w:rsidRPr="0071037C">
        <w:t>В 201</w:t>
      </w:r>
      <w:r w:rsidR="00CE6A7E">
        <w:t>8</w:t>
      </w:r>
      <w:r w:rsidRPr="0071037C">
        <w:t xml:space="preserve"> году </w:t>
      </w:r>
      <w:r w:rsidR="005122FE" w:rsidRPr="005122FE">
        <w:t>постановлени</w:t>
      </w:r>
      <w:r w:rsidR="005122FE">
        <w:t>ем</w:t>
      </w:r>
      <w:r w:rsidR="005122FE" w:rsidRPr="005122FE">
        <w:t xml:space="preserve"> Кабинета Министров Республики Татарстан от 26.03.2018 №175 </w:t>
      </w:r>
      <w:r w:rsidRPr="0071037C">
        <w:t>утверждены индикаторы Государственного задания на управление Инспекции Государственного строительного надзора Республики Татарстан по индикаторам оценки качества жизни населения и эффективности деятельности на 201</w:t>
      </w:r>
      <w:r w:rsidR="005122FE">
        <w:t>8</w:t>
      </w:r>
      <w:r w:rsidRPr="0071037C">
        <w:t xml:space="preserve"> </w:t>
      </w:r>
      <w:r w:rsidR="005122FE">
        <w:t>–</w:t>
      </w:r>
      <w:r w:rsidRPr="0071037C">
        <w:t xml:space="preserve"> 20</w:t>
      </w:r>
      <w:r w:rsidR="005122FE">
        <w:t xml:space="preserve">20 </w:t>
      </w:r>
      <w:r w:rsidRPr="0071037C">
        <w:t xml:space="preserve">годы», </w:t>
      </w:r>
      <w:r w:rsidR="002F55FF">
        <w:t>закреплены</w:t>
      </w:r>
      <w:r w:rsidRPr="0071037C">
        <w:t xml:space="preserve"> приказ</w:t>
      </w:r>
      <w:r w:rsidR="002F55FF">
        <w:t>ом</w:t>
      </w:r>
      <w:r w:rsidRPr="0071037C">
        <w:t xml:space="preserve"> Инспекции ГСН РТ от 29.03.201</w:t>
      </w:r>
      <w:r w:rsidR="002F55FF">
        <w:t>8</w:t>
      </w:r>
      <w:r w:rsidRPr="0071037C">
        <w:t xml:space="preserve"> года № </w:t>
      </w:r>
      <w:r w:rsidR="002F55FF">
        <w:t>33</w:t>
      </w:r>
      <w:r w:rsidRPr="0071037C">
        <w:t xml:space="preserve"> «Об утверждении Государственного задания на управление Инспекции Государственного строительного надзора Республики Татарстан по индикаторам оценки качества жизни населения и эффективности деятельности на 201</w:t>
      </w:r>
      <w:r w:rsidR="002F55FF">
        <w:t>8</w:t>
      </w:r>
      <w:r w:rsidRPr="0071037C">
        <w:t xml:space="preserve"> </w:t>
      </w:r>
      <w:r w:rsidR="002F55FF">
        <w:t>–</w:t>
      </w:r>
      <w:r w:rsidRPr="0071037C">
        <w:t xml:space="preserve"> 20</w:t>
      </w:r>
      <w:r w:rsidR="002F55FF">
        <w:t xml:space="preserve">20 </w:t>
      </w:r>
      <w:r w:rsidRPr="0071037C">
        <w:t>годы».</w:t>
      </w:r>
    </w:p>
    <w:p w:rsidR="0071037C" w:rsidRDefault="0071037C" w:rsidP="009024E3">
      <w:pPr>
        <w:pStyle w:val="a0"/>
      </w:pPr>
    </w:p>
    <w:p w:rsidR="00BD740A" w:rsidRPr="00BD740A" w:rsidRDefault="00B32831" w:rsidP="00BD740A">
      <w:r>
        <w:br w:type="page"/>
      </w:r>
    </w:p>
    <w:p w:rsidR="003B633E" w:rsidRPr="001D3B0C" w:rsidRDefault="002D089D" w:rsidP="001D3B0C">
      <w:pPr>
        <w:pStyle w:val="2"/>
      </w:pPr>
      <w:bookmarkStart w:id="16" w:name="_Toc2603756"/>
      <w:bookmarkStart w:id="17" w:name="_Toc2603893"/>
      <w:bookmarkStart w:id="18" w:name="_Toc4683890"/>
      <w:r w:rsidRPr="001D3B0C">
        <w:t>4.1. О состоянии строительства многоквартирн</w:t>
      </w:r>
      <w:r w:rsidR="00EF3B31" w:rsidRPr="001D3B0C">
        <w:t>ых</w:t>
      </w:r>
      <w:r w:rsidRPr="001D3B0C">
        <w:t xml:space="preserve"> жил</w:t>
      </w:r>
      <w:r w:rsidR="00EF3B31" w:rsidRPr="001D3B0C">
        <w:t>ых домов</w:t>
      </w:r>
      <w:bookmarkEnd w:id="16"/>
      <w:bookmarkEnd w:id="17"/>
      <w:r w:rsidRPr="001D3B0C">
        <w:t xml:space="preserve"> </w:t>
      </w:r>
      <w:bookmarkStart w:id="19" w:name="_Toc2603757"/>
      <w:bookmarkStart w:id="20" w:name="_Toc2603894"/>
      <w:r w:rsidRPr="001D3B0C">
        <w:t xml:space="preserve">на </w:t>
      </w:r>
      <w:r w:rsidR="00116861" w:rsidRPr="001D3B0C">
        <w:t>территории</w:t>
      </w:r>
      <w:r w:rsidRPr="001D3B0C">
        <w:t xml:space="preserve"> Республики Татарстан.</w:t>
      </w:r>
      <w:bookmarkEnd w:id="18"/>
      <w:bookmarkEnd w:id="19"/>
      <w:bookmarkEnd w:id="20"/>
    </w:p>
    <w:p w:rsidR="00E476B3" w:rsidRPr="005B451E" w:rsidRDefault="00E476B3" w:rsidP="005B451E">
      <w:pPr>
        <w:pStyle w:val="a0"/>
      </w:pPr>
    </w:p>
    <w:p w:rsidR="007D788E" w:rsidRDefault="009F78DC" w:rsidP="00684167">
      <w:pPr>
        <w:spacing w:line="240" w:lineRule="auto"/>
      </w:pPr>
      <w:r w:rsidRPr="007052E1">
        <w:t xml:space="preserve">В целях выполнения </w:t>
      </w:r>
      <w:r w:rsidR="00794DC3" w:rsidRPr="007052E1">
        <w:t xml:space="preserve">государственных </w:t>
      </w:r>
      <w:r w:rsidRPr="007052E1">
        <w:t xml:space="preserve">программ жилищного строительства в Республике Татарстан </w:t>
      </w:r>
      <w:r w:rsidR="00B73948" w:rsidRPr="007052E1">
        <w:t xml:space="preserve">в </w:t>
      </w:r>
      <w:r w:rsidR="008B402B" w:rsidRPr="007052E1">
        <w:t>201</w:t>
      </w:r>
      <w:r w:rsidR="00DD2AA0">
        <w:t>8</w:t>
      </w:r>
      <w:r w:rsidR="00B73948" w:rsidRPr="007052E1">
        <w:t xml:space="preserve"> году осуществлялся государственный строительный надзор за</w:t>
      </w:r>
      <w:r w:rsidRPr="007052E1">
        <w:t xml:space="preserve"> строительством </w:t>
      </w:r>
      <w:r w:rsidR="009445E9">
        <w:rPr>
          <w:b/>
        </w:rPr>
        <w:t>433</w:t>
      </w:r>
      <w:r w:rsidR="00523DCA" w:rsidRPr="007052E1">
        <w:rPr>
          <w:b/>
        </w:rPr>
        <w:t xml:space="preserve"> </w:t>
      </w:r>
      <w:r w:rsidRPr="007052E1">
        <w:t>многоквартирны</w:t>
      </w:r>
      <w:r w:rsidR="00B73948" w:rsidRPr="007052E1">
        <w:t>х жилых</w:t>
      </w:r>
      <w:r w:rsidRPr="007052E1">
        <w:t xml:space="preserve"> дом</w:t>
      </w:r>
      <w:r w:rsidR="00B73948" w:rsidRPr="007052E1">
        <w:t>ов</w:t>
      </w:r>
      <w:r w:rsidR="00F573EE" w:rsidRPr="007052E1">
        <w:t xml:space="preserve">, </w:t>
      </w:r>
      <w:r w:rsidR="00552223" w:rsidRPr="007052E1">
        <w:t xml:space="preserve">общей площадью </w:t>
      </w:r>
      <w:r w:rsidR="009445E9" w:rsidRPr="009445E9">
        <w:rPr>
          <w:b/>
        </w:rPr>
        <w:t>4</w:t>
      </w:r>
      <w:r w:rsidR="009445E9">
        <w:rPr>
          <w:b/>
        </w:rPr>
        <w:t> </w:t>
      </w:r>
      <w:r w:rsidR="009445E9" w:rsidRPr="009445E9">
        <w:rPr>
          <w:b/>
        </w:rPr>
        <w:t>118</w:t>
      </w:r>
      <w:r w:rsidR="009445E9">
        <w:rPr>
          <w:b/>
        </w:rPr>
        <w:t xml:space="preserve"> </w:t>
      </w:r>
      <w:r w:rsidR="009445E9" w:rsidRPr="009445E9">
        <w:rPr>
          <w:b/>
        </w:rPr>
        <w:t>548,61</w:t>
      </w:r>
      <w:r w:rsidR="009445E9">
        <w:rPr>
          <w:b/>
        </w:rPr>
        <w:t xml:space="preserve"> </w:t>
      </w:r>
      <w:r w:rsidR="00552223" w:rsidRPr="007052E1">
        <w:t xml:space="preserve">квадратных метра, </w:t>
      </w:r>
      <w:r w:rsidR="00F573EE" w:rsidRPr="007052E1">
        <w:t>поднадзорных И</w:t>
      </w:r>
      <w:r w:rsidR="00552223" w:rsidRPr="007052E1">
        <w:t xml:space="preserve">нспекции </w:t>
      </w:r>
      <w:r w:rsidR="00F573EE" w:rsidRPr="007052E1">
        <w:t>ГСН РТ</w:t>
      </w:r>
      <w:r w:rsidR="003E64D8" w:rsidRPr="007052E1">
        <w:t xml:space="preserve">. Из них </w:t>
      </w:r>
      <w:r w:rsidR="009445E9">
        <w:rPr>
          <w:b/>
        </w:rPr>
        <w:t>73</w:t>
      </w:r>
      <w:r w:rsidR="003E64D8" w:rsidRPr="007052E1">
        <w:t xml:space="preserve"> многоквартирны</w:t>
      </w:r>
      <w:r w:rsidR="00523DCA" w:rsidRPr="007052E1">
        <w:t>х</w:t>
      </w:r>
      <w:r w:rsidR="003E64D8" w:rsidRPr="007052E1">
        <w:t xml:space="preserve"> жил</w:t>
      </w:r>
      <w:r w:rsidR="00523DCA" w:rsidRPr="007052E1">
        <w:t>ых</w:t>
      </w:r>
      <w:r w:rsidR="003E64D8" w:rsidRPr="007052E1">
        <w:t xml:space="preserve"> дом</w:t>
      </w:r>
      <w:r w:rsidR="009445E9">
        <w:t>а</w:t>
      </w:r>
      <w:r w:rsidR="003E64D8" w:rsidRPr="007052E1">
        <w:t xml:space="preserve">, общей площадью </w:t>
      </w:r>
      <w:r w:rsidR="009445E9" w:rsidRPr="009445E9">
        <w:rPr>
          <w:b/>
        </w:rPr>
        <w:t>644</w:t>
      </w:r>
      <w:r w:rsidR="009445E9">
        <w:rPr>
          <w:b/>
        </w:rPr>
        <w:t xml:space="preserve"> </w:t>
      </w:r>
      <w:r w:rsidR="009445E9" w:rsidRPr="009445E9">
        <w:rPr>
          <w:b/>
        </w:rPr>
        <w:t>943,5</w:t>
      </w:r>
      <w:r w:rsidR="009445E9">
        <w:rPr>
          <w:b/>
        </w:rPr>
        <w:t xml:space="preserve"> </w:t>
      </w:r>
      <w:r w:rsidR="003E64D8" w:rsidRPr="007052E1">
        <w:t xml:space="preserve">квадратных метра, включенный в программу финансирования Государственного жилищного фонда при Президенте Республики Татарстан, и </w:t>
      </w:r>
      <w:r w:rsidR="009445E9">
        <w:rPr>
          <w:b/>
        </w:rPr>
        <w:t>360</w:t>
      </w:r>
      <w:r w:rsidR="00202FB3" w:rsidRPr="007052E1">
        <w:rPr>
          <w:b/>
        </w:rPr>
        <w:t xml:space="preserve"> </w:t>
      </w:r>
      <w:r w:rsidR="003E64D8" w:rsidRPr="007052E1">
        <w:t>многоквартирны</w:t>
      </w:r>
      <w:r w:rsidR="00523DCA" w:rsidRPr="007052E1">
        <w:t>х</w:t>
      </w:r>
      <w:r w:rsidR="00202FB3" w:rsidRPr="007052E1">
        <w:t xml:space="preserve"> </w:t>
      </w:r>
      <w:r w:rsidR="003E64D8" w:rsidRPr="007052E1">
        <w:t>жил</w:t>
      </w:r>
      <w:r w:rsidR="00523DCA" w:rsidRPr="007052E1">
        <w:t>ых</w:t>
      </w:r>
      <w:r w:rsidR="00202FB3" w:rsidRPr="007052E1">
        <w:t xml:space="preserve"> </w:t>
      </w:r>
      <w:r w:rsidR="003E64D8" w:rsidRPr="007052E1">
        <w:t>дом</w:t>
      </w:r>
      <w:r w:rsidR="00523DCA" w:rsidRPr="007052E1">
        <w:t>ов</w:t>
      </w:r>
      <w:r w:rsidR="003E64D8" w:rsidRPr="007052E1">
        <w:t xml:space="preserve"> площадью </w:t>
      </w:r>
      <w:r w:rsidR="00523DCA" w:rsidRPr="007052E1">
        <w:rPr>
          <w:b/>
        </w:rPr>
        <w:t>3</w:t>
      </w:r>
      <w:r w:rsidR="009445E9">
        <w:rPr>
          <w:b/>
        </w:rPr>
        <w:t xml:space="preserve"> 473 605,11 </w:t>
      </w:r>
      <w:r w:rsidR="003E64D8" w:rsidRPr="007052E1">
        <w:t>квадратных метра, финансируемых из иных источников (коммерческое и прочее).</w:t>
      </w:r>
    </w:p>
    <w:p w:rsidR="00BD740A" w:rsidRPr="00781931" w:rsidRDefault="00BD740A" w:rsidP="00684167">
      <w:pPr>
        <w:spacing w:line="240" w:lineRule="auto"/>
        <w:ind w:firstLine="708"/>
      </w:pPr>
      <w:r w:rsidRPr="00781931">
        <w:t xml:space="preserve">В целом, по факту нарушений при строительстве объектов жилищного строительства за 12 месяцев 2018 года вынесено </w:t>
      </w:r>
      <w:r w:rsidRPr="00781931">
        <w:rPr>
          <w:b/>
        </w:rPr>
        <w:t xml:space="preserve">448 </w:t>
      </w:r>
      <w:r w:rsidRPr="00781931">
        <w:t xml:space="preserve">постановлений о привлечении к административной ответственности в виде штрафов на сумму </w:t>
      </w:r>
      <w:r w:rsidRPr="00781931">
        <w:rPr>
          <w:b/>
        </w:rPr>
        <w:t>12 630,0</w:t>
      </w:r>
      <w:r w:rsidRPr="00781931">
        <w:t xml:space="preserve"> </w:t>
      </w:r>
      <w:r w:rsidRPr="00781931">
        <w:rPr>
          <w:b/>
        </w:rPr>
        <w:t>тыс. рублей</w:t>
      </w:r>
      <w:r w:rsidRPr="00781931">
        <w:t xml:space="preserve">. В том числе по Программе социальной ипотеки на территории Республики вынесено </w:t>
      </w:r>
      <w:r w:rsidRPr="00781931">
        <w:rPr>
          <w:b/>
        </w:rPr>
        <w:t>78</w:t>
      </w:r>
      <w:r w:rsidRPr="00781931">
        <w:t xml:space="preserve"> постановлений на сумму </w:t>
      </w:r>
      <w:r w:rsidRPr="00781931">
        <w:rPr>
          <w:b/>
        </w:rPr>
        <w:t>1 950,0 тыс. рублей</w:t>
      </w:r>
      <w:r w:rsidRPr="00781931">
        <w:t xml:space="preserve">, из них по г.Казани вынесено </w:t>
      </w:r>
      <w:r w:rsidRPr="00781931">
        <w:rPr>
          <w:b/>
        </w:rPr>
        <w:t xml:space="preserve">8 </w:t>
      </w:r>
      <w:r w:rsidRPr="00781931">
        <w:t xml:space="preserve">постановлений на сумму </w:t>
      </w:r>
      <w:r w:rsidRPr="00781931">
        <w:rPr>
          <w:b/>
        </w:rPr>
        <w:t>260 тыс. рублей</w:t>
      </w:r>
      <w:r w:rsidRPr="00781931">
        <w:t>.</w:t>
      </w:r>
    </w:p>
    <w:p w:rsidR="00BD740A" w:rsidRPr="007052E1" w:rsidRDefault="00BD740A" w:rsidP="003F2A05">
      <w:pPr>
        <w:spacing w:line="240" w:lineRule="auto"/>
      </w:pPr>
    </w:p>
    <w:p w:rsidR="007230CC" w:rsidRPr="007052E1" w:rsidRDefault="00BF3A26" w:rsidP="00E476B3">
      <w:pPr>
        <w:spacing w:line="240" w:lineRule="auto"/>
        <w:jc w:val="center"/>
      </w:pPr>
      <w:r w:rsidRPr="007052E1">
        <w:t>Состояние строительства многоквартирных жилых домов</w:t>
      </w:r>
    </w:p>
    <w:p w:rsidR="005A5CDA" w:rsidRPr="007052E1" w:rsidRDefault="00BF3A26" w:rsidP="003533F9">
      <w:pPr>
        <w:pStyle w:val="af5"/>
        <w:ind w:firstLine="0"/>
      </w:pPr>
      <w:r w:rsidRPr="007052E1">
        <w:t>поднадзорных ИГСН РТ</w:t>
      </w:r>
      <w:r w:rsidR="007230CC" w:rsidRPr="007052E1">
        <w:t>,</w:t>
      </w:r>
      <w:r w:rsidRPr="007052E1">
        <w:t xml:space="preserve"> строившихся в </w:t>
      </w:r>
      <w:r w:rsidR="008B402B" w:rsidRPr="007052E1">
        <w:t>201</w:t>
      </w:r>
      <w:r w:rsidR="009445E9">
        <w:t>8</w:t>
      </w:r>
      <w:r w:rsidRPr="007052E1">
        <w:t xml:space="preserve"> году</w:t>
      </w:r>
    </w:p>
    <w:tbl>
      <w:tblPr>
        <w:tblW w:w="9418" w:type="dxa"/>
        <w:jc w:val="center"/>
        <w:tblLook w:val="04A0" w:firstRow="1" w:lastRow="0" w:firstColumn="1" w:lastColumn="0" w:noHBand="0" w:noVBand="1"/>
      </w:tblPr>
      <w:tblGrid>
        <w:gridCol w:w="3560"/>
        <w:gridCol w:w="2040"/>
        <w:gridCol w:w="1874"/>
        <w:gridCol w:w="1944"/>
      </w:tblGrid>
      <w:tr w:rsidR="00B32831" w:rsidRPr="007052E1" w:rsidTr="00B32831">
        <w:trPr>
          <w:trHeight w:val="284"/>
          <w:jc w:val="center"/>
        </w:trPr>
        <w:tc>
          <w:tcPr>
            <w:tcW w:w="3560" w:type="dxa"/>
            <w:tcBorders>
              <w:top w:val="single" w:sz="4" w:space="0" w:color="auto"/>
              <w:left w:val="single" w:sz="4" w:space="0" w:color="auto"/>
              <w:bottom w:val="single" w:sz="4" w:space="0" w:color="000000"/>
              <w:right w:val="single" w:sz="4" w:space="0" w:color="auto"/>
            </w:tcBorders>
            <w:shd w:val="clear" w:color="auto" w:fill="FFC000"/>
            <w:vAlign w:val="center"/>
            <w:hideMark/>
          </w:tcPr>
          <w:p w:rsidR="00661466" w:rsidRPr="007052E1" w:rsidRDefault="00661466" w:rsidP="00B32831">
            <w:pPr>
              <w:spacing w:line="240" w:lineRule="auto"/>
              <w:ind w:right="33" w:firstLine="0"/>
              <w:jc w:val="center"/>
              <w:rPr>
                <w:b/>
                <w:sz w:val="24"/>
                <w:szCs w:val="24"/>
              </w:rPr>
            </w:pPr>
            <w:r w:rsidRPr="007052E1">
              <w:rPr>
                <w:b/>
                <w:sz w:val="24"/>
                <w:szCs w:val="24"/>
              </w:rPr>
              <w:t>Показатели</w:t>
            </w:r>
          </w:p>
        </w:tc>
        <w:tc>
          <w:tcPr>
            <w:tcW w:w="2040" w:type="dxa"/>
            <w:tcBorders>
              <w:top w:val="single" w:sz="4" w:space="0" w:color="auto"/>
              <w:left w:val="single" w:sz="4" w:space="0" w:color="auto"/>
              <w:bottom w:val="single" w:sz="4" w:space="0" w:color="000000"/>
              <w:right w:val="single" w:sz="4" w:space="0" w:color="000000"/>
            </w:tcBorders>
            <w:shd w:val="clear" w:color="auto" w:fill="FFC000"/>
            <w:vAlign w:val="center"/>
            <w:hideMark/>
          </w:tcPr>
          <w:p w:rsidR="00661466" w:rsidRPr="007052E1" w:rsidRDefault="00D0736F" w:rsidP="00B32831">
            <w:pPr>
              <w:spacing w:line="240" w:lineRule="auto"/>
              <w:ind w:right="33" w:firstLine="0"/>
              <w:jc w:val="center"/>
              <w:rPr>
                <w:b/>
                <w:sz w:val="24"/>
                <w:szCs w:val="24"/>
              </w:rPr>
            </w:pPr>
            <w:r w:rsidRPr="007052E1">
              <w:rPr>
                <w:b/>
                <w:sz w:val="24"/>
                <w:szCs w:val="24"/>
              </w:rPr>
              <w:t>Итого</w:t>
            </w:r>
            <w:r w:rsidR="00661466" w:rsidRPr="007052E1">
              <w:rPr>
                <w:b/>
                <w:sz w:val="24"/>
                <w:szCs w:val="24"/>
              </w:rPr>
              <w:t xml:space="preserve"> по РТ</w:t>
            </w:r>
          </w:p>
        </w:tc>
        <w:tc>
          <w:tcPr>
            <w:tcW w:w="1874" w:type="dxa"/>
            <w:tcBorders>
              <w:top w:val="single" w:sz="4" w:space="0" w:color="auto"/>
              <w:left w:val="single" w:sz="4" w:space="0" w:color="auto"/>
              <w:bottom w:val="single" w:sz="4" w:space="0" w:color="000000"/>
              <w:right w:val="single" w:sz="4" w:space="0" w:color="000000"/>
            </w:tcBorders>
            <w:shd w:val="clear" w:color="auto" w:fill="FFC000"/>
            <w:vAlign w:val="center"/>
            <w:hideMark/>
          </w:tcPr>
          <w:p w:rsidR="00661466" w:rsidRPr="007052E1" w:rsidRDefault="00661466" w:rsidP="00B32831">
            <w:pPr>
              <w:spacing w:line="240" w:lineRule="auto"/>
              <w:ind w:right="33" w:firstLine="0"/>
              <w:jc w:val="center"/>
              <w:rPr>
                <w:b/>
                <w:sz w:val="24"/>
                <w:szCs w:val="24"/>
              </w:rPr>
            </w:pPr>
            <w:r w:rsidRPr="007052E1">
              <w:rPr>
                <w:b/>
                <w:sz w:val="24"/>
                <w:szCs w:val="24"/>
              </w:rPr>
              <w:t>Всего по районам РТ</w:t>
            </w:r>
          </w:p>
        </w:tc>
        <w:tc>
          <w:tcPr>
            <w:tcW w:w="1944" w:type="dxa"/>
            <w:tcBorders>
              <w:top w:val="single" w:sz="4" w:space="0" w:color="auto"/>
              <w:left w:val="single" w:sz="4" w:space="0" w:color="auto"/>
              <w:bottom w:val="single" w:sz="4" w:space="0" w:color="000000"/>
              <w:right w:val="single" w:sz="4" w:space="0" w:color="000000"/>
            </w:tcBorders>
            <w:shd w:val="clear" w:color="auto" w:fill="FFC000"/>
            <w:vAlign w:val="center"/>
            <w:hideMark/>
          </w:tcPr>
          <w:p w:rsidR="00661466" w:rsidRPr="007052E1" w:rsidRDefault="00661466" w:rsidP="00B32831">
            <w:pPr>
              <w:spacing w:line="240" w:lineRule="auto"/>
              <w:ind w:right="33" w:firstLine="0"/>
              <w:jc w:val="center"/>
              <w:rPr>
                <w:b/>
                <w:sz w:val="24"/>
                <w:szCs w:val="24"/>
              </w:rPr>
            </w:pPr>
            <w:r w:rsidRPr="007052E1">
              <w:rPr>
                <w:b/>
                <w:sz w:val="24"/>
                <w:szCs w:val="24"/>
              </w:rPr>
              <w:t xml:space="preserve">Всего по </w:t>
            </w:r>
            <w:r w:rsidR="00116861" w:rsidRPr="007052E1">
              <w:rPr>
                <w:b/>
                <w:sz w:val="24"/>
                <w:szCs w:val="24"/>
              </w:rPr>
              <w:t>г.Казань</w:t>
            </w:r>
          </w:p>
        </w:tc>
      </w:tr>
      <w:tr w:rsidR="008E4D60" w:rsidRPr="007052E1" w:rsidTr="00B32831">
        <w:trPr>
          <w:trHeight w:val="284"/>
          <w:jc w:val="center"/>
        </w:trPr>
        <w:tc>
          <w:tcPr>
            <w:tcW w:w="3560" w:type="dxa"/>
            <w:tcBorders>
              <w:top w:val="single" w:sz="4" w:space="0" w:color="auto"/>
              <w:left w:val="single" w:sz="4" w:space="0" w:color="auto"/>
              <w:bottom w:val="nil"/>
              <w:right w:val="single" w:sz="4" w:space="0" w:color="auto"/>
            </w:tcBorders>
            <w:shd w:val="clear" w:color="auto" w:fill="auto"/>
            <w:hideMark/>
          </w:tcPr>
          <w:p w:rsidR="008E4D60" w:rsidRPr="00B95F61" w:rsidRDefault="008E4D60" w:rsidP="008E4D60">
            <w:pPr>
              <w:spacing w:line="240" w:lineRule="auto"/>
              <w:ind w:firstLine="0"/>
              <w:contextualSpacing/>
              <w:rPr>
                <w:b/>
                <w:sz w:val="24"/>
                <w:szCs w:val="24"/>
                <w:u w:val="single"/>
              </w:rPr>
            </w:pPr>
            <w:r w:rsidRPr="00B95F61">
              <w:rPr>
                <w:b/>
                <w:sz w:val="24"/>
                <w:szCs w:val="24"/>
                <w:u w:val="single"/>
              </w:rPr>
              <w:t>Всего жилых домов</w:t>
            </w:r>
          </w:p>
        </w:tc>
        <w:tc>
          <w:tcPr>
            <w:tcW w:w="2040" w:type="dxa"/>
            <w:tcBorders>
              <w:top w:val="single" w:sz="4" w:space="0" w:color="auto"/>
              <w:left w:val="nil"/>
              <w:bottom w:val="nil"/>
              <w:right w:val="single" w:sz="4" w:space="0" w:color="000000"/>
            </w:tcBorders>
            <w:shd w:val="clear" w:color="000000" w:fill="C5D9F1"/>
            <w:vAlign w:val="center"/>
            <w:hideMark/>
          </w:tcPr>
          <w:p w:rsidR="008E4D60" w:rsidRPr="007052E1" w:rsidRDefault="008E4D60" w:rsidP="008E4D60">
            <w:pPr>
              <w:spacing w:line="240" w:lineRule="auto"/>
              <w:ind w:firstLine="0"/>
              <w:jc w:val="center"/>
              <w:rPr>
                <w:b/>
                <w:color w:val="000000"/>
                <w:sz w:val="24"/>
                <w:szCs w:val="24"/>
                <w:u w:val="single"/>
              </w:rPr>
            </w:pPr>
            <w:r>
              <w:rPr>
                <w:b/>
                <w:color w:val="000000"/>
                <w:sz w:val="24"/>
                <w:szCs w:val="24"/>
                <w:u w:val="single"/>
                <w:lang w:eastAsia="en-US"/>
              </w:rPr>
              <w:t>433</w:t>
            </w:r>
          </w:p>
        </w:tc>
        <w:tc>
          <w:tcPr>
            <w:tcW w:w="1874" w:type="dxa"/>
            <w:tcBorders>
              <w:top w:val="single" w:sz="4" w:space="0" w:color="auto"/>
              <w:left w:val="nil"/>
              <w:bottom w:val="nil"/>
              <w:right w:val="single" w:sz="4" w:space="0" w:color="000000"/>
            </w:tcBorders>
            <w:shd w:val="clear" w:color="000000" w:fill="DDD9C3"/>
            <w:vAlign w:val="center"/>
            <w:hideMark/>
          </w:tcPr>
          <w:p w:rsidR="008E4D60" w:rsidRPr="007052E1" w:rsidRDefault="008E4D60" w:rsidP="008E4D60">
            <w:pPr>
              <w:spacing w:line="240" w:lineRule="auto"/>
              <w:ind w:firstLine="0"/>
              <w:jc w:val="center"/>
              <w:rPr>
                <w:b/>
                <w:color w:val="000000"/>
                <w:sz w:val="24"/>
                <w:szCs w:val="24"/>
                <w:u w:val="single"/>
              </w:rPr>
            </w:pPr>
            <w:r w:rsidRPr="008E4D60">
              <w:rPr>
                <w:b/>
                <w:color w:val="000000"/>
                <w:sz w:val="24"/>
                <w:szCs w:val="24"/>
                <w:u w:val="single"/>
                <w:lang w:eastAsia="en-US"/>
              </w:rPr>
              <w:t>23</w:t>
            </w:r>
            <w:r w:rsidR="00D3401C">
              <w:rPr>
                <w:b/>
                <w:color w:val="000000"/>
                <w:sz w:val="24"/>
                <w:szCs w:val="24"/>
                <w:u w:val="single"/>
                <w:lang w:eastAsia="en-US"/>
              </w:rPr>
              <w:t>7</w:t>
            </w:r>
          </w:p>
        </w:tc>
        <w:tc>
          <w:tcPr>
            <w:tcW w:w="1944" w:type="dxa"/>
            <w:tcBorders>
              <w:top w:val="single" w:sz="4" w:space="0" w:color="auto"/>
              <w:left w:val="nil"/>
              <w:bottom w:val="nil"/>
              <w:right w:val="single" w:sz="4" w:space="0" w:color="000000"/>
            </w:tcBorders>
            <w:shd w:val="clear" w:color="000000" w:fill="EAF1DD"/>
            <w:vAlign w:val="center"/>
            <w:hideMark/>
          </w:tcPr>
          <w:p w:rsidR="008E4D60" w:rsidRPr="007052E1" w:rsidRDefault="008E4D60" w:rsidP="008E4D60">
            <w:pPr>
              <w:spacing w:line="240" w:lineRule="auto"/>
              <w:ind w:firstLine="0"/>
              <w:jc w:val="center"/>
              <w:rPr>
                <w:b/>
                <w:color w:val="000000"/>
                <w:sz w:val="24"/>
                <w:szCs w:val="24"/>
                <w:u w:val="single"/>
              </w:rPr>
            </w:pPr>
            <w:r>
              <w:rPr>
                <w:b/>
                <w:color w:val="000000"/>
                <w:sz w:val="24"/>
                <w:szCs w:val="24"/>
                <w:u w:val="single"/>
                <w:lang w:eastAsia="en-US"/>
              </w:rPr>
              <w:t>19</w:t>
            </w:r>
            <w:r w:rsidR="00D3401C">
              <w:rPr>
                <w:b/>
                <w:color w:val="000000"/>
                <w:sz w:val="24"/>
                <w:szCs w:val="24"/>
                <w:u w:val="single"/>
                <w:lang w:eastAsia="en-US"/>
              </w:rPr>
              <w:t>6</w:t>
            </w:r>
          </w:p>
        </w:tc>
      </w:tr>
      <w:tr w:rsidR="008E4D60" w:rsidRPr="007052E1" w:rsidTr="00B32831">
        <w:trPr>
          <w:trHeight w:val="284"/>
          <w:jc w:val="center"/>
        </w:trPr>
        <w:tc>
          <w:tcPr>
            <w:tcW w:w="3560" w:type="dxa"/>
            <w:tcBorders>
              <w:top w:val="nil"/>
              <w:left w:val="single" w:sz="4" w:space="0" w:color="auto"/>
              <w:bottom w:val="single" w:sz="4" w:space="0" w:color="auto"/>
              <w:right w:val="single" w:sz="4" w:space="0" w:color="auto"/>
            </w:tcBorders>
            <w:shd w:val="clear" w:color="auto" w:fill="auto"/>
            <w:hideMark/>
          </w:tcPr>
          <w:p w:rsidR="008E4D60" w:rsidRPr="007052E1" w:rsidRDefault="008E4D60" w:rsidP="008E4D60">
            <w:pPr>
              <w:spacing w:line="240" w:lineRule="auto"/>
              <w:ind w:firstLine="0"/>
              <w:contextualSpacing/>
              <w:jc w:val="left"/>
              <w:rPr>
                <w:b/>
                <w:sz w:val="24"/>
                <w:szCs w:val="24"/>
              </w:rPr>
            </w:pPr>
            <w:r w:rsidRPr="007052E1">
              <w:rPr>
                <w:b/>
                <w:sz w:val="24"/>
                <w:szCs w:val="24"/>
              </w:rPr>
              <w:t>площадь</w:t>
            </w:r>
          </w:p>
        </w:tc>
        <w:tc>
          <w:tcPr>
            <w:tcW w:w="2040" w:type="dxa"/>
            <w:tcBorders>
              <w:top w:val="nil"/>
              <w:left w:val="nil"/>
              <w:bottom w:val="single" w:sz="4" w:space="0" w:color="auto"/>
              <w:right w:val="single" w:sz="4" w:space="0" w:color="000000"/>
            </w:tcBorders>
            <w:shd w:val="clear" w:color="000000" w:fill="C5D9F1"/>
            <w:vAlign w:val="center"/>
            <w:hideMark/>
          </w:tcPr>
          <w:p w:rsidR="008E4D60" w:rsidRPr="007052E1" w:rsidRDefault="008E4D60" w:rsidP="008E4D60">
            <w:pPr>
              <w:spacing w:line="240" w:lineRule="auto"/>
              <w:ind w:firstLine="0"/>
              <w:jc w:val="center"/>
              <w:rPr>
                <w:b/>
                <w:color w:val="000000"/>
                <w:sz w:val="24"/>
                <w:szCs w:val="24"/>
              </w:rPr>
            </w:pPr>
            <w:r w:rsidRPr="009445E9">
              <w:rPr>
                <w:b/>
                <w:color w:val="000000"/>
                <w:sz w:val="24"/>
                <w:szCs w:val="24"/>
                <w:lang w:eastAsia="en-US"/>
              </w:rPr>
              <w:t>4 118 548,61</w:t>
            </w:r>
          </w:p>
        </w:tc>
        <w:tc>
          <w:tcPr>
            <w:tcW w:w="1874" w:type="dxa"/>
            <w:tcBorders>
              <w:top w:val="nil"/>
              <w:left w:val="nil"/>
              <w:bottom w:val="single" w:sz="4" w:space="0" w:color="auto"/>
              <w:right w:val="single" w:sz="4" w:space="0" w:color="000000"/>
            </w:tcBorders>
            <w:shd w:val="clear" w:color="000000" w:fill="DDD9C3"/>
            <w:vAlign w:val="center"/>
            <w:hideMark/>
          </w:tcPr>
          <w:p w:rsidR="008E4D60" w:rsidRPr="007052E1" w:rsidRDefault="008E4D60" w:rsidP="008E4D60">
            <w:pPr>
              <w:spacing w:line="240" w:lineRule="auto"/>
              <w:ind w:firstLine="0"/>
              <w:jc w:val="center"/>
              <w:rPr>
                <w:b/>
                <w:color w:val="000000"/>
                <w:sz w:val="24"/>
                <w:szCs w:val="24"/>
              </w:rPr>
            </w:pPr>
            <w:r w:rsidRPr="008E4D60">
              <w:rPr>
                <w:b/>
                <w:color w:val="000000"/>
                <w:sz w:val="24"/>
                <w:szCs w:val="24"/>
                <w:lang w:eastAsia="en-US"/>
              </w:rPr>
              <w:t>1</w:t>
            </w:r>
            <w:r>
              <w:rPr>
                <w:b/>
                <w:color w:val="000000"/>
                <w:sz w:val="24"/>
                <w:szCs w:val="24"/>
                <w:lang w:eastAsia="en-US"/>
              </w:rPr>
              <w:t> </w:t>
            </w:r>
            <w:r w:rsidRPr="008E4D60">
              <w:rPr>
                <w:b/>
                <w:color w:val="000000"/>
                <w:sz w:val="24"/>
                <w:szCs w:val="24"/>
                <w:lang w:eastAsia="en-US"/>
              </w:rPr>
              <w:t>594</w:t>
            </w:r>
            <w:r>
              <w:rPr>
                <w:b/>
                <w:color w:val="000000"/>
                <w:sz w:val="24"/>
                <w:szCs w:val="24"/>
                <w:lang w:eastAsia="en-US"/>
              </w:rPr>
              <w:t xml:space="preserve"> </w:t>
            </w:r>
            <w:r w:rsidRPr="008E4D60">
              <w:rPr>
                <w:b/>
                <w:color w:val="000000"/>
                <w:sz w:val="24"/>
                <w:szCs w:val="24"/>
                <w:lang w:eastAsia="en-US"/>
              </w:rPr>
              <w:t>319,81</w:t>
            </w:r>
          </w:p>
        </w:tc>
        <w:tc>
          <w:tcPr>
            <w:tcW w:w="1944" w:type="dxa"/>
            <w:tcBorders>
              <w:top w:val="nil"/>
              <w:left w:val="nil"/>
              <w:bottom w:val="single" w:sz="4" w:space="0" w:color="auto"/>
              <w:right w:val="single" w:sz="4" w:space="0" w:color="000000"/>
            </w:tcBorders>
            <w:shd w:val="clear" w:color="000000" w:fill="EAF1DD"/>
            <w:vAlign w:val="center"/>
            <w:hideMark/>
          </w:tcPr>
          <w:p w:rsidR="008E4D60" w:rsidRPr="007052E1" w:rsidRDefault="008E4D60" w:rsidP="008E4D60">
            <w:pPr>
              <w:spacing w:line="240" w:lineRule="auto"/>
              <w:ind w:firstLine="0"/>
              <w:jc w:val="center"/>
              <w:rPr>
                <w:b/>
                <w:color w:val="000000"/>
                <w:sz w:val="24"/>
                <w:szCs w:val="24"/>
              </w:rPr>
            </w:pPr>
            <w:r w:rsidRPr="008E4D60">
              <w:rPr>
                <w:b/>
                <w:color w:val="000000"/>
                <w:sz w:val="24"/>
                <w:szCs w:val="24"/>
                <w:lang w:eastAsia="en-US"/>
              </w:rPr>
              <w:t>2</w:t>
            </w:r>
            <w:r>
              <w:rPr>
                <w:b/>
                <w:color w:val="000000"/>
                <w:sz w:val="24"/>
                <w:szCs w:val="24"/>
                <w:lang w:eastAsia="en-US"/>
              </w:rPr>
              <w:t> </w:t>
            </w:r>
            <w:r w:rsidRPr="008E4D60">
              <w:rPr>
                <w:b/>
                <w:color w:val="000000"/>
                <w:sz w:val="24"/>
                <w:szCs w:val="24"/>
                <w:lang w:eastAsia="en-US"/>
              </w:rPr>
              <w:t>515</w:t>
            </w:r>
            <w:r>
              <w:rPr>
                <w:b/>
                <w:color w:val="000000"/>
                <w:sz w:val="24"/>
                <w:szCs w:val="24"/>
                <w:lang w:eastAsia="en-US"/>
              </w:rPr>
              <w:t xml:space="preserve"> </w:t>
            </w:r>
            <w:r w:rsidRPr="008E4D60">
              <w:rPr>
                <w:b/>
                <w:color w:val="000000"/>
                <w:sz w:val="24"/>
                <w:szCs w:val="24"/>
                <w:lang w:eastAsia="en-US"/>
              </w:rPr>
              <w:t>188,3</w:t>
            </w:r>
          </w:p>
        </w:tc>
      </w:tr>
      <w:tr w:rsidR="00523DCA" w:rsidRPr="007052E1" w:rsidTr="00B32831">
        <w:trPr>
          <w:trHeight w:val="284"/>
          <w:jc w:val="center"/>
        </w:trPr>
        <w:tc>
          <w:tcPr>
            <w:tcW w:w="3560" w:type="dxa"/>
            <w:tcBorders>
              <w:top w:val="nil"/>
              <w:left w:val="single" w:sz="4" w:space="0" w:color="auto"/>
              <w:bottom w:val="single" w:sz="4" w:space="0" w:color="auto"/>
              <w:right w:val="single" w:sz="4" w:space="0" w:color="auto"/>
            </w:tcBorders>
            <w:shd w:val="clear" w:color="auto" w:fill="auto"/>
            <w:hideMark/>
          </w:tcPr>
          <w:p w:rsidR="00523DCA" w:rsidRPr="007052E1" w:rsidRDefault="00523DCA" w:rsidP="003F2A05">
            <w:pPr>
              <w:spacing w:line="240" w:lineRule="auto"/>
              <w:ind w:firstLine="0"/>
              <w:contextualSpacing/>
              <w:rPr>
                <w:sz w:val="24"/>
                <w:szCs w:val="24"/>
              </w:rPr>
            </w:pPr>
            <w:r w:rsidRPr="007052E1">
              <w:rPr>
                <w:sz w:val="24"/>
                <w:szCs w:val="24"/>
              </w:rPr>
              <w:t>в том числе:</w:t>
            </w:r>
          </w:p>
        </w:tc>
        <w:tc>
          <w:tcPr>
            <w:tcW w:w="2040" w:type="dxa"/>
            <w:tcBorders>
              <w:top w:val="nil"/>
              <w:left w:val="single" w:sz="4" w:space="0" w:color="auto"/>
              <w:bottom w:val="single" w:sz="4" w:space="0" w:color="auto"/>
              <w:right w:val="nil"/>
            </w:tcBorders>
            <w:shd w:val="clear" w:color="auto" w:fill="auto"/>
            <w:vAlign w:val="bottom"/>
            <w:hideMark/>
          </w:tcPr>
          <w:p w:rsidR="00523DCA" w:rsidRPr="007052E1" w:rsidRDefault="00523DCA" w:rsidP="003F2A05">
            <w:pPr>
              <w:spacing w:line="240" w:lineRule="auto"/>
              <w:ind w:firstLine="0"/>
              <w:rPr>
                <w:color w:val="000000"/>
                <w:sz w:val="24"/>
                <w:szCs w:val="24"/>
              </w:rPr>
            </w:pPr>
            <w:r w:rsidRPr="007052E1">
              <w:rPr>
                <w:color w:val="000000"/>
                <w:sz w:val="24"/>
                <w:szCs w:val="24"/>
              </w:rPr>
              <w:t> </w:t>
            </w:r>
          </w:p>
        </w:tc>
        <w:tc>
          <w:tcPr>
            <w:tcW w:w="1874" w:type="dxa"/>
            <w:tcBorders>
              <w:top w:val="nil"/>
              <w:left w:val="nil"/>
              <w:bottom w:val="single" w:sz="4" w:space="0" w:color="auto"/>
              <w:right w:val="nil"/>
            </w:tcBorders>
            <w:shd w:val="clear" w:color="auto" w:fill="auto"/>
            <w:vAlign w:val="bottom"/>
            <w:hideMark/>
          </w:tcPr>
          <w:p w:rsidR="00523DCA" w:rsidRPr="007052E1" w:rsidRDefault="00523DCA" w:rsidP="003F2A05">
            <w:pPr>
              <w:spacing w:line="240" w:lineRule="auto"/>
              <w:ind w:firstLine="0"/>
              <w:rPr>
                <w:color w:val="000000"/>
                <w:sz w:val="24"/>
                <w:szCs w:val="24"/>
              </w:rPr>
            </w:pPr>
            <w:r w:rsidRPr="007052E1">
              <w:rPr>
                <w:color w:val="000000"/>
                <w:sz w:val="24"/>
                <w:szCs w:val="24"/>
              </w:rPr>
              <w:t> </w:t>
            </w:r>
          </w:p>
        </w:tc>
        <w:tc>
          <w:tcPr>
            <w:tcW w:w="1944" w:type="dxa"/>
            <w:tcBorders>
              <w:top w:val="nil"/>
              <w:left w:val="nil"/>
              <w:bottom w:val="single" w:sz="4" w:space="0" w:color="auto"/>
              <w:right w:val="single" w:sz="4" w:space="0" w:color="auto"/>
            </w:tcBorders>
            <w:shd w:val="clear" w:color="auto" w:fill="auto"/>
            <w:vAlign w:val="bottom"/>
            <w:hideMark/>
          </w:tcPr>
          <w:p w:rsidR="00523DCA" w:rsidRPr="007052E1" w:rsidRDefault="00523DCA" w:rsidP="003F2A05">
            <w:pPr>
              <w:spacing w:line="240" w:lineRule="auto"/>
              <w:ind w:firstLine="0"/>
              <w:rPr>
                <w:color w:val="000000"/>
                <w:sz w:val="24"/>
                <w:szCs w:val="24"/>
              </w:rPr>
            </w:pPr>
            <w:r w:rsidRPr="007052E1">
              <w:rPr>
                <w:color w:val="000000"/>
                <w:sz w:val="24"/>
                <w:szCs w:val="24"/>
              </w:rPr>
              <w:t> </w:t>
            </w:r>
          </w:p>
        </w:tc>
      </w:tr>
      <w:tr w:rsidR="00523DCA" w:rsidRPr="007052E1" w:rsidTr="00B32831">
        <w:trPr>
          <w:trHeight w:val="284"/>
          <w:jc w:val="center"/>
        </w:trPr>
        <w:tc>
          <w:tcPr>
            <w:tcW w:w="3560" w:type="dxa"/>
            <w:tcBorders>
              <w:top w:val="nil"/>
              <w:left w:val="single" w:sz="4" w:space="0" w:color="auto"/>
              <w:bottom w:val="nil"/>
              <w:right w:val="single" w:sz="4" w:space="0" w:color="auto"/>
            </w:tcBorders>
            <w:shd w:val="clear" w:color="auto" w:fill="auto"/>
            <w:hideMark/>
          </w:tcPr>
          <w:p w:rsidR="00523DCA" w:rsidRPr="00B95F61" w:rsidRDefault="00523DCA" w:rsidP="003F2A05">
            <w:pPr>
              <w:spacing w:line="240" w:lineRule="auto"/>
              <w:ind w:firstLine="0"/>
              <w:contextualSpacing/>
              <w:rPr>
                <w:sz w:val="24"/>
                <w:szCs w:val="24"/>
                <w:u w:val="single"/>
              </w:rPr>
            </w:pPr>
            <w:r w:rsidRPr="00B95F61">
              <w:rPr>
                <w:sz w:val="24"/>
                <w:szCs w:val="24"/>
                <w:u w:val="single"/>
              </w:rPr>
              <w:t>Коммерческие и прочие</w:t>
            </w:r>
          </w:p>
        </w:tc>
        <w:tc>
          <w:tcPr>
            <w:tcW w:w="2040" w:type="dxa"/>
            <w:tcBorders>
              <w:top w:val="single" w:sz="4" w:space="0" w:color="auto"/>
              <w:left w:val="nil"/>
              <w:bottom w:val="nil"/>
              <w:right w:val="single" w:sz="4" w:space="0" w:color="000000"/>
            </w:tcBorders>
            <w:shd w:val="clear" w:color="000000" w:fill="C5D9F1"/>
            <w:vAlign w:val="center"/>
            <w:hideMark/>
          </w:tcPr>
          <w:p w:rsidR="00523DCA" w:rsidRPr="007052E1" w:rsidRDefault="00572E55" w:rsidP="003F2A05">
            <w:pPr>
              <w:spacing w:line="240" w:lineRule="auto"/>
              <w:ind w:firstLine="0"/>
              <w:jc w:val="center"/>
              <w:rPr>
                <w:color w:val="000000"/>
                <w:sz w:val="24"/>
                <w:szCs w:val="24"/>
                <w:u w:val="single"/>
              </w:rPr>
            </w:pPr>
            <w:r>
              <w:rPr>
                <w:color w:val="000000"/>
                <w:sz w:val="24"/>
                <w:szCs w:val="24"/>
                <w:u w:val="single"/>
                <w:lang w:eastAsia="en-US"/>
              </w:rPr>
              <w:t>360</w:t>
            </w:r>
          </w:p>
        </w:tc>
        <w:tc>
          <w:tcPr>
            <w:tcW w:w="1874" w:type="dxa"/>
            <w:tcBorders>
              <w:top w:val="single" w:sz="4" w:space="0" w:color="auto"/>
              <w:left w:val="nil"/>
              <w:bottom w:val="nil"/>
              <w:right w:val="single" w:sz="4" w:space="0" w:color="000000"/>
            </w:tcBorders>
            <w:shd w:val="clear" w:color="000000" w:fill="DDD9C3"/>
            <w:vAlign w:val="center"/>
            <w:hideMark/>
          </w:tcPr>
          <w:p w:rsidR="00523DCA" w:rsidRPr="007052E1" w:rsidRDefault="007966DB" w:rsidP="00D3401C">
            <w:pPr>
              <w:spacing w:line="240" w:lineRule="auto"/>
              <w:ind w:firstLine="0"/>
              <w:jc w:val="center"/>
              <w:rPr>
                <w:color w:val="000000"/>
                <w:sz w:val="24"/>
                <w:szCs w:val="24"/>
                <w:u w:val="single"/>
              </w:rPr>
            </w:pPr>
            <w:r w:rsidRPr="007052E1">
              <w:rPr>
                <w:color w:val="000000"/>
                <w:sz w:val="24"/>
                <w:szCs w:val="24"/>
                <w:u w:val="single"/>
                <w:lang w:eastAsia="en-US"/>
              </w:rPr>
              <w:t>17</w:t>
            </w:r>
            <w:r w:rsidR="00D3401C">
              <w:rPr>
                <w:color w:val="000000"/>
                <w:sz w:val="24"/>
                <w:szCs w:val="24"/>
                <w:u w:val="single"/>
                <w:lang w:eastAsia="en-US"/>
              </w:rPr>
              <w:t>8</w:t>
            </w:r>
          </w:p>
        </w:tc>
        <w:tc>
          <w:tcPr>
            <w:tcW w:w="1944" w:type="dxa"/>
            <w:tcBorders>
              <w:top w:val="single" w:sz="4" w:space="0" w:color="auto"/>
              <w:left w:val="nil"/>
              <w:bottom w:val="nil"/>
              <w:right w:val="single" w:sz="4" w:space="0" w:color="000000"/>
            </w:tcBorders>
            <w:shd w:val="clear" w:color="000000" w:fill="EAF1DD"/>
            <w:vAlign w:val="center"/>
            <w:hideMark/>
          </w:tcPr>
          <w:p w:rsidR="00523DCA" w:rsidRPr="007052E1" w:rsidRDefault="00572E55" w:rsidP="003F2A05">
            <w:pPr>
              <w:spacing w:line="240" w:lineRule="auto"/>
              <w:ind w:firstLine="0"/>
              <w:jc w:val="center"/>
              <w:rPr>
                <w:color w:val="000000"/>
                <w:sz w:val="24"/>
                <w:szCs w:val="24"/>
                <w:u w:val="single"/>
              </w:rPr>
            </w:pPr>
            <w:r>
              <w:rPr>
                <w:color w:val="000000"/>
                <w:sz w:val="24"/>
                <w:szCs w:val="24"/>
                <w:u w:val="single"/>
                <w:lang w:eastAsia="en-US"/>
              </w:rPr>
              <w:t>18</w:t>
            </w:r>
            <w:r w:rsidR="00D3401C">
              <w:rPr>
                <w:color w:val="000000"/>
                <w:sz w:val="24"/>
                <w:szCs w:val="24"/>
                <w:u w:val="single"/>
                <w:lang w:eastAsia="en-US"/>
              </w:rPr>
              <w:t>2</w:t>
            </w:r>
          </w:p>
        </w:tc>
      </w:tr>
      <w:tr w:rsidR="00523DCA" w:rsidRPr="007052E1" w:rsidTr="00B32831">
        <w:trPr>
          <w:trHeight w:val="284"/>
          <w:jc w:val="center"/>
        </w:trPr>
        <w:tc>
          <w:tcPr>
            <w:tcW w:w="3560" w:type="dxa"/>
            <w:tcBorders>
              <w:top w:val="nil"/>
              <w:left w:val="single" w:sz="4" w:space="0" w:color="auto"/>
              <w:bottom w:val="single" w:sz="4" w:space="0" w:color="auto"/>
              <w:right w:val="single" w:sz="4" w:space="0" w:color="auto"/>
            </w:tcBorders>
            <w:shd w:val="clear" w:color="auto" w:fill="auto"/>
            <w:hideMark/>
          </w:tcPr>
          <w:p w:rsidR="00523DCA" w:rsidRPr="007052E1" w:rsidRDefault="00523DCA" w:rsidP="003F2A05">
            <w:pPr>
              <w:spacing w:line="240" w:lineRule="auto"/>
              <w:ind w:firstLine="0"/>
              <w:contextualSpacing/>
              <w:rPr>
                <w:sz w:val="24"/>
                <w:szCs w:val="24"/>
              </w:rPr>
            </w:pPr>
            <w:r w:rsidRPr="007052E1">
              <w:rPr>
                <w:sz w:val="24"/>
                <w:szCs w:val="24"/>
              </w:rPr>
              <w:t>площадь</w:t>
            </w:r>
          </w:p>
        </w:tc>
        <w:tc>
          <w:tcPr>
            <w:tcW w:w="2040" w:type="dxa"/>
            <w:tcBorders>
              <w:top w:val="nil"/>
              <w:left w:val="nil"/>
              <w:bottom w:val="single" w:sz="4" w:space="0" w:color="auto"/>
              <w:right w:val="single" w:sz="4" w:space="0" w:color="000000"/>
            </w:tcBorders>
            <w:shd w:val="clear" w:color="000000" w:fill="C5D9F1"/>
            <w:vAlign w:val="center"/>
            <w:hideMark/>
          </w:tcPr>
          <w:p w:rsidR="00523DCA" w:rsidRPr="007052E1" w:rsidRDefault="00572E55" w:rsidP="003F2A05">
            <w:pPr>
              <w:spacing w:line="240" w:lineRule="auto"/>
              <w:ind w:firstLine="0"/>
              <w:jc w:val="center"/>
              <w:rPr>
                <w:color w:val="000000"/>
                <w:sz w:val="24"/>
                <w:szCs w:val="24"/>
              </w:rPr>
            </w:pPr>
            <w:r w:rsidRPr="00572E55">
              <w:rPr>
                <w:color w:val="000000"/>
                <w:sz w:val="24"/>
                <w:szCs w:val="24"/>
                <w:lang w:eastAsia="en-US"/>
              </w:rPr>
              <w:t>3 473 605,11</w:t>
            </w:r>
          </w:p>
        </w:tc>
        <w:tc>
          <w:tcPr>
            <w:tcW w:w="1874" w:type="dxa"/>
            <w:tcBorders>
              <w:top w:val="nil"/>
              <w:left w:val="nil"/>
              <w:bottom w:val="single" w:sz="4" w:space="0" w:color="auto"/>
              <w:right w:val="single" w:sz="4" w:space="0" w:color="000000"/>
            </w:tcBorders>
            <w:shd w:val="clear" w:color="000000" w:fill="DDD9C3"/>
            <w:vAlign w:val="center"/>
            <w:hideMark/>
          </w:tcPr>
          <w:p w:rsidR="00523DCA" w:rsidRPr="007052E1" w:rsidRDefault="00D3401C" w:rsidP="003F2A05">
            <w:pPr>
              <w:spacing w:line="240" w:lineRule="auto"/>
              <w:ind w:firstLine="0"/>
              <w:jc w:val="center"/>
              <w:rPr>
                <w:color w:val="000000"/>
                <w:sz w:val="24"/>
                <w:szCs w:val="24"/>
              </w:rPr>
            </w:pPr>
            <w:r>
              <w:rPr>
                <w:color w:val="000000"/>
                <w:sz w:val="24"/>
                <w:szCs w:val="24"/>
                <w:lang w:eastAsia="en-US"/>
              </w:rPr>
              <w:t>2 210 595,1</w:t>
            </w:r>
          </w:p>
        </w:tc>
        <w:tc>
          <w:tcPr>
            <w:tcW w:w="1944" w:type="dxa"/>
            <w:tcBorders>
              <w:top w:val="nil"/>
              <w:left w:val="nil"/>
              <w:bottom w:val="single" w:sz="4" w:space="0" w:color="auto"/>
              <w:right w:val="single" w:sz="4" w:space="0" w:color="000000"/>
            </w:tcBorders>
            <w:shd w:val="clear" w:color="000000" w:fill="EAF1DD"/>
            <w:vAlign w:val="center"/>
            <w:hideMark/>
          </w:tcPr>
          <w:p w:rsidR="00523DCA" w:rsidRPr="007052E1" w:rsidRDefault="00D3401C" w:rsidP="00D3401C">
            <w:pPr>
              <w:spacing w:line="240" w:lineRule="auto"/>
              <w:ind w:firstLine="0"/>
              <w:jc w:val="center"/>
              <w:rPr>
                <w:color w:val="000000"/>
                <w:sz w:val="24"/>
                <w:szCs w:val="24"/>
              </w:rPr>
            </w:pPr>
            <w:r>
              <w:rPr>
                <w:color w:val="000000"/>
                <w:sz w:val="24"/>
                <w:szCs w:val="24"/>
                <w:lang w:eastAsia="en-US"/>
              </w:rPr>
              <w:t>1 263 010,0</w:t>
            </w:r>
            <w:r w:rsidR="00572E55">
              <w:rPr>
                <w:color w:val="000000"/>
                <w:sz w:val="24"/>
                <w:szCs w:val="24"/>
                <w:lang w:eastAsia="en-US"/>
              </w:rPr>
              <w:t>1</w:t>
            </w:r>
          </w:p>
        </w:tc>
      </w:tr>
      <w:tr w:rsidR="00523DCA" w:rsidRPr="00B95F61" w:rsidTr="00B32831">
        <w:trPr>
          <w:trHeight w:val="284"/>
          <w:jc w:val="center"/>
        </w:trPr>
        <w:tc>
          <w:tcPr>
            <w:tcW w:w="3560" w:type="dxa"/>
            <w:tcBorders>
              <w:top w:val="single" w:sz="4" w:space="0" w:color="auto"/>
              <w:left w:val="single" w:sz="4" w:space="0" w:color="auto"/>
              <w:bottom w:val="nil"/>
              <w:right w:val="single" w:sz="4" w:space="0" w:color="auto"/>
            </w:tcBorders>
            <w:shd w:val="clear" w:color="auto" w:fill="auto"/>
            <w:hideMark/>
          </w:tcPr>
          <w:p w:rsidR="00523DCA" w:rsidRPr="00B95F61" w:rsidRDefault="00523DCA" w:rsidP="00B32831">
            <w:pPr>
              <w:spacing w:line="240" w:lineRule="auto"/>
              <w:ind w:left="-271" w:firstLine="271"/>
              <w:contextualSpacing/>
              <w:rPr>
                <w:sz w:val="24"/>
                <w:szCs w:val="24"/>
                <w:u w:val="single"/>
              </w:rPr>
            </w:pPr>
            <w:r w:rsidRPr="00B95F61">
              <w:rPr>
                <w:sz w:val="24"/>
                <w:szCs w:val="24"/>
                <w:u w:val="single"/>
              </w:rPr>
              <w:t>Соципотека</w:t>
            </w:r>
          </w:p>
        </w:tc>
        <w:tc>
          <w:tcPr>
            <w:tcW w:w="2040" w:type="dxa"/>
            <w:tcBorders>
              <w:top w:val="single" w:sz="4" w:space="0" w:color="auto"/>
              <w:left w:val="nil"/>
              <w:bottom w:val="nil"/>
              <w:right w:val="single" w:sz="4" w:space="0" w:color="000000"/>
            </w:tcBorders>
            <w:shd w:val="clear" w:color="000000" w:fill="C5D9F1"/>
            <w:vAlign w:val="center"/>
            <w:hideMark/>
          </w:tcPr>
          <w:p w:rsidR="00523DCA" w:rsidRPr="00B95F61" w:rsidRDefault="00366CEC" w:rsidP="003F2A05">
            <w:pPr>
              <w:spacing w:line="240" w:lineRule="auto"/>
              <w:ind w:firstLine="0"/>
              <w:jc w:val="center"/>
              <w:rPr>
                <w:color w:val="000000"/>
                <w:sz w:val="24"/>
                <w:szCs w:val="24"/>
                <w:u w:val="single"/>
              </w:rPr>
            </w:pPr>
            <w:r w:rsidRPr="00B95F61">
              <w:rPr>
                <w:color w:val="000000"/>
                <w:sz w:val="24"/>
                <w:szCs w:val="24"/>
                <w:u w:val="single"/>
                <w:lang w:eastAsia="en-US"/>
              </w:rPr>
              <w:t>73</w:t>
            </w:r>
          </w:p>
        </w:tc>
        <w:tc>
          <w:tcPr>
            <w:tcW w:w="1874" w:type="dxa"/>
            <w:tcBorders>
              <w:top w:val="single" w:sz="4" w:space="0" w:color="auto"/>
              <w:left w:val="nil"/>
              <w:bottom w:val="nil"/>
              <w:right w:val="single" w:sz="4" w:space="0" w:color="000000"/>
            </w:tcBorders>
            <w:shd w:val="clear" w:color="000000" w:fill="DDD9C3"/>
            <w:vAlign w:val="center"/>
            <w:hideMark/>
          </w:tcPr>
          <w:p w:rsidR="00523DCA" w:rsidRPr="00B95F61" w:rsidRDefault="00572E55" w:rsidP="003F2A05">
            <w:pPr>
              <w:spacing w:line="240" w:lineRule="auto"/>
              <w:ind w:firstLine="0"/>
              <w:jc w:val="center"/>
              <w:rPr>
                <w:color w:val="000000"/>
                <w:sz w:val="24"/>
                <w:szCs w:val="24"/>
                <w:u w:val="single"/>
              </w:rPr>
            </w:pPr>
            <w:r w:rsidRPr="00B95F61">
              <w:rPr>
                <w:color w:val="000000"/>
                <w:sz w:val="24"/>
                <w:szCs w:val="24"/>
                <w:u w:val="single"/>
                <w:lang w:eastAsia="en-US"/>
              </w:rPr>
              <w:t>55</w:t>
            </w:r>
          </w:p>
        </w:tc>
        <w:tc>
          <w:tcPr>
            <w:tcW w:w="1944" w:type="dxa"/>
            <w:tcBorders>
              <w:top w:val="single" w:sz="4" w:space="0" w:color="auto"/>
              <w:left w:val="nil"/>
              <w:bottom w:val="nil"/>
              <w:right w:val="single" w:sz="4" w:space="0" w:color="000000"/>
            </w:tcBorders>
            <w:shd w:val="clear" w:color="000000" w:fill="EAF1DD"/>
            <w:vAlign w:val="center"/>
            <w:hideMark/>
          </w:tcPr>
          <w:p w:rsidR="00523DCA" w:rsidRPr="00B95F61" w:rsidRDefault="00366CEC" w:rsidP="003F2A05">
            <w:pPr>
              <w:spacing w:line="240" w:lineRule="auto"/>
              <w:ind w:firstLine="0"/>
              <w:jc w:val="center"/>
              <w:rPr>
                <w:color w:val="000000"/>
                <w:sz w:val="24"/>
                <w:szCs w:val="24"/>
                <w:u w:val="single"/>
              </w:rPr>
            </w:pPr>
            <w:r w:rsidRPr="00B95F61">
              <w:rPr>
                <w:color w:val="000000"/>
                <w:sz w:val="24"/>
                <w:szCs w:val="24"/>
                <w:u w:val="single"/>
                <w:lang w:eastAsia="en-US"/>
              </w:rPr>
              <w:t>18</w:t>
            </w:r>
          </w:p>
        </w:tc>
      </w:tr>
      <w:tr w:rsidR="00523DCA" w:rsidRPr="007052E1" w:rsidTr="00B32831">
        <w:trPr>
          <w:trHeight w:val="284"/>
          <w:jc w:val="center"/>
        </w:trPr>
        <w:tc>
          <w:tcPr>
            <w:tcW w:w="3560" w:type="dxa"/>
            <w:tcBorders>
              <w:top w:val="nil"/>
              <w:left w:val="single" w:sz="4" w:space="0" w:color="auto"/>
              <w:bottom w:val="single" w:sz="4" w:space="0" w:color="auto"/>
              <w:right w:val="single" w:sz="4" w:space="0" w:color="auto"/>
            </w:tcBorders>
            <w:shd w:val="clear" w:color="auto" w:fill="auto"/>
            <w:hideMark/>
          </w:tcPr>
          <w:p w:rsidR="00523DCA" w:rsidRPr="007052E1" w:rsidRDefault="00523DCA" w:rsidP="00B32831">
            <w:pPr>
              <w:spacing w:line="240" w:lineRule="auto"/>
              <w:ind w:left="-271" w:firstLine="271"/>
              <w:contextualSpacing/>
              <w:rPr>
                <w:sz w:val="24"/>
                <w:szCs w:val="24"/>
              </w:rPr>
            </w:pPr>
            <w:r w:rsidRPr="007052E1">
              <w:rPr>
                <w:sz w:val="24"/>
                <w:szCs w:val="24"/>
              </w:rPr>
              <w:t>площадь</w:t>
            </w:r>
          </w:p>
        </w:tc>
        <w:tc>
          <w:tcPr>
            <w:tcW w:w="2040" w:type="dxa"/>
            <w:tcBorders>
              <w:top w:val="nil"/>
              <w:left w:val="nil"/>
              <w:bottom w:val="single" w:sz="4" w:space="0" w:color="auto"/>
              <w:right w:val="single" w:sz="4" w:space="0" w:color="000000"/>
            </w:tcBorders>
            <w:shd w:val="clear" w:color="000000" w:fill="C5D9F1"/>
            <w:vAlign w:val="center"/>
            <w:hideMark/>
          </w:tcPr>
          <w:p w:rsidR="00523DCA" w:rsidRPr="007052E1" w:rsidRDefault="00366CEC" w:rsidP="003F2A05">
            <w:pPr>
              <w:spacing w:line="240" w:lineRule="auto"/>
              <w:ind w:firstLine="0"/>
              <w:jc w:val="center"/>
              <w:rPr>
                <w:color w:val="000000"/>
                <w:sz w:val="24"/>
                <w:szCs w:val="24"/>
              </w:rPr>
            </w:pPr>
            <w:r w:rsidRPr="00366CEC">
              <w:rPr>
                <w:color w:val="000000"/>
                <w:sz w:val="24"/>
                <w:szCs w:val="24"/>
                <w:lang w:eastAsia="en-US"/>
              </w:rPr>
              <w:t>644 943,5</w:t>
            </w:r>
          </w:p>
        </w:tc>
        <w:tc>
          <w:tcPr>
            <w:tcW w:w="1874" w:type="dxa"/>
            <w:tcBorders>
              <w:top w:val="nil"/>
              <w:left w:val="nil"/>
              <w:bottom w:val="single" w:sz="4" w:space="0" w:color="auto"/>
              <w:right w:val="single" w:sz="4" w:space="0" w:color="000000"/>
            </w:tcBorders>
            <w:shd w:val="clear" w:color="000000" w:fill="DDD9C3"/>
            <w:vAlign w:val="center"/>
            <w:hideMark/>
          </w:tcPr>
          <w:p w:rsidR="00523DCA" w:rsidRPr="007052E1" w:rsidRDefault="00572E55" w:rsidP="003F2A05">
            <w:pPr>
              <w:spacing w:line="240" w:lineRule="auto"/>
              <w:ind w:firstLine="0"/>
              <w:jc w:val="center"/>
              <w:rPr>
                <w:color w:val="000000"/>
                <w:sz w:val="24"/>
                <w:szCs w:val="24"/>
              </w:rPr>
            </w:pPr>
            <w:r>
              <w:rPr>
                <w:color w:val="000000"/>
                <w:sz w:val="24"/>
                <w:szCs w:val="24"/>
                <w:lang w:eastAsia="en-US"/>
              </w:rPr>
              <w:t>331 309,8</w:t>
            </w:r>
          </w:p>
        </w:tc>
        <w:tc>
          <w:tcPr>
            <w:tcW w:w="1944" w:type="dxa"/>
            <w:tcBorders>
              <w:top w:val="nil"/>
              <w:left w:val="nil"/>
              <w:bottom w:val="single" w:sz="4" w:space="0" w:color="auto"/>
              <w:right w:val="single" w:sz="4" w:space="0" w:color="000000"/>
            </w:tcBorders>
            <w:shd w:val="clear" w:color="000000" w:fill="EAF1DD"/>
            <w:vAlign w:val="center"/>
            <w:hideMark/>
          </w:tcPr>
          <w:p w:rsidR="00523DCA" w:rsidRPr="007052E1" w:rsidRDefault="00366CEC" w:rsidP="003F2A05">
            <w:pPr>
              <w:spacing w:line="240" w:lineRule="auto"/>
              <w:ind w:firstLine="0"/>
              <w:jc w:val="center"/>
              <w:rPr>
                <w:color w:val="000000"/>
                <w:sz w:val="24"/>
                <w:szCs w:val="24"/>
              </w:rPr>
            </w:pPr>
            <w:r w:rsidRPr="00366CEC">
              <w:rPr>
                <w:color w:val="000000"/>
                <w:sz w:val="24"/>
                <w:szCs w:val="24"/>
                <w:lang w:eastAsia="en-US"/>
              </w:rPr>
              <w:t>313</w:t>
            </w:r>
            <w:r>
              <w:rPr>
                <w:color w:val="000000"/>
                <w:sz w:val="24"/>
                <w:szCs w:val="24"/>
                <w:lang w:eastAsia="en-US"/>
              </w:rPr>
              <w:t xml:space="preserve"> </w:t>
            </w:r>
            <w:r w:rsidRPr="00366CEC">
              <w:rPr>
                <w:color w:val="000000"/>
                <w:sz w:val="24"/>
                <w:szCs w:val="24"/>
                <w:lang w:eastAsia="en-US"/>
              </w:rPr>
              <w:t>633,7</w:t>
            </w:r>
          </w:p>
        </w:tc>
      </w:tr>
      <w:tr w:rsidR="00523DCA" w:rsidRPr="007C4B1F" w:rsidTr="00B32831">
        <w:trPr>
          <w:trHeight w:val="284"/>
          <w:jc w:val="center"/>
        </w:trPr>
        <w:tc>
          <w:tcPr>
            <w:tcW w:w="3560" w:type="dxa"/>
            <w:tcBorders>
              <w:top w:val="nil"/>
              <w:left w:val="single" w:sz="4" w:space="0" w:color="auto"/>
              <w:bottom w:val="nil"/>
              <w:right w:val="single" w:sz="4" w:space="0" w:color="auto"/>
            </w:tcBorders>
            <w:shd w:val="clear" w:color="auto" w:fill="auto"/>
            <w:hideMark/>
          </w:tcPr>
          <w:p w:rsidR="00523DCA" w:rsidRPr="007C4B1F" w:rsidRDefault="00523DCA" w:rsidP="00B32831">
            <w:pPr>
              <w:spacing w:line="240" w:lineRule="auto"/>
              <w:ind w:left="-16" w:firstLine="16"/>
              <w:contextualSpacing/>
              <w:jc w:val="left"/>
              <w:rPr>
                <w:b/>
                <w:sz w:val="24"/>
                <w:szCs w:val="24"/>
                <w:u w:val="single"/>
              </w:rPr>
            </w:pPr>
            <w:r w:rsidRPr="007C4B1F">
              <w:rPr>
                <w:b/>
                <w:sz w:val="24"/>
                <w:szCs w:val="24"/>
              </w:rPr>
              <w:t>Выдано заключ</w:t>
            </w:r>
            <w:r w:rsidR="00F77645" w:rsidRPr="007C4B1F">
              <w:rPr>
                <w:b/>
                <w:sz w:val="24"/>
                <w:szCs w:val="24"/>
              </w:rPr>
              <w:t>ений</w:t>
            </w:r>
            <w:r w:rsidRPr="007C4B1F">
              <w:rPr>
                <w:b/>
                <w:sz w:val="24"/>
                <w:szCs w:val="24"/>
              </w:rPr>
              <w:t xml:space="preserve"> о</w:t>
            </w:r>
            <w:r w:rsidRPr="007C4B1F">
              <w:rPr>
                <w:b/>
                <w:sz w:val="24"/>
                <w:szCs w:val="24"/>
                <w:u w:val="single"/>
              </w:rPr>
              <w:t xml:space="preserve"> соответствии</w:t>
            </w:r>
          </w:p>
        </w:tc>
        <w:tc>
          <w:tcPr>
            <w:tcW w:w="2040" w:type="dxa"/>
            <w:tcBorders>
              <w:top w:val="single" w:sz="4" w:space="0" w:color="auto"/>
              <w:left w:val="nil"/>
              <w:bottom w:val="nil"/>
              <w:right w:val="single" w:sz="4" w:space="0" w:color="000000"/>
            </w:tcBorders>
            <w:shd w:val="clear" w:color="000000" w:fill="C5D9F1"/>
            <w:vAlign w:val="bottom"/>
            <w:hideMark/>
          </w:tcPr>
          <w:p w:rsidR="00523DCA" w:rsidRPr="007C4B1F" w:rsidRDefault="00401C1C" w:rsidP="00317C6A">
            <w:pPr>
              <w:spacing w:line="240" w:lineRule="auto"/>
              <w:ind w:firstLine="0"/>
              <w:jc w:val="center"/>
              <w:rPr>
                <w:b/>
                <w:sz w:val="24"/>
                <w:szCs w:val="24"/>
                <w:u w:val="single"/>
              </w:rPr>
            </w:pPr>
            <w:r w:rsidRPr="007C4B1F">
              <w:rPr>
                <w:b/>
                <w:sz w:val="24"/>
                <w:szCs w:val="24"/>
                <w:u w:val="single"/>
                <w:lang w:eastAsia="en-US"/>
              </w:rPr>
              <w:t>131</w:t>
            </w:r>
          </w:p>
        </w:tc>
        <w:tc>
          <w:tcPr>
            <w:tcW w:w="1874" w:type="dxa"/>
            <w:tcBorders>
              <w:top w:val="single" w:sz="4" w:space="0" w:color="auto"/>
              <w:left w:val="nil"/>
              <w:bottom w:val="nil"/>
              <w:right w:val="single" w:sz="4" w:space="0" w:color="000000"/>
            </w:tcBorders>
            <w:shd w:val="clear" w:color="000000" w:fill="DDD9C3"/>
            <w:vAlign w:val="bottom"/>
            <w:hideMark/>
          </w:tcPr>
          <w:p w:rsidR="00D3401C" w:rsidRPr="007C4B1F" w:rsidRDefault="00D3401C" w:rsidP="00D3401C">
            <w:pPr>
              <w:spacing w:line="240" w:lineRule="auto"/>
              <w:ind w:firstLine="0"/>
              <w:jc w:val="center"/>
              <w:rPr>
                <w:b/>
                <w:sz w:val="24"/>
                <w:szCs w:val="24"/>
                <w:u w:val="single"/>
                <w:lang w:eastAsia="en-US"/>
              </w:rPr>
            </w:pPr>
            <w:r w:rsidRPr="007C4B1F">
              <w:rPr>
                <w:b/>
                <w:sz w:val="24"/>
                <w:szCs w:val="24"/>
                <w:u w:val="single"/>
                <w:lang w:eastAsia="en-US"/>
              </w:rPr>
              <w:t>68</w:t>
            </w:r>
          </w:p>
        </w:tc>
        <w:tc>
          <w:tcPr>
            <w:tcW w:w="1944" w:type="dxa"/>
            <w:tcBorders>
              <w:top w:val="single" w:sz="4" w:space="0" w:color="auto"/>
              <w:left w:val="nil"/>
              <w:bottom w:val="nil"/>
              <w:right w:val="single" w:sz="4" w:space="0" w:color="000000"/>
            </w:tcBorders>
            <w:shd w:val="clear" w:color="000000" w:fill="EAF1DD"/>
            <w:vAlign w:val="bottom"/>
            <w:hideMark/>
          </w:tcPr>
          <w:p w:rsidR="00523DCA" w:rsidRPr="007C4B1F" w:rsidRDefault="00D3401C" w:rsidP="00317C6A">
            <w:pPr>
              <w:spacing w:line="240" w:lineRule="auto"/>
              <w:ind w:firstLine="0"/>
              <w:jc w:val="center"/>
              <w:rPr>
                <w:b/>
                <w:sz w:val="24"/>
                <w:szCs w:val="24"/>
                <w:u w:val="single"/>
              </w:rPr>
            </w:pPr>
            <w:r w:rsidRPr="007C4B1F">
              <w:rPr>
                <w:b/>
                <w:sz w:val="24"/>
                <w:szCs w:val="24"/>
                <w:u w:val="single"/>
                <w:lang w:eastAsia="en-US"/>
              </w:rPr>
              <w:t>63</w:t>
            </w:r>
          </w:p>
        </w:tc>
      </w:tr>
      <w:tr w:rsidR="00523DCA" w:rsidRPr="007C4B1F" w:rsidTr="00B32831">
        <w:trPr>
          <w:trHeight w:val="284"/>
          <w:jc w:val="center"/>
        </w:trPr>
        <w:tc>
          <w:tcPr>
            <w:tcW w:w="3560" w:type="dxa"/>
            <w:tcBorders>
              <w:top w:val="nil"/>
              <w:left w:val="single" w:sz="4" w:space="0" w:color="auto"/>
              <w:bottom w:val="single" w:sz="4" w:space="0" w:color="auto"/>
              <w:right w:val="single" w:sz="4" w:space="0" w:color="auto"/>
            </w:tcBorders>
            <w:shd w:val="clear" w:color="auto" w:fill="auto"/>
            <w:hideMark/>
          </w:tcPr>
          <w:p w:rsidR="00523DCA" w:rsidRPr="007C4B1F" w:rsidRDefault="00523DCA" w:rsidP="00B32831">
            <w:pPr>
              <w:spacing w:line="240" w:lineRule="auto"/>
              <w:ind w:left="-271" w:firstLine="271"/>
              <w:contextualSpacing/>
              <w:rPr>
                <w:b/>
                <w:sz w:val="24"/>
                <w:szCs w:val="24"/>
              </w:rPr>
            </w:pPr>
            <w:r w:rsidRPr="007C4B1F">
              <w:rPr>
                <w:b/>
                <w:sz w:val="24"/>
                <w:szCs w:val="24"/>
              </w:rPr>
              <w:t>площадь</w:t>
            </w:r>
          </w:p>
        </w:tc>
        <w:tc>
          <w:tcPr>
            <w:tcW w:w="2040" w:type="dxa"/>
            <w:tcBorders>
              <w:top w:val="nil"/>
              <w:left w:val="nil"/>
              <w:bottom w:val="single" w:sz="4" w:space="0" w:color="auto"/>
              <w:right w:val="single" w:sz="4" w:space="0" w:color="000000"/>
            </w:tcBorders>
            <w:shd w:val="clear" w:color="000000" w:fill="C5D9F1"/>
            <w:vAlign w:val="center"/>
            <w:hideMark/>
          </w:tcPr>
          <w:p w:rsidR="00523DCA" w:rsidRPr="007C4B1F" w:rsidRDefault="00401C1C" w:rsidP="003F2A05">
            <w:pPr>
              <w:spacing w:line="240" w:lineRule="auto"/>
              <w:ind w:firstLine="0"/>
              <w:jc w:val="center"/>
              <w:rPr>
                <w:b/>
                <w:sz w:val="24"/>
                <w:szCs w:val="24"/>
              </w:rPr>
            </w:pPr>
            <w:r w:rsidRPr="007C4B1F">
              <w:rPr>
                <w:b/>
                <w:sz w:val="24"/>
                <w:szCs w:val="24"/>
                <w:lang w:eastAsia="en-US"/>
              </w:rPr>
              <w:t>1 255 582,6</w:t>
            </w:r>
          </w:p>
        </w:tc>
        <w:tc>
          <w:tcPr>
            <w:tcW w:w="1874" w:type="dxa"/>
            <w:tcBorders>
              <w:top w:val="nil"/>
              <w:left w:val="nil"/>
              <w:bottom w:val="single" w:sz="4" w:space="0" w:color="auto"/>
              <w:right w:val="single" w:sz="4" w:space="0" w:color="000000"/>
            </w:tcBorders>
            <w:shd w:val="clear" w:color="000000" w:fill="DDD9C3"/>
            <w:vAlign w:val="center"/>
            <w:hideMark/>
          </w:tcPr>
          <w:p w:rsidR="00523DCA" w:rsidRPr="007C4B1F" w:rsidRDefault="00D3401C" w:rsidP="003F2A05">
            <w:pPr>
              <w:spacing w:line="240" w:lineRule="auto"/>
              <w:ind w:firstLine="0"/>
              <w:jc w:val="center"/>
              <w:rPr>
                <w:b/>
                <w:sz w:val="24"/>
                <w:szCs w:val="24"/>
              </w:rPr>
            </w:pPr>
            <w:r w:rsidRPr="007C4B1F">
              <w:rPr>
                <w:b/>
                <w:sz w:val="24"/>
                <w:szCs w:val="24"/>
                <w:lang w:eastAsia="en-US"/>
              </w:rPr>
              <w:t>443 331,8</w:t>
            </w:r>
          </w:p>
        </w:tc>
        <w:tc>
          <w:tcPr>
            <w:tcW w:w="1944" w:type="dxa"/>
            <w:tcBorders>
              <w:top w:val="nil"/>
              <w:left w:val="nil"/>
              <w:bottom w:val="single" w:sz="4" w:space="0" w:color="auto"/>
              <w:right w:val="single" w:sz="4" w:space="0" w:color="000000"/>
            </w:tcBorders>
            <w:shd w:val="clear" w:color="000000" w:fill="EAF1DD"/>
            <w:vAlign w:val="center"/>
            <w:hideMark/>
          </w:tcPr>
          <w:p w:rsidR="00523DCA" w:rsidRPr="007C4B1F" w:rsidRDefault="00D3401C" w:rsidP="003F2A05">
            <w:pPr>
              <w:spacing w:line="240" w:lineRule="auto"/>
              <w:ind w:firstLine="0"/>
              <w:jc w:val="center"/>
              <w:rPr>
                <w:b/>
                <w:sz w:val="24"/>
                <w:szCs w:val="24"/>
              </w:rPr>
            </w:pPr>
            <w:r w:rsidRPr="007C4B1F">
              <w:rPr>
                <w:b/>
                <w:sz w:val="24"/>
                <w:szCs w:val="24"/>
                <w:lang w:eastAsia="en-US"/>
              </w:rPr>
              <w:t>812 250,8</w:t>
            </w:r>
          </w:p>
        </w:tc>
      </w:tr>
      <w:tr w:rsidR="00523DCA" w:rsidRPr="007C4B1F" w:rsidTr="00B32831">
        <w:trPr>
          <w:trHeight w:val="284"/>
          <w:jc w:val="center"/>
        </w:trPr>
        <w:tc>
          <w:tcPr>
            <w:tcW w:w="3560" w:type="dxa"/>
            <w:tcBorders>
              <w:top w:val="single" w:sz="4" w:space="0" w:color="auto"/>
              <w:left w:val="single" w:sz="4" w:space="0" w:color="auto"/>
              <w:bottom w:val="single" w:sz="4" w:space="0" w:color="auto"/>
              <w:right w:val="single" w:sz="4" w:space="0" w:color="auto"/>
            </w:tcBorders>
            <w:shd w:val="clear" w:color="auto" w:fill="auto"/>
            <w:hideMark/>
          </w:tcPr>
          <w:p w:rsidR="00523DCA" w:rsidRPr="007C4B1F" w:rsidRDefault="00523DCA" w:rsidP="00B32831">
            <w:pPr>
              <w:spacing w:line="240" w:lineRule="auto"/>
              <w:ind w:left="-271" w:firstLine="271"/>
              <w:contextualSpacing/>
              <w:rPr>
                <w:sz w:val="24"/>
                <w:szCs w:val="24"/>
              </w:rPr>
            </w:pPr>
            <w:r w:rsidRPr="007C4B1F">
              <w:rPr>
                <w:sz w:val="24"/>
                <w:szCs w:val="24"/>
              </w:rPr>
              <w:t>в том числе:</w:t>
            </w:r>
          </w:p>
        </w:tc>
        <w:tc>
          <w:tcPr>
            <w:tcW w:w="2040" w:type="dxa"/>
            <w:tcBorders>
              <w:top w:val="single" w:sz="4" w:space="0" w:color="auto"/>
              <w:left w:val="nil"/>
              <w:bottom w:val="nil"/>
              <w:right w:val="single" w:sz="4" w:space="0" w:color="000000"/>
            </w:tcBorders>
            <w:shd w:val="clear" w:color="auto" w:fill="auto"/>
            <w:vAlign w:val="bottom"/>
            <w:hideMark/>
          </w:tcPr>
          <w:p w:rsidR="00523DCA" w:rsidRPr="007C4B1F" w:rsidRDefault="00523DCA" w:rsidP="003F2A05">
            <w:pPr>
              <w:spacing w:line="240" w:lineRule="auto"/>
              <w:ind w:firstLine="0"/>
              <w:rPr>
                <w:sz w:val="24"/>
                <w:szCs w:val="24"/>
              </w:rPr>
            </w:pPr>
            <w:r w:rsidRPr="007C4B1F">
              <w:rPr>
                <w:sz w:val="24"/>
                <w:szCs w:val="24"/>
              </w:rPr>
              <w:t> </w:t>
            </w:r>
          </w:p>
        </w:tc>
        <w:tc>
          <w:tcPr>
            <w:tcW w:w="1874" w:type="dxa"/>
            <w:tcBorders>
              <w:top w:val="single" w:sz="4" w:space="0" w:color="auto"/>
              <w:left w:val="nil"/>
              <w:bottom w:val="nil"/>
              <w:right w:val="single" w:sz="4" w:space="0" w:color="000000"/>
            </w:tcBorders>
            <w:shd w:val="clear" w:color="auto" w:fill="auto"/>
            <w:vAlign w:val="bottom"/>
            <w:hideMark/>
          </w:tcPr>
          <w:p w:rsidR="00523DCA" w:rsidRPr="007C4B1F" w:rsidRDefault="00523DCA" w:rsidP="003F2A05">
            <w:pPr>
              <w:spacing w:line="240" w:lineRule="auto"/>
              <w:ind w:firstLine="0"/>
              <w:rPr>
                <w:sz w:val="24"/>
                <w:szCs w:val="24"/>
              </w:rPr>
            </w:pPr>
            <w:r w:rsidRPr="007C4B1F">
              <w:rPr>
                <w:sz w:val="24"/>
                <w:szCs w:val="24"/>
              </w:rPr>
              <w:t> </w:t>
            </w:r>
          </w:p>
        </w:tc>
        <w:tc>
          <w:tcPr>
            <w:tcW w:w="1944" w:type="dxa"/>
            <w:tcBorders>
              <w:top w:val="single" w:sz="4" w:space="0" w:color="auto"/>
              <w:left w:val="nil"/>
              <w:bottom w:val="nil"/>
              <w:right w:val="single" w:sz="4" w:space="0" w:color="000000"/>
            </w:tcBorders>
            <w:shd w:val="clear" w:color="auto" w:fill="auto"/>
            <w:vAlign w:val="bottom"/>
            <w:hideMark/>
          </w:tcPr>
          <w:p w:rsidR="00523DCA" w:rsidRPr="007C4B1F" w:rsidRDefault="00523DCA" w:rsidP="003F2A05">
            <w:pPr>
              <w:spacing w:line="240" w:lineRule="auto"/>
              <w:ind w:firstLine="0"/>
              <w:rPr>
                <w:sz w:val="24"/>
                <w:szCs w:val="24"/>
              </w:rPr>
            </w:pPr>
            <w:r w:rsidRPr="007C4B1F">
              <w:rPr>
                <w:sz w:val="24"/>
                <w:szCs w:val="24"/>
              </w:rPr>
              <w:t> </w:t>
            </w:r>
          </w:p>
        </w:tc>
      </w:tr>
      <w:tr w:rsidR="00523DCA" w:rsidRPr="007C4B1F" w:rsidTr="00B32831">
        <w:trPr>
          <w:trHeight w:val="284"/>
          <w:jc w:val="center"/>
        </w:trPr>
        <w:tc>
          <w:tcPr>
            <w:tcW w:w="3560" w:type="dxa"/>
            <w:tcBorders>
              <w:top w:val="single" w:sz="4" w:space="0" w:color="auto"/>
              <w:left w:val="single" w:sz="4" w:space="0" w:color="auto"/>
              <w:bottom w:val="nil"/>
              <w:right w:val="single" w:sz="4" w:space="0" w:color="auto"/>
            </w:tcBorders>
            <w:shd w:val="clear" w:color="auto" w:fill="auto"/>
            <w:hideMark/>
          </w:tcPr>
          <w:p w:rsidR="00523DCA" w:rsidRPr="007C4B1F" w:rsidRDefault="00523DCA" w:rsidP="00B32831">
            <w:pPr>
              <w:spacing w:line="240" w:lineRule="auto"/>
              <w:ind w:left="-271" w:firstLine="271"/>
              <w:contextualSpacing/>
              <w:rPr>
                <w:sz w:val="24"/>
                <w:szCs w:val="24"/>
                <w:u w:val="single"/>
              </w:rPr>
            </w:pPr>
            <w:r w:rsidRPr="007C4B1F">
              <w:rPr>
                <w:sz w:val="24"/>
                <w:szCs w:val="24"/>
                <w:u w:val="single"/>
              </w:rPr>
              <w:t>Коммерческое и прочее</w:t>
            </w:r>
          </w:p>
        </w:tc>
        <w:tc>
          <w:tcPr>
            <w:tcW w:w="2040" w:type="dxa"/>
            <w:tcBorders>
              <w:top w:val="single" w:sz="4" w:space="0" w:color="auto"/>
              <w:left w:val="nil"/>
              <w:bottom w:val="nil"/>
              <w:right w:val="single" w:sz="4" w:space="0" w:color="000000"/>
            </w:tcBorders>
            <w:shd w:val="clear" w:color="000000" w:fill="C5D9F1"/>
            <w:vAlign w:val="center"/>
            <w:hideMark/>
          </w:tcPr>
          <w:p w:rsidR="00523DCA" w:rsidRPr="007C4B1F" w:rsidRDefault="00401C1C" w:rsidP="00D3401C">
            <w:pPr>
              <w:spacing w:line="240" w:lineRule="auto"/>
              <w:ind w:firstLine="0"/>
              <w:jc w:val="center"/>
              <w:rPr>
                <w:sz w:val="24"/>
                <w:szCs w:val="24"/>
                <w:u w:val="single"/>
              </w:rPr>
            </w:pPr>
            <w:r w:rsidRPr="007C4B1F">
              <w:rPr>
                <w:sz w:val="24"/>
                <w:szCs w:val="24"/>
                <w:u w:val="single"/>
                <w:lang w:eastAsia="en-US"/>
              </w:rPr>
              <w:t>9</w:t>
            </w:r>
            <w:r w:rsidR="00D3401C" w:rsidRPr="007C4B1F">
              <w:rPr>
                <w:sz w:val="24"/>
                <w:szCs w:val="24"/>
                <w:u w:val="single"/>
                <w:lang w:eastAsia="en-US"/>
              </w:rPr>
              <w:t>1</w:t>
            </w:r>
          </w:p>
        </w:tc>
        <w:tc>
          <w:tcPr>
            <w:tcW w:w="1874" w:type="dxa"/>
            <w:tcBorders>
              <w:top w:val="single" w:sz="4" w:space="0" w:color="auto"/>
              <w:left w:val="nil"/>
              <w:bottom w:val="nil"/>
              <w:right w:val="single" w:sz="4" w:space="0" w:color="000000"/>
            </w:tcBorders>
            <w:shd w:val="clear" w:color="000000" w:fill="DDD9C3"/>
            <w:vAlign w:val="center"/>
            <w:hideMark/>
          </w:tcPr>
          <w:p w:rsidR="00523DCA" w:rsidRPr="007C4B1F" w:rsidRDefault="00D3401C" w:rsidP="003F2A05">
            <w:pPr>
              <w:spacing w:line="240" w:lineRule="auto"/>
              <w:ind w:firstLine="0"/>
              <w:jc w:val="center"/>
              <w:rPr>
                <w:sz w:val="24"/>
                <w:szCs w:val="24"/>
                <w:u w:val="single"/>
              </w:rPr>
            </w:pPr>
            <w:r w:rsidRPr="007C4B1F">
              <w:rPr>
                <w:sz w:val="24"/>
                <w:szCs w:val="24"/>
                <w:u w:val="single"/>
                <w:lang w:eastAsia="en-US"/>
              </w:rPr>
              <w:t>43</w:t>
            </w:r>
          </w:p>
        </w:tc>
        <w:tc>
          <w:tcPr>
            <w:tcW w:w="1944" w:type="dxa"/>
            <w:tcBorders>
              <w:top w:val="single" w:sz="4" w:space="0" w:color="auto"/>
              <w:left w:val="nil"/>
              <w:bottom w:val="nil"/>
              <w:right w:val="single" w:sz="4" w:space="0" w:color="000000"/>
            </w:tcBorders>
            <w:shd w:val="clear" w:color="000000" w:fill="EAF1DD"/>
            <w:vAlign w:val="center"/>
            <w:hideMark/>
          </w:tcPr>
          <w:p w:rsidR="00D3401C" w:rsidRPr="007C4B1F" w:rsidRDefault="00D3401C" w:rsidP="00D3401C">
            <w:pPr>
              <w:spacing w:line="240" w:lineRule="auto"/>
              <w:ind w:firstLine="0"/>
              <w:jc w:val="center"/>
              <w:rPr>
                <w:sz w:val="24"/>
                <w:szCs w:val="24"/>
                <w:u w:val="single"/>
                <w:lang w:eastAsia="en-US"/>
              </w:rPr>
            </w:pPr>
            <w:r w:rsidRPr="007C4B1F">
              <w:rPr>
                <w:sz w:val="24"/>
                <w:szCs w:val="24"/>
                <w:u w:val="single"/>
                <w:lang w:eastAsia="en-US"/>
              </w:rPr>
              <w:t>48</w:t>
            </w:r>
          </w:p>
        </w:tc>
      </w:tr>
      <w:tr w:rsidR="00523DCA" w:rsidRPr="007C4B1F" w:rsidTr="00B32831">
        <w:trPr>
          <w:trHeight w:val="284"/>
          <w:jc w:val="center"/>
        </w:trPr>
        <w:tc>
          <w:tcPr>
            <w:tcW w:w="3560" w:type="dxa"/>
            <w:tcBorders>
              <w:top w:val="nil"/>
              <w:left w:val="single" w:sz="4" w:space="0" w:color="auto"/>
              <w:bottom w:val="single" w:sz="4" w:space="0" w:color="auto"/>
              <w:right w:val="single" w:sz="4" w:space="0" w:color="auto"/>
            </w:tcBorders>
            <w:shd w:val="clear" w:color="auto" w:fill="auto"/>
            <w:hideMark/>
          </w:tcPr>
          <w:p w:rsidR="00523DCA" w:rsidRPr="007C4B1F" w:rsidRDefault="00523DCA" w:rsidP="00B32831">
            <w:pPr>
              <w:spacing w:line="240" w:lineRule="auto"/>
              <w:ind w:left="-271" w:firstLine="271"/>
              <w:contextualSpacing/>
              <w:rPr>
                <w:sz w:val="24"/>
                <w:szCs w:val="24"/>
              </w:rPr>
            </w:pPr>
            <w:r w:rsidRPr="007C4B1F">
              <w:rPr>
                <w:sz w:val="24"/>
                <w:szCs w:val="24"/>
              </w:rPr>
              <w:t>площадь</w:t>
            </w:r>
          </w:p>
        </w:tc>
        <w:tc>
          <w:tcPr>
            <w:tcW w:w="2040" w:type="dxa"/>
            <w:tcBorders>
              <w:top w:val="nil"/>
              <w:left w:val="nil"/>
              <w:bottom w:val="single" w:sz="4" w:space="0" w:color="auto"/>
              <w:right w:val="single" w:sz="4" w:space="0" w:color="000000"/>
            </w:tcBorders>
            <w:shd w:val="clear" w:color="000000" w:fill="C5D9F1"/>
            <w:vAlign w:val="center"/>
            <w:hideMark/>
          </w:tcPr>
          <w:p w:rsidR="00523DCA" w:rsidRPr="007C4B1F" w:rsidRDefault="00D3401C" w:rsidP="003F2A05">
            <w:pPr>
              <w:spacing w:line="240" w:lineRule="auto"/>
              <w:ind w:firstLine="0"/>
              <w:jc w:val="center"/>
              <w:rPr>
                <w:sz w:val="24"/>
                <w:szCs w:val="24"/>
                <w:lang w:val="en-US"/>
              </w:rPr>
            </w:pPr>
            <w:r w:rsidRPr="007C4B1F">
              <w:rPr>
                <w:sz w:val="24"/>
                <w:szCs w:val="24"/>
                <w:lang w:eastAsia="en-US"/>
              </w:rPr>
              <w:t>861 175</w:t>
            </w:r>
            <w:r w:rsidRPr="007C4B1F">
              <w:rPr>
                <w:sz w:val="24"/>
                <w:szCs w:val="24"/>
                <w:lang w:val="en-US" w:eastAsia="en-US"/>
              </w:rPr>
              <w:t>,1</w:t>
            </w:r>
          </w:p>
        </w:tc>
        <w:tc>
          <w:tcPr>
            <w:tcW w:w="1874" w:type="dxa"/>
            <w:tcBorders>
              <w:top w:val="nil"/>
              <w:left w:val="nil"/>
              <w:bottom w:val="single" w:sz="4" w:space="0" w:color="auto"/>
              <w:right w:val="single" w:sz="4" w:space="0" w:color="000000"/>
            </w:tcBorders>
            <w:shd w:val="clear" w:color="000000" w:fill="DDD9C3"/>
            <w:vAlign w:val="center"/>
            <w:hideMark/>
          </w:tcPr>
          <w:p w:rsidR="00523DCA" w:rsidRPr="007C4B1F" w:rsidRDefault="00D3401C" w:rsidP="003F2A05">
            <w:pPr>
              <w:spacing w:line="240" w:lineRule="auto"/>
              <w:ind w:firstLine="0"/>
              <w:jc w:val="center"/>
              <w:rPr>
                <w:sz w:val="24"/>
                <w:szCs w:val="24"/>
              </w:rPr>
            </w:pPr>
            <w:r w:rsidRPr="007C4B1F">
              <w:rPr>
                <w:sz w:val="24"/>
                <w:szCs w:val="24"/>
                <w:lang w:eastAsia="en-US"/>
              </w:rPr>
              <w:t>307 771,7</w:t>
            </w:r>
          </w:p>
        </w:tc>
        <w:tc>
          <w:tcPr>
            <w:tcW w:w="1944" w:type="dxa"/>
            <w:tcBorders>
              <w:top w:val="nil"/>
              <w:left w:val="nil"/>
              <w:bottom w:val="single" w:sz="4" w:space="0" w:color="auto"/>
              <w:right w:val="single" w:sz="4" w:space="0" w:color="000000"/>
            </w:tcBorders>
            <w:shd w:val="clear" w:color="000000" w:fill="EAF1DD"/>
            <w:vAlign w:val="center"/>
            <w:hideMark/>
          </w:tcPr>
          <w:p w:rsidR="00D3401C" w:rsidRPr="007C4B1F" w:rsidRDefault="00D3401C" w:rsidP="00D3401C">
            <w:pPr>
              <w:spacing w:line="240" w:lineRule="auto"/>
              <w:ind w:firstLine="0"/>
              <w:jc w:val="center"/>
              <w:rPr>
                <w:sz w:val="24"/>
                <w:szCs w:val="24"/>
                <w:lang w:eastAsia="en-US"/>
              </w:rPr>
            </w:pPr>
            <w:r w:rsidRPr="007C4B1F">
              <w:rPr>
                <w:sz w:val="24"/>
                <w:szCs w:val="24"/>
                <w:lang w:eastAsia="en-US"/>
              </w:rPr>
              <w:t>553 403,4</w:t>
            </w:r>
          </w:p>
        </w:tc>
      </w:tr>
      <w:tr w:rsidR="00523DCA" w:rsidRPr="007C4B1F" w:rsidTr="00B32831">
        <w:trPr>
          <w:trHeight w:val="284"/>
          <w:jc w:val="center"/>
        </w:trPr>
        <w:tc>
          <w:tcPr>
            <w:tcW w:w="3560" w:type="dxa"/>
            <w:tcBorders>
              <w:top w:val="nil"/>
              <w:left w:val="single" w:sz="4" w:space="0" w:color="auto"/>
              <w:bottom w:val="nil"/>
              <w:right w:val="single" w:sz="4" w:space="0" w:color="auto"/>
            </w:tcBorders>
            <w:shd w:val="clear" w:color="auto" w:fill="auto"/>
            <w:hideMark/>
          </w:tcPr>
          <w:p w:rsidR="00523DCA" w:rsidRPr="007C4B1F" w:rsidRDefault="00523DCA" w:rsidP="00B32831">
            <w:pPr>
              <w:spacing w:line="240" w:lineRule="auto"/>
              <w:ind w:left="-271" w:firstLine="271"/>
              <w:contextualSpacing/>
              <w:rPr>
                <w:sz w:val="24"/>
                <w:szCs w:val="24"/>
                <w:u w:val="single"/>
              </w:rPr>
            </w:pPr>
            <w:r w:rsidRPr="007C4B1F">
              <w:rPr>
                <w:sz w:val="24"/>
                <w:szCs w:val="24"/>
                <w:u w:val="single"/>
              </w:rPr>
              <w:t>Соципотека</w:t>
            </w:r>
          </w:p>
        </w:tc>
        <w:tc>
          <w:tcPr>
            <w:tcW w:w="2040" w:type="dxa"/>
            <w:tcBorders>
              <w:top w:val="single" w:sz="4" w:space="0" w:color="auto"/>
              <w:left w:val="nil"/>
              <w:bottom w:val="nil"/>
              <w:right w:val="single" w:sz="4" w:space="0" w:color="000000"/>
            </w:tcBorders>
            <w:shd w:val="clear" w:color="000000" w:fill="C5D9F1"/>
            <w:vAlign w:val="center"/>
            <w:hideMark/>
          </w:tcPr>
          <w:p w:rsidR="00523DCA" w:rsidRPr="007C4B1F" w:rsidRDefault="00D3401C" w:rsidP="003F2A05">
            <w:pPr>
              <w:spacing w:line="240" w:lineRule="auto"/>
              <w:ind w:firstLine="0"/>
              <w:jc w:val="center"/>
              <w:rPr>
                <w:sz w:val="24"/>
                <w:szCs w:val="24"/>
                <w:u w:val="single"/>
              </w:rPr>
            </w:pPr>
            <w:r w:rsidRPr="007C4B1F">
              <w:rPr>
                <w:sz w:val="24"/>
                <w:szCs w:val="24"/>
                <w:u w:val="single"/>
                <w:lang w:eastAsia="en-US"/>
              </w:rPr>
              <w:t>40</w:t>
            </w:r>
          </w:p>
        </w:tc>
        <w:tc>
          <w:tcPr>
            <w:tcW w:w="1874" w:type="dxa"/>
            <w:tcBorders>
              <w:top w:val="single" w:sz="4" w:space="0" w:color="auto"/>
              <w:left w:val="nil"/>
              <w:bottom w:val="nil"/>
              <w:right w:val="single" w:sz="4" w:space="0" w:color="000000"/>
            </w:tcBorders>
            <w:shd w:val="clear" w:color="000000" w:fill="DDD9C3"/>
            <w:vAlign w:val="center"/>
            <w:hideMark/>
          </w:tcPr>
          <w:p w:rsidR="00523DCA" w:rsidRPr="007C4B1F" w:rsidRDefault="00D3401C" w:rsidP="003F2A05">
            <w:pPr>
              <w:spacing w:line="240" w:lineRule="auto"/>
              <w:ind w:firstLine="0"/>
              <w:jc w:val="center"/>
              <w:rPr>
                <w:sz w:val="24"/>
                <w:szCs w:val="24"/>
                <w:u w:val="single"/>
              </w:rPr>
            </w:pPr>
            <w:r w:rsidRPr="007C4B1F">
              <w:rPr>
                <w:sz w:val="24"/>
                <w:szCs w:val="24"/>
                <w:u w:val="single"/>
                <w:lang w:eastAsia="en-US"/>
              </w:rPr>
              <w:t>25</w:t>
            </w:r>
          </w:p>
        </w:tc>
        <w:tc>
          <w:tcPr>
            <w:tcW w:w="1944" w:type="dxa"/>
            <w:tcBorders>
              <w:top w:val="single" w:sz="4" w:space="0" w:color="auto"/>
              <w:left w:val="nil"/>
              <w:bottom w:val="nil"/>
              <w:right w:val="single" w:sz="4" w:space="0" w:color="000000"/>
            </w:tcBorders>
            <w:shd w:val="clear" w:color="000000" w:fill="EAF1DD"/>
            <w:vAlign w:val="center"/>
            <w:hideMark/>
          </w:tcPr>
          <w:p w:rsidR="00523DCA" w:rsidRPr="007C4B1F" w:rsidRDefault="00D3401C" w:rsidP="003F2A05">
            <w:pPr>
              <w:spacing w:line="240" w:lineRule="auto"/>
              <w:ind w:firstLine="0"/>
              <w:jc w:val="center"/>
              <w:rPr>
                <w:sz w:val="24"/>
                <w:szCs w:val="24"/>
                <w:u w:val="single"/>
              </w:rPr>
            </w:pPr>
            <w:r w:rsidRPr="007C4B1F">
              <w:rPr>
                <w:sz w:val="24"/>
                <w:szCs w:val="24"/>
                <w:u w:val="single"/>
                <w:lang w:eastAsia="en-US"/>
              </w:rPr>
              <w:t>15</w:t>
            </w:r>
          </w:p>
        </w:tc>
      </w:tr>
      <w:tr w:rsidR="00523DCA" w:rsidRPr="007C4B1F" w:rsidTr="00B32831">
        <w:trPr>
          <w:trHeight w:val="284"/>
          <w:jc w:val="center"/>
        </w:trPr>
        <w:tc>
          <w:tcPr>
            <w:tcW w:w="3560" w:type="dxa"/>
            <w:tcBorders>
              <w:top w:val="nil"/>
              <w:left w:val="single" w:sz="4" w:space="0" w:color="auto"/>
              <w:bottom w:val="single" w:sz="4" w:space="0" w:color="auto"/>
              <w:right w:val="single" w:sz="4" w:space="0" w:color="auto"/>
            </w:tcBorders>
            <w:shd w:val="clear" w:color="auto" w:fill="auto"/>
            <w:hideMark/>
          </w:tcPr>
          <w:p w:rsidR="00523DCA" w:rsidRPr="007C4B1F" w:rsidRDefault="00523DCA" w:rsidP="00B32831">
            <w:pPr>
              <w:spacing w:line="240" w:lineRule="auto"/>
              <w:ind w:left="-271" w:firstLine="271"/>
              <w:contextualSpacing/>
              <w:rPr>
                <w:sz w:val="24"/>
                <w:szCs w:val="24"/>
              </w:rPr>
            </w:pPr>
            <w:r w:rsidRPr="007C4B1F">
              <w:rPr>
                <w:sz w:val="24"/>
                <w:szCs w:val="24"/>
              </w:rPr>
              <w:t>площадь</w:t>
            </w:r>
          </w:p>
        </w:tc>
        <w:tc>
          <w:tcPr>
            <w:tcW w:w="2040" w:type="dxa"/>
            <w:tcBorders>
              <w:top w:val="nil"/>
              <w:left w:val="nil"/>
              <w:bottom w:val="single" w:sz="4" w:space="0" w:color="auto"/>
              <w:right w:val="single" w:sz="4" w:space="0" w:color="000000"/>
            </w:tcBorders>
            <w:shd w:val="clear" w:color="000000" w:fill="C5D9F1"/>
            <w:vAlign w:val="center"/>
            <w:hideMark/>
          </w:tcPr>
          <w:p w:rsidR="00523DCA" w:rsidRPr="007C4B1F" w:rsidRDefault="00D3401C" w:rsidP="003F2A05">
            <w:pPr>
              <w:spacing w:line="240" w:lineRule="auto"/>
              <w:ind w:firstLine="0"/>
              <w:jc w:val="center"/>
              <w:rPr>
                <w:sz w:val="24"/>
                <w:szCs w:val="24"/>
              </w:rPr>
            </w:pPr>
            <w:r w:rsidRPr="007C4B1F">
              <w:rPr>
                <w:sz w:val="24"/>
                <w:szCs w:val="24"/>
                <w:lang w:eastAsia="en-US"/>
              </w:rPr>
              <w:t>394 407,5</w:t>
            </w:r>
          </w:p>
        </w:tc>
        <w:tc>
          <w:tcPr>
            <w:tcW w:w="1874" w:type="dxa"/>
            <w:tcBorders>
              <w:top w:val="nil"/>
              <w:left w:val="nil"/>
              <w:bottom w:val="single" w:sz="4" w:space="0" w:color="auto"/>
              <w:right w:val="single" w:sz="4" w:space="0" w:color="000000"/>
            </w:tcBorders>
            <w:shd w:val="clear" w:color="000000" w:fill="DDD9C3"/>
            <w:vAlign w:val="center"/>
            <w:hideMark/>
          </w:tcPr>
          <w:p w:rsidR="00523DCA" w:rsidRPr="007C4B1F" w:rsidRDefault="00D3401C" w:rsidP="003F2A05">
            <w:pPr>
              <w:spacing w:line="240" w:lineRule="auto"/>
              <w:ind w:firstLine="0"/>
              <w:jc w:val="center"/>
              <w:rPr>
                <w:sz w:val="24"/>
                <w:szCs w:val="24"/>
              </w:rPr>
            </w:pPr>
            <w:r w:rsidRPr="007C4B1F">
              <w:rPr>
                <w:sz w:val="24"/>
                <w:szCs w:val="24"/>
                <w:lang w:eastAsia="en-US"/>
              </w:rPr>
              <w:t>135 560,1</w:t>
            </w:r>
          </w:p>
        </w:tc>
        <w:tc>
          <w:tcPr>
            <w:tcW w:w="1944" w:type="dxa"/>
            <w:tcBorders>
              <w:top w:val="nil"/>
              <w:left w:val="nil"/>
              <w:bottom w:val="single" w:sz="4" w:space="0" w:color="auto"/>
              <w:right w:val="single" w:sz="4" w:space="0" w:color="000000"/>
            </w:tcBorders>
            <w:shd w:val="clear" w:color="000000" w:fill="EAF1DD"/>
            <w:vAlign w:val="center"/>
            <w:hideMark/>
          </w:tcPr>
          <w:p w:rsidR="00523DCA" w:rsidRPr="007C4B1F" w:rsidRDefault="00D3401C" w:rsidP="003F2A05">
            <w:pPr>
              <w:spacing w:line="240" w:lineRule="auto"/>
              <w:ind w:firstLine="0"/>
              <w:jc w:val="center"/>
              <w:rPr>
                <w:sz w:val="24"/>
                <w:szCs w:val="24"/>
              </w:rPr>
            </w:pPr>
            <w:r w:rsidRPr="007C4B1F">
              <w:rPr>
                <w:sz w:val="24"/>
                <w:szCs w:val="24"/>
                <w:lang w:eastAsia="en-US"/>
              </w:rPr>
              <w:t>258.847,4</w:t>
            </w:r>
          </w:p>
        </w:tc>
      </w:tr>
      <w:tr w:rsidR="00523DCA" w:rsidRPr="007052E1" w:rsidTr="00B32831">
        <w:trPr>
          <w:trHeight w:val="284"/>
          <w:jc w:val="center"/>
        </w:trPr>
        <w:tc>
          <w:tcPr>
            <w:tcW w:w="3560" w:type="dxa"/>
            <w:tcBorders>
              <w:top w:val="single" w:sz="4" w:space="0" w:color="auto"/>
              <w:left w:val="single" w:sz="4" w:space="0" w:color="auto"/>
              <w:right w:val="single" w:sz="4" w:space="0" w:color="auto"/>
            </w:tcBorders>
            <w:shd w:val="clear" w:color="auto" w:fill="auto"/>
            <w:vAlign w:val="center"/>
            <w:hideMark/>
          </w:tcPr>
          <w:p w:rsidR="00523DCA" w:rsidRPr="00123E9A" w:rsidRDefault="00523DCA" w:rsidP="00B32831">
            <w:pPr>
              <w:spacing w:line="240" w:lineRule="auto"/>
              <w:ind w:left="-271" w:firstLine="271"/>
              <w:contextualSpacing/>
              <w:jc w:val="left"/>
              <w:rPr>
                <w:b/>
                <w:sz w:val="24"/>
                <w:szCs w:val="24"/>
                <w:u w:val="single"/>
              </w:rPr>
            </w:pPr>
            <w:r w:rsidRPr="00123E9A">
              <w:rPr>
                <w:b/>
                <w:sz w:val="24"/>
                <w:szCs w:val="24"/>
                <w:u w:val="single"/>
              </w:rPr>
              <w:t xml:space="preserve">Работы ведутся на </w:t>
            </w:r>
            <w:r w:rsidRPr="00123E9A">
              <w:rPr>
                <w:b/>
                <w:sz w:val="24"/>
                <w:szCs w:val="24"/>
                <w:u w:val="single"/>
                <w:lang w:val="en-US"/>
              </w:rPr>
              <w:t>30</w:t>
            </w:r>
            <w:r w:rsidRPr="00123E9A">
              <w:rPr>
                <w:b/>
                <w:sz w:val="24"/>
                <w:szCs w:val="24"/>
                <w:u w:val="single"/>
              </w:rPr>
              <w:t>.12.201</w:t>
            </w:r>
            <w:r w:rsidR="008E4D60" w:rsidRPr="00123E9A">
              <w:rPr>
                <w:b/>
                <w:sz w:val="24"/>
                <w:szCs w:val="24"/>
                <w:u w:val="single"/>
              </w:rPr>
              <w:t>8</w:t>
            </w:r>
          </w:p>
        </w:tc>
        <w:tc>
          <w:tcPr>
            <w:tcW w:w="2040" w:type="dxa"/>
            <w:tcBorders>
              <w:top w:val="nil"/>
              <w:left w:val="single" w:sz="4" w:space="0" w:color="auto"/>
              <w:bottom w:val="nil"/>
              <w:right w:val="single" w:sz="4" w:space="0" w:color="auto"/>
            </w:tcBorders>
            <w:shd w:val="clear" w:color="000000" w:fill="C5D9F1"/>
            <w:vAlign w:val="center"/>
            <w:hideMark/>
          </w:tcPr>
          <w:p w:rsidR="00523DCA" w:rsidRPr="007052E1" w:rsidRDefault="00D3401C" w:rsidP="00222A2E">
            <w:pPr>
              <w:spacing w:line="240" w:lineRule="auto"/>
              <w:ind w:firstLine="0"/>
              <w:jc w:val="center"/>
              <w:rPr>
                <w:b/>
                <w:color w:val="000000"/>
                <w:sz w:val="24"/>
                <w:szCs w:val="24"/>
                <w:u w:val="single"/>
              </w:rPr>
            </w:pPr>
            <w:r>
              <w:rPr>
                <w:b/>
                <w:color w:val="000000"/>
                <w:sz w:val="24"/>
                <w:szCs w:val="24"/>
                <w:u w:val="single"/>
                <w:lang w:eastAsia="en-US"/>
              </w:rPr>
              <w:t>201</w:t>
            </w:r>
          </w:p>
        </w:tc>
        <w:tc>
          <w:tcPr>
            <w:tcW w:w="1874" w:type="dxa"/>
            <w:tcBorders>
              <w:top w:val="nil"/>
              <w:left w:val="nil"/>
              <w:bottom w:val="nil"/>
              <w:right w:val="single" w:sz="4" w:space="0" w:color="auto"/>
            </w:tcBorders>
            <w:shd w:val="clear" w:color="000000" w:fill="DDD9C3"/>
            <w:vAlign w:val="center"/>
            <w:hideMark/>
          </w:tcPr>
          <w:p w:rsidR="00523DCA" w:rsidRPr="007052E1" w:rsidRDefault="00D3401C" w:rsidP="00222A2E">
            <w:pPr>
              <w:spacing w:line="240" w:lineRule="auto"/>
              <w:ind w:firstLine="0"/>
              <w:jc w:val="center"/>
              <w:rPr>
                <w:b/>
                <w:color w:val="000000"/>
                <w:sz w:val="24"/>
                <w:szCs w:val="24"/>
                <w:u w:val="single"/>
              </w:rPr>
            </w:pPr>
            <w:r>
              <w:rPr>
                <w:b/>
                <w:color w:val="000000"/>
                <w:sz w:val="24"/>
                <w:szCs w:val="24"/>
                <w:u w:val="single"/>
                <w:lang w:eastAsia="en-US"/>
              </w:rPr>
              <w:t>103</w:t>
            </w:r>
          </w:p>
        </w:tc>
        <w:tc>
          <w:tcPr>
            <w:tcW w:w="1944" w:type="dxa"/>
            <w:tcBorders>
              <w:top w:val="nil"/>
              <w:left w:val="nil"/>
              <w:bottom w:val="nil"/>
              <w:right w:val="single" w:sz="4" w:space="0" w:color="auto"/>
            </w:tcBorders>
            <w:shd w:val="clear" w:color="000000" w:fill="EAF1DD"/>
            <w:vAlign w:val="center"/>
            <w:hideMark/>
          </w:tcPr>
          <w:p w:rsidR="00523DCA" w:rsidRPr="007052E1" w:rsidRDefault="00D3401C" w:rsidP="00222A2E">
            <w:pPr>
              <w:spacing w:line="240" w:lineRule="auto"/>
              <w:ind w:firstLine="0"/>
              <w:jc w:val="center"/>
              <w:rPr>
                <w:b/>
                <w:color w:val="000000"/>
                <w:sz w:val="24"/>
                <w:szCs w:val="24"/>
                <w:u w:val="single"/>
              </w:rPr>
            </w:pPr>
            <w:r>
              <w:rPr>
                <w:b/>
                <w:color w:val="000000"/>
                <w:sz w:val="24"/>
                <w:szCs w:val="24"/>
                <w:u w:val="single"/>
                <w:lang w:eastAsia="en-US"/>
              </w:rPr>
              <w:t>98</w:t>
            </w:r>
          </w:p>
        </w:tc>
      </w:tr>
      <w:tr w:rsidR="00523DCA" w:rsidRPr="007052E1" w:rsidTr="00B32831">
        <w:trPr>
          <w:trHeight w:val="284"/>
          <w:jc w:val="center"/>
        </w:trPr>
        <w:tc>
          <w:tcPr>
            <w:tcW w:w="3560" w:type="dxa"/>
            <w:tcBorders>
              <w:left w:val="single" w:sz="4" w:space="0" w:color="auto"/>
              <w:bottom w:val="single" w:sz="4" w:space="0" w:color="auto"/>
              <w:right w:val="single" w:sz="4" w:space="0" w:color="auto"/>
            </w:tcBorders>
            <w:shd w:val="clear" w:color="auto" w:fill="auto"/>
            <w:hideMark/>
          </w:tcPr>
          <w:p w:rsidR="00523DCA" w:rsidRPr="007052E1" w:rsidRDefault="00523DCA" w:rsidP="00B32831">
            <w:pPr>
              <w:spacing w:line="240" w:lineRule="auto"/>
              <w:ind w:left="-271" w:firstLine="271"/>
              <w:contextualSpacing/>
              <w:rPr>
                <w:b/>
                <w:sz w:val="24"/>
                <w:szCs w:val="24"/>
              </w:rPr>
            </w:pPr>
            <w:r w:rsidRPr="007052E1">
              <w:rPr>
                <w:b/>
                <w:sz w:val="24"/>
                <w:szCs w:val="24"/>
              </w:rPr>
              <w:t>площадь</w:t>
            </w:r>
          </w:p>
        </w:tc>
        <w:tc>
          <w:tcPr>
            <w:tcW w:w="2040" w:type="dxa"/>
            <w:tcBorders>
              <w:top w:val="nil"/>
              <w:left w:val="single" w:sz="4" w:space="0" w:color="auto"/>
              <w:bottom w:val="single" w:sz="4" w:space="0" w:color="auto"/>
              <w:right w:val="single" w:sz="4" w:space="0" w:color="000000"/>
            </w:tcBorders>
            <w:shd w:val="clear" w:color="000000" w:fill="C5D9F1"/>
            <w:vAlign w:val="center"/>
            <w:hideMark/>
          </w:tcPr>
          <w:p w:rsidR="00523DCA" w:rsidRPr="007052E1" w:rsidRDefault="00F72DAD" w:rsidP="003F2A05">
            <w:pPr>
              <w:spacing w:line="240" w:lineRule="auto"/>
              <w:ind w:firstLine="0"/>
              <w:jc w:val="center"/>
              <w:rPr>
                <w:b/>
                <w:color w:val="000000"/>
                <w:sz w:val="24"/>
                <w:szCs w:val="24"/>
              </w:rPr>
            </w:pPr>
            <w:r>
              <w:rPr>
                <w:b/>
                <w:color w:val="000000"/>
                <w:sz w:val="24"/>
                <w:szCs w:val="24"/>
                <w:lang w:eastAsia="en-US"/>
              </w:rPr>
              <w:t>2 053 779,75</w:t>
            </w:r>
          </w:p>
        </w:tc>
        <w:tc>
          <w:tcPr>
            <w:tcW w:w="1874" w:type="dxa"/>
            <w:tcBorders>
              <w:top w:val="nil"/>
              <w:left w:val="nil"/>
              <w:bottom w:val="single" w:sz="4" w:space="0" w:color="auto"/>
              <w:right w:val="single" w:sz="4" w:space="0" w:color="000000"/>
            </w:tcBorders>
            <w:shd w:val="clear" w:color="000000" w:fill="DDD9C3"/>
            <w:vAlign w:val="center"/>
            <w:hideMark/>
          </w:tcPr>
          <w:p w:rsidR="00523DCA" w:rsidRPr="007052E1" w:rsidRDefault="00F72DAD" w:rsidP="003F2A05">
            <w:pPr>
              <w:spacing w:line="240" w:lineRule="auto"/>
              <w:ind w:firstLine="0"/>
              <w:jc w:val="center"/>
              <w:rPr>
                <w:b/>
                <w:color w:val="000000"/>
                <w:sz w:val="24"/>
                <w:szCs w:val="24"/>
              </w:rPr>
            </w:pPr>
            <w:r>
              <w:rPr>
                <w:b/>
                <w:color w:val="000000"/>
                <w:sz w:val="24"/>
                <w:szCs w:val="24"/>
                <w:lang w:eastAsia="en-US"/>
              </w:rPr>
              <w:t>827 329,45</w:t>
            </w:r>
          </w:p>
        </w:tc>
        <w:tc>
          <w:tcPr>
            <w:tcW w:w="1944" w:type="dxa"/>
            <w:tcBorders>
              <w:top w:val="nil"/>
              <w:left w:val="nil"/>
              <w:bottom w:val="single" w:sz="4" w:space="0" w:color="auto"/>
              <w:right w:val="single" w:sz="4" w:space="0" w:color="000000"/>
            </w:tcBorders>
            <w:shd w:val="clear" w:color="000000" w:fill="EAF1DD"/>
            <w:vAlign w:val="center"/>
            <w:hideMark/>
          </w:tcPr>
          <w:p w:rsidR="00523DCA" w:rsidRPr="007052E1" w:rsidRDefault="00F72DAD" w:rsidP="003F2A05">
            <w:pPr>
              <w:spacing w:line="240" w:lineRule="auto"/>
              <w:ind w:firstLine="0"/>
              <w:jc w:val="center"/>
              <w:rPr>
                <w:b/>
                <w:color w:val="000000"/>
                <w:sz w:val="24"/>
                <w:szCs w:val="24"/>
              </w:rPr>
            </w:pPr>
            <w:r>
              <w:rPr>
                <w:b/>
                <w:color w:val="000000"/>
                <w:sz w:val="24"/>
                <w:szCs w:val="24"/>
                <w:lang w:eastAsia="en-US"/>
              </w:rPr>
              <w:t>1 226450,3</w:t>
            </w:r>
          </w:p>
        </w:tc>
      </w:tr>
      <w:tr w:rsidR="00523DCA" w:rsidRPr="007052E1" w:rsidTr="00B32831">
        <w:trPr>
          <w:trHeight w:val="284"/>
          <w:jc w:val="center"/>
        </w:trPr>
        <w:tc>
          <w:tcPr>
            <w:tcW w:w="3560" w:type="dxa"/>
            <w:tcBorders>
              <w:top w:val="single" w:sz="4" w:space="0" w:color="auto"/>
              <w:left w:val="single" w:sz="4" w:space="0" w:color="auto"/>
              <w:bottom w:val="single" w:sz="4" w:space="0" w:color="auto"/>
              <w:right w:val="single" w:sz="4" w:space="0" w:color="auto"/>
            </w:tcBorders>
            <w:shd w:val="clear" w:color="auto" w:fill="auto"/>
            <w:hideMark/>
          </w:tcPr>
          <w:p w:rsidR="00523DCA" w:rsidRPr="007052E1" w:rsidRDefault="00523DCA" w:rsidP="00B32831">
            <w:pPr>
              <w:spacing w:line="240" w:lineRule="auto"/>
              <w:ind w:left="-271" w:firstLine="271"/>
              <w:contextualSpacing/>
              <w:rPr>
                <w:sz w:val="24"/>
                <w:szCs w:val="24"/>
              </w:rPr>
            </w:pPr>
            <w:r w:rsidRPr="007052E1">
              <w:rPr>
                <w:sz w:val="24"/>
                <w:szCs w:val="24"/>
              </w:rPr>
              <w:t>в том числе:</w:t>
            </w:r>
          </w:p>
        </w:tc>
        <w:tc>
          <w:tcPr>
            <w:tcW w:w="2040" w:type="dxa"/>
            <w:tcBorders>
              <w:top w:val="nil"/>
              <w:left w:val="single" w:sz="4" w:space="0" w:color="auto"/>
              <w:bottom w:val="single" w:sz="4" w:space="0" w:color="auto"/>
              <w:right w:val="nil"/>
            </w:tcBorders>
            <w:shd w:val="clear" w:color="auto" w:fill="auto"/>
            <w:vAlign w:val="bottom"/>
            <w:hideMark/>
          </w:tcPr>
          <w:p w:rsidR="00523DCA" w:rsidRPr="007052E1" w:rsidRDefault="00523DCA" w:rsidP="003F2A05">
            <w:pPr>
              <w:spacing w:line="240" w:lineRule="auto"/>
              <w:ind w:firstLine="0"/>
              <w:rPr>
                <w:color w:val="000000"/>
                <w:sz w:val="24"/>
                <w:szCs w:val="24"/>
              </w:rPr>
            </w:pPr>
            <w:r w:rsidRPr="007052E1">
              <w:rPr>
                <w:color w:val="000000"/>
                <w:sz w:val="24"/>
                <w:szCs w:val="24"/>
              </w:rPr>
              <w:t> </w:t>
            </w:r>
          </w:p>
        </w:tc>
        <w:tc>
          <w:tcPr>
            <w:tcW w:w="1874" w:type="dxa"/>
            <w:tcBorders>
              <w:top w:val="nil"/>
              <w:left w:val="nil"/>
              <w:bottom w:val="single" w:sz="4" w:space="0" w:color="auto"/>
              <w:right w:val="nil"/>
            </w:tcBorders>
            <w:shd w:val="clear" w:color="auto" w:fill="auto"/>
            <w:vAlign w:val="bottom"/>
            <w:hideMark/>
          </w:tcPr>
          <w:p w:rsidR="00523DCA" w:rsidRPr="007052E1" w:rsidRDefault="00523DCA" w:rsidP="003F2A05">
            <w:pPr>
              <w:spacing w:line="240" w:lineRule="auto"/>
              <w:ind w:firstLine="0"/>
              <w:rPr>
                <w:color w:val="000000"/>
                <w:sz w:val="24"/>
                <w:szCs w:val="24"/>
              </w:rPr>
            </w:pPr>
            <w:r w:rsidRPr="007052E1">
              <w:rPr>
                <w:color w:val="000000"/>
                <w:sz w:val="24"/>
                <w:szCs w:val="24"/>
              </w:rPr>
              <w:t> </w:t>
            </w:r>
          </w:p>
        </w:tc>
        <w:tc>
          <w:tcPr>
            <w:tcW w:w="1944" w:type="dxa"/>
            <w:tcBorders>
              <w:top w:val="nil"/>
              <w:left w:val="nil"/>
              <w:bottom w:val="single" w:sz="4" w:space="0" w:color="auto"/>
              <w:right w:val="single" w:sz="4" w:space="0" w:color="auto"/>
            </w:tcBorders>
            <w:shd w:val="clear" w:color="auto" w:fill="auto"/>
            <w:vAlign w:val="bottom"/>
            <w:hideMark/>
          </w:tcPr>
          <w:p w:rsidR="00523DCA" w:rsidRPr="007052E1" w:rsidRDefault="00523DCA" w:rsidP="003F2A05">
            <w:pPr>
              <w:spacing w:line="240" w:lineRule="auto"/>
              <w:ind w:firstLine="0"/>
              <w:rPr>
                <w:color w:val="000000"/>
                <w:sz w:val="24"/>
                <w:szCs w:val="24"/>
              </w:rPr>
            </w:pPr>
            <w:r w:rsidRPr="007052E1">
              <w:rPr>
                <w:color w:val="000000"/>
                <w:sz w:val="24"/>
                <w:szCs w:val="24"/>
              </w:rPr>
              <w:t> </w:t>
            </w:r>
          </w:p>
        </w:tc>
      </w:tr>
      <w:tr w:rsidR="00523DCA" w:rsidRPr="007052E1" w:rsidTr="00B32831">
        <w:trPr>
          <w:trHeight w:val="284"/>
          <w:jc w:val="center"/>
        </w:trPr>
        <w:tc>
          <w:tcPr>
            <w:tcW w:w="3560" w:type="dxa"/>
            <w:tcBorders>
              <w:top w:val="nil"/>
              <w:left w:val="single" w:sz="4" w:space="0" w:color="auto"/>
              <w:bottom w:val="nil"/>
              <w:right w:val="single" w:sz="4" w:space="0" w:color="auto"/>
            </w:tcBorders>
            <w:shd w:val="clear" w:color="auto" w:fill="auto"/>
            <w:hideMark/>
          </w:tcPr>
          <w:p w:rsidR="00523DCA" w:rsidRPr="00B95F61" w:rsidRDefault="00523DCA" w:rsidP="00B32831">
            <w:pPr>
              <w:spacing w:line="240" w:lineRule="auto"/>
              <w:ind w:left="-271" w:firstLine="271"/>
              <w:contextualSpacing/>
              <w:rPr>
                <w:sz w:val="24"/>
                <w:szCs w:val="24"/>
                <w:u w:val="single"/>
              </w:rPr>
            </w:pPr>
            <w:r w:rsidRPr="00B95F61">
              <w:rPr>
                <w:sz w:val="24"/>
                <w:szCs w:val="24"/>
                <w:u w:val="single"/>
              </w:rPr>
              <w:t>Коммерческое и прочее</w:t>
            </w:r>
          </w:p>
        </w:tc>
        <w:tc>
          <w:tcPr>
            <w:tcW w:w="2040" w:type="dxa"/>
            <w:tcBorders>
              <w:top w:val="nil"/>
              <w:left w:val="nil"/>
              <w:bottom w:val="nil"/>
              <w:right w:val="single" w:sz="4" w:space="0" w:color="auto"/>
            </w:tcBorders>
            <w:shd w:val="clear" w:color="000000" w:fill="C5D9F1"/>
            <w:vAlign w:val="center"/>
            <w:hideMark/>
          </w:tcPr>
          <w:p w:rsidR="00523DCA" w:rsidRPr="007052E1" w:rsidRDefault="00F72DAD" w:rsidP="003F2A05">
            <w:pPr>
              <w:spacing w:line="240" w:lineRule="auto"/>
              <w:ind w:firstLine="0"/>
              <w:jc w:val="center"/>
              <w:rPr>
                <w:color w:val="000000"/>
                <w:sz w:val="24"/>
                <w:szCs w:val="24"/>
                <w:u w:val="single"/>
              </w:rPr>
            </w:pPr>
            <w:r>
              <w:rPr>
                <w:color w:val="000000"/>
                <w:sz w:val="24"/>
                <w:szCs w:val="24"/>
                <w:u w:val="single"/>
                <w:lang w:eastAsia="en-US"/>
              </w:rPr>
              <w:t>183</w:t>
            </w:r>
          </w:p>
        </w:tc>
        <w:tc>
          <w:tcPr>
            <w:tcW w:w="1874" w:type="dxa"/>
            <w:tcBorders>
              <w:top w:val="nil"/>
              <w:left w:val="nil"/>
              <w:bottom w:val="nil"/>
              <w:right w:val="single" w:sz="4" w:space="0" w:color="auto"/>
            </w:tcBorders>
            <w:shd w:val="clear" w:color="000000" w:fill="DDD9C3"/>
            <w:vAlign w:val="center"/>
            <w:hideMark/>
          </w:tcPr>
          <w:p w:rsidR="00523DCA" w:rsidRPr="007052E1" w:rsidRDefault="00F72DAD" w:rsidP="003F2A05">
            <w:pPr>
              <w:spacing w:line="240" w:lineRule="auto"/>
              <w:ind w:firstLine="0"/>
              <w:jc w:val="center"/>
              <w:rPr>
                <w:color w:val="000000"/>
                <w:sz w:val="24"/>
                <w:szCs w:val="24"/>
                <w:u w:val="single"/>
              </w:rPr>
            </w:pPr>
            <w:r>
              <w:rPr>
                <w:color w:val="000000"/>
                <w:sz w:val="24"/>
                <w:szCs w:val="24"/>
                <w:u w:val="single"/>
                <w:lang w:eastAsia="en-US"/>
              </w:rPr>
              <w:t>86</w:t>
            </w:r>
          </w:p>
        </w:tc>
        <w:tc>
          <w:tcPr>
            <w:tcW w:w="1944" w:type="dxa"/>
            <w:tcBorders>
              <w:top w:val="nil"/>
              <w:left w:val="nil"/>
              <w:bottom w:val="nil"/>
              <w:right w:val="single" w:sz="4" w:space="0" w:color="auto"/>
            </w:tcBorders>
            <w:shd w:val="clear" w:color="000000" w:fill="EAF1DD"/>
            <w:vAlign w:val="center"/>
            <w:hideMark/>
          </w:tcPr>
          <w:p w:rsidR="00523DCA" w:rsidRPr="007052E1" w:rsidRDefault="00F72DAD" w:rsidP="003F2A05">
            <w:pPr>
              <w:spacing w:line="240" w:lineRule="auto"/>
              <w:ind w:firstLine="0"/>
              <w:jc w:val="center"/>
              <w:rPr>
                <w:color w:val="000000"/>
                <w:sz w:val="24"/>
                <w:szCs w:val="24"/>
                <w:u w:val="single"/>
              </w:rPr>
            </w:pPr>
            <w:r>
              <w:rPr>
                <w:color w:val="000000"/>
                <w:sz w:val="24"/>
                <w:szCs w:val="24"/>
                <w:u w:val="single"/>
                <w:lang w:eastAsia="en-US"/>
              </w:rPr>
              <w:t>97</w:t>
            </w:r>
          </w:p>
        </w:tc>
      </w:tr>
      <w:tr w:rsidR="00523DCA" w:rsidRPr="007052E1" w:rsidTr="00B32831">
        <w:trPr>
          <w:trHeight w:val="284"/>
          <w:jc w:val="center"/>
        </w:trPr>
        <w:tc>
          <w:tcPr>
            <w:tcW w:w="3560" w:type="dxa"/>
            <w:tcBorders>
              <w:top w:val="nil"/>
              <w:left w:val="single" w:sz="4" w:space="0" w:color="auto"/>
              <w:bottom w:val="single" w:sz="4" w:space="0" w:color="auto"/>
              <w:right w:val="single" w:sz="4" w:space="0" w:color="auto"/>
            </w:tcBorders>
            <w:shd w:val="clear" w:color="auto" w:fill="auto"/>
            <w:hideMark/>
          </w:tcPr>
          <w:p w:rsidR="00523DCA" w:rsidRPr="007052E1" w:rsidRDefault="00523DCA" w:rsidP="00B32831">
            <w:pPr>
              <w:spacing w:line="240" w:lineRule="auto"/>
              <w:ind w:left="-271" w:firstLine="271"/>
              <w:contextualSpacing/>
              <w:rPr>
                <w:sz w:val="24"/>
                <w:szCs w:val="24"/>
              </w:rPr>
            </w:pPr>
            <w:r w:rsidRPr="007052E1">
              <w:rPr>
                <w:sz w:val="24"/>
                <w:szCs w:val="24"/>
              </w:rPr>
              <w:t>площадь</w:t>
            </w:r>
          </w:p>
        </w:tc>
        <w:tc>
          <w:tcPr>
            <w:tcW w:w="2040" w:type="dxa"/>
            <w:tcBorders>
              <w:top w:val="nil"/>
              <w:left w:val="nil"/>
              <w:bottom w:val="single" w:sz="4" w:space="0" w:color="auto"/>
              <w:right w:val="single" w:sz="4" w:space="0" w:color="000000"/>
            </w:tcBorders>
            <w:shd w:val="clear" w:color="000000" w:fill="C5D9F1"/>
            <w:vAlign w:val="center"/>
            <w:hideMark/>
          </w:tcPr>
          <w:p w:rsidR="00523DCA" w:rsidRPr="007052E1" w:rsidRDefault="00F72DAD" w:rsidP="003F2A05">
            <w:pPr>
              <w:spacing w:line="240" w:lineRule="auto"/>
              <w:ind w:firstLine="0"/>
              <w:jc w:val="center"/>
              <w:rPr>
                <w:color w:val="000000"/>
                <w:sz w:val="24"/>
                <w:szCs w:val="24"/>
              </w:rPr>
            </w:pPr>
            <w:r>
              <w:rPr>
                <w:color w:val="000000"/>
                <w:sz w:val="24"/>
                <w:szCs w:val="24"/>
                <w:lang w:eastAsia="en-US"/>
              </w:rPr>
              <w:t>1 898 625,55</w:t>
            </w:r>
          </w:p>
        </w:tc>
        <w:tc>
          <w:tcPr>
            <w:tcW w:w="1874" w:type="dxa"/>
            <w:tcBorders>
              <w:top w:val="nil"/>
              <w:left w:val="nil"/>
              <w:bottom w:val="single" w:sz="4" w:space="0" w:color="auto"/>
              <w:right w:val="single" w:sz="4" w:space="0" w:color="000000"/>
            </w:tcBorders>
            <w:shd w:val="clear" w:color="000000" w:fill="DDD9C3"/>
            <w:vAlign w:val="center"/>
            <w:hideMark/>
          </w:tcPr>
          <w:p w:rsidR="00523DCA" w:rsidRPr="007052E1" w:rsidRDefault="00F72DAD" w:rsidP="003F2A05">
            <w:pPr>
              <w:spacing w:line="240" w:lineRule="auto"/>
              <w:ind w:firstLine="0"/>
              <w:jc w:val="center"/>
              <w:rPr>
                <w:color w:val="000000"/>
                <w:sz w:val="24"/>
                <w:szCs w:val="24"/>
              </w:rPr>
            </w:pPr>
            <w:r>
              <w:rPr>
                <w:color w:val="000000"/>
                <w:sz w:val="24"/>
                <w:szCs w:val="24"/>
                <w:lang w:eastAsia="en-US"/>
              </w:rPr>
              <w:t>697 157,15</w:t>
            </w:r>
          </w:p>
        </w:tc>
        <w:tc>
          <w:tcPr>
            <w:tcW w:w="1944" w:type="dxa"/>
            <w:tcBorders>
              <w:top w:val="nil"/>
              <w:left w:val="nil"/>
              <w:bottom w:val="single" w:sz="4" w:space="0" w:color="auto"/>
              <w:right w:val="single" w:sz="4" w:space="0" w:color="000000"/>
            </w:tcBorders>
            <w:shd w:val="clear" w:color="000000" w:fill="EAF1DD"/>
            <w:vAlign w:val="center"/>
            <w:hideMark/>
          </w:tcPr>
          <w:p w:rsidR="00523DCA" w:rsidRPr="007052E1" w:rsidRDefault="00F72DAD" w:rsidP="003F2A05">
            <w:pPr>
              <w:spacing w:line="240" w:lineRule="auto"/>
              <w:ind w:firstLine="0"/>
              <w:jc w:val="center"/>
              <w:rPr>
                <w:color w:val="000000"/>
                <w:sz w:val="24"/>
                <w:szCs w:val="24"/>
              </w:rPr>
            </w:pPr>
            <w:r>
              <w:rPr>
                <w:color w:val="000000"/>
                <w:sz w:val="24"/>
                <w:szCs w:val="24"/>
                <w:lang w:eastAsia="en-US"/>
              </w:rPr>
              <w:t>1 201 468,4</w:t>
            </w:r>
          </w:p>
        </w:tc>
      </w:tr>
      <w:tr w:rsidR="00523DCA" w:rsidRPr="007052E1" w:rsidTr="00B32831">
        <w:trPr>
          <w:trHeight w:val="284"/>
          <w:jc w:val="center"/>
        </w:trPr>
        <w:tc>
          <w:tcPr>
            <w:tcW w:w="3560" w:type="dxa"/>
            <w:tcBorders>
              <w:top w:val="nil"/>
              <w:left w:val="single" w:sz="4" w:space="0" w:color="auto"/>
              <w:bottom w:val="nil"/>
              <w:right w:val="single" w:sz="4" w:space="0" w:color="auto"/>
            </w:tcBorders>
            <w:shd w:val="clear" w:color="auto" w:fill="auto"/>
            <w:hideMark/>
          </w:tcPr>
          <w:p w:rsidR="00523DCA" w:rsidRPr="00B95F61" w:rsidRDefault="00523DCA" w:rsidP="00B32831">
            <w:pPr>
              <w:spacing w:line="240" w:lineRule="auto"/>
              <w:ind w:left="-271" w:firstLine="271"/>
              <w:contextualSpacing/>
              <w:rPr>
                <w:sz w:val="24"/>
                <w:szCs w:val="24"/>
                <w:u w:val="single"/>
              </w:rPr>
            </w:pPr>
            <w:r w:rsidRPr="00B95F61">
              <w:rPr>
                <w:sz w:val="24"/>
                <w:szCs w:val="24"/>
                <w:u w:val="single"/>
              </w:rPr>
              <w:t>Соципотека</w:t>
            </w:r>
          </w:p>
        </w:tc>
        <w:tc>
          <w:tcPr>
            <w:tcW w:w="2040" w:type="dxa"/>
            <w:tcBorders>
              <w:top w:val="nil"/>
              <w:left w:val="nil"/>
              <w:bottom w:val="nil"/>
              <w:right w:val="single" w:sz="4" w:space="0" w:color="auto"/>
            </w:tcBorders>
            <w:shd w:val="clear" w:color="000000" w:fill="C5D9F1"/>
            <w:vAlign w:val="center"/>
            <w:hideMark/>
          </w:tcPr>
          <w:p w:rsidR="00523DCA" w:rsidRPr="00B95F61" w:rsidRDefault="00F72DAD" w:rsidP="003F2A05">
            <w:pPr>
              <w:spacing w:line="240" w:lineRule="auto"/>
              <w:ind w:firstLine="0"/>
              <w:jc w:val="center"/>
              <w:rPr>
                <w:color w:val="000000"/>
                <w:sz w:val="24"/>
                <w:szCs w:val="24"/>
                <w:u w:val="single"/>
              </w:rPr>
            </w:pPr>
            <w:r>
              <w:rPr>
                <w:color w:val="000000"/>
                <w:sz w:val="24"/>
                <w:szCs w:val="24"/>
                <w:u w:val="single"/>
                <w:lang w:eastAsia="en-US"/>
              </w:rPr>
              <w:t>18</w:t>
            </w:r>
          </w:p>
        </w:tc>
        <w:tc>
          <w:tcPr>
            <w:tcW w:w="1874" w:type="dxa"/>
            <w:tcBorders>
              <w:top w:val="nil"/>
              <w:left w:val="nil"/>
              <w:bottom w:val="nil"/>
              <w:right w:val="single" w:sz="4" w:space="0" w:color="auto"/>
            </w:tcBorders>
            <w:shd w:val="clear" w:color="000000" w:fill="DDD9C3"/>
            <w:vAlign w:val="center"/>
            <w:hideMark/>
          </w:tcPr>
          <w:p w:rsidR="00523DCA" w:rsidRPr="00B95F61" w:rsidRDefault="00F72DAD" w:rsidP="003F2A05">
            <w:pPr>
              <w:spacing w:line="240" w:lineRule="auto"/>
              <w:ind w:firstLine="0"/>
              <w:jc w:val="center"/>
              <w:rPr>
                <w:color w:val="000000"/>
                <w:sz w:val="24"/>
                <w:szCs w:val="24"/>
                <w:u w:val="single"/>
              </w:rPr>
            </w:pPr>
            <w:r>
              <w:rPr>
                <w:color w:val="000000"/>
                <w:sz w:val="24"/>
                <w:szCs w:val="24"/>
                <w:u w:val="single"/>
                <w:lang w:eastAsia="en-US"/>
              </w:rPr>
              <w:t>17</w:t>
            </w:r>
          </w:p>
        </w:tc>
        <w:tc>
          <w:tcPr>
            <w:tcW w:w="1944" w:type="dxa"/>
            <w:tcBorders>
              <w:top w:val="nil"/>
              <w:left w:val="nil"/>
              <w:bottom w:val="nil"/>
              <w:right w:val="single" w:sz="4" w:space="0" w:color="auto"/>
            </w:tcBorders>
            <w:shd w:val="clear" w:color="000000" w:fill="EAF1DD"/>
            <w:vAlign w:val="center"/>
            <w:hideMark/>
          </w:tcPr>
          <w:p w:rsidR="00F72DAD" w:rsidRPr="00B95F61" w:rsidRDefault="00F72DAD" w:rsidP="00F72DAD">
            <w:pPr>
              <w:spacing w:line="240" w:lineRule="auto"/>
              <w:ind w:firstLine="0"/>
              <w:jc w:val="center"/>
              <w:rPr>
                <w:color w:val="000000"/>
                <w:sz w:val="24"/>
                <w:szCs w:val="24"/>
                <w:u w:val="single"/>
                <w:lang w:eastAsia="en-US"/>
              </w:rPr>
            </w:pPr>
            <w:r>
              <w:rPr>
                <w:color w:val="000000"/>
                <w:sz w:val="24"/>
                <w:szCs w:val="24"/>
                <w:u w:val="single"/>
                <w:lang w:eastAsia="en-US"/>
              </w:rPr>
              <w:t>1</w:t>
            </w:r>
          </w:p>
        </w:tc>
      </w:tr>
      <w:tr w:rsidR="00523DCA" w:rsidRPr="007052E1" w:rsidTr="00B32831">
        <w:trPr>
          <w:trHeight w:val="284"/>
          <w:jc w:val="center"/>
        </w:trPr>
        <w:tc>
          <w:tcPr>
            <w:tcW w:w="3560" w:type="dxa"/>
            <w:tcBorders>
              <w:top w:val="nil"/>
              <w:left w:val="single" w:sz="4" w:space="0" w:color="auto"/>
              <w:bottom w:val="single" w:sz="4" w:space="0" w:color="auto"/>
              <w:right w:val="single" w:sz="4" w:space="0" w:color="auto"/>
            </w:tcBorders>
            <w:shd w:val="clear" w:color="auto" w:fill="auto"/>
            <w:hideMark/>
          </w:tcPr>
          <w:p w:rsidR="00523DCA" w:rsidRPr="007052E1" w:rsidRDefault="00523DCA" w:rsidP="00B32831">
            <w:pPr>
              <w:spacing w:line="240" w:lineRule="auto"/>
              <w:ind w:left="-271" w:firstLine="271"/>
              <w:contextualSpacing/>
              <w:rPr>
                <w:sz w:val="24"/>
                <w:szCs w:val="24"/>
              </w:rPr>
            </w:pPr>
            <w:r w:rsidRPr="007052E1">
              <w:rPr>
                <w:sz w:val="24"/>
                <w:szCs w:val="24"/>
              </w:rPr>
              <w:t>площадь</w:t>
            </w:r>
          </w:p>
        </w:tc>
        <w:tc>
          <w:tcPr>
            <w:tcW w:w="2040" w:type="dxa"/>
            <w:tcBorders>
              <w:top w:val="nil"/>
              <w:left w:val="nil"/>
              <w:bottom w:val="single" w:sz="4" w:space="0" w:color="auto"/>
              <w:right w:val="single" w:sz="4" w:space="0" w:color="000000"/>
            </w:tcBorders>
            <w:shd w:val="clear" w:color="000000" w:fill="C5D9F1"/>
            <w:vAlign w:val="center"/>
            <w:hideMark/>
          </w:tcPr>
          <w:p w:rsidR="00523DCA" w:rsidRPr="007052E1" w:rsidRDefault="00F72DAD" w:rsidP="003F2A05">
            <w:pPr>
              <w:spacing w:line="240" w:lineRule="auto"/>
              <w:ind w:firstLine="0"/>
              <w:jc w:val="center"/>
              <w:rPr>
                <w:color w:val="000000"/>
                <w:sz w:val="24"/>
                <w:szCs w:val="24"/>
              </w:rPr>
            </w:pPr>
            <w:r>
              <w:rPr>
                <w:color w:val="000000"/>
                <w:sz w:val="24"/>
                <w:szCs w:val="24"/>
                <w:lang w:eastAsia="en-US"/>
              </w:rPr>
              <w:t>155 154,0</w:t>
            </w:r>
          </w:p>
        </w:tc>
        <w:tc>
          <w:tcPr>
            <w:tcW w:w="1874" w:type="dxa"/>
            <w:tcBorders>
              <w:top w:val="nil"/>
              <w:left w:val="nil"/>
              <w:bottom w:val="single" w:sz="4" w:space="0" w:color="auto"/>
              <w:right w:val="single" w:sz="4" w:space="0" w:color="000000"/>
            </w:tcBorders>
            <w:shd w:val="clear" w:color="000000" w:fill="DDD9C3"/>
            <w:vAlign w:val="center"/>
            <w:hideMark/>
          </w:tcPr>
          <w:p w:rsidR="00523DCA" w:rsidRPr="007052E1" w:rsidRDefault="00F72DAD" w:rsidP="003F2A05">
            <w:pPr>
              <w:spacing w:line="240" w:lineRule="auto"/>
              <w:ind w:firstLine="0"/>
              <w:jc w:val="center"/>
              <w:rPr>
                <w:color w:val="000000"/>
                <w:sz w:val="24"/>
                <w:szCs w:val="24"/>
              </w:rPr>
            </w:pPr>
            <w:r>
              <w:rPr>
                <w:color w:val="000000"/>
                <w:sz w:val="24"/>
                <w:szCs w:val="24"/>
                <w:lang w:eastAsia="en-US"/>
              </w:rPr>
              <w:t>130 172,3</w:t>
            </w:r>
          </w:p>
        </w:tc>
        <w:tc>
          <w:tcPr>
            <w:tcW w:w="1944" w:type="dxa"/>
            <w:tcBorders>
              <w:top w:val="nil"/>
              <w:left w:val="nil"/>
              <w:bottom w:val="single" w:sz="4" w:space="0" w:color="auto"/>
              <w:right w:val="single" w:sz="4" w:space="0" w:color="000000"/>
            </w:tcBorders>
            <w:shd w:val="clear" w:color="000000" w:fill="EAF1DD"/>
            <w:vAlign w:val="center"/>
            <w:hideMark/>
          </w:tcPr>
          <w:p w:rsidR="00523DCA" w:rsidRPr="007052E1" w:rsidRDefault="00F72DAD" w:rsidP="003F2A05">
            <w:pPr>
              <w:spacing w:line="240" w:lineRule="auto"/>
              <w:ind w:firstLine="0"/>
              <w:jc w:val="center"/>
              <w:rPr>
                <w:color w:val="000000"/>
                <w:sz w:val="24"/>
                <w:szCs w:val="24"/>
              </w:rPr>
            </w:pPr>
            <w:r>
              <w:rPr>
                <w:color w:val="000000"/>
                <w:sz w:val="24"/>
                <w:szCs w:val="24"/>
                <w:lang w:eastAsia="en-US"/>
              </w:rPr>
              <w:t>24 981,9</w:t>
            </w:r>
          </w:p>
        </w:tc>
      </w:tr>
    </w:tbl>
    <w:p w:rsidR="003B633E" w:rsidRPr="00781931" w:rsidRDefault="003B633E" w:rsidP="003F2A05">
      <w:pPr>
        <w:spacing w:line="240" w:lineRule="auto"/>
      </w:pPr>
    </w:p>
    <w:p w:rsidR="00893671" w:rsidRPr="00781931" w:rsidRDefault="00893671" w:rsidP="003F2A05">
      <w:pPr>
        <w:spacing w:line="240" w:lineRule="auto"/>
      </w:pPr>
    </w:p>
    <w:p w:rsidR="00DB3038" w:rsidRPr="009024E3" w:rsidRDefault="002D089D" w:rsidP="00342A04">
      <w:pPr>
        <w:pStyle w:val="2"/>
        <w:ind w:right="-2" w:firstLine="0"/>
      </w:pPr>
      <w:bookmarkStart w:id="21" w:name="_Toc2603758"/>
      <w:bookmarkStart w:id="22" w:name="_Toc2603895"/>
      <w:bookmarkStart w:id="23" w:name="_Toc4683891"/>
      <w:r w:rsidRPr="009024E3">
        <w:t>4.</w:t>
      </w:r>
      <w:r w:rsidR="005D7B84" w:rsidRPr="009024E3">
        <w:t>2</w:t>
      </w:r>
      <w:r w:rsidRPr="009024E3">
        <w:t xml:space="preserve">. О </w:t>
      </w:r>
      <w:r w:rsidRPr="00342A04">
        <w:t>состоянии</w:t>
      </w:r>
      <w:r w:rsidRPr="009024E3">
        <w:t xml:space="preserve"> строительства объектов дорожного строительства</w:t>
      </w:r>
      <w:bookmarkEnd w:id="21"/>
      <w:bookmarkEnd w:id="22"/>
      <w:bookmarkEnd w:id="23"/>
    </w:p>
    <w:p w:rsidR="00893671" w:rsidRDefault="00893671" w:rsidP="00893671"/>
    <w:p w:rsidR="00626E28" w:rsidRPr="00DC0CF6" w:rsidRDefault="00626E28" w:rsidP="00626E28">
      <w:r w:rsidRPr="00DC0CF6">
        <w:rPr>
          <w:spacing w:val="6"/>
        </w:rPr>
        <w:t>В 201</w:t>
      </w:r>
      <w:r>
        <w:rPr>
          <w:spacing w:val="6"/>
        </w:rPr>
        <w:t>8</w:t>
      </w:r>
      <w:r w:rsidRPr="00DC0CF6">
        <w:rPr>
          <w:spacing w:val="6"/>
        </w:rPr>
        <w:t xml:space="preserve"> году сотрудниками Т</w:t>
      </w:r>
      <w:r>
        <w:rPr>
          <w:spacing w:val="6"/>
        </w:rPr>
        <w:t>ерриториального органа по надзору за автодорогами и придорожным строительством (далее - ТО)</w:t>
      </w:r>
      <w:r w:rsidRPr="00DC0CF6">
        <w:rPr>
          <w:spacing w:val="6"/>
        </w:rPr>
        <w:t xml:space="preserve"> осуществлялся надзор за </w:t>
      </w:r>
      <w:r w:rsidRPr="000D1ED9">
        <w:rPr>
          <w:spacing w:val="6"/>
        </w:rPr>
        <w:t>68</w:t>
      </w:r>
      <w:r w:rsidRPr="00DC0CF6">
        <w:rPr>
          <w:spacing w:val="6"/>
        </w:rPr>
        <w:t xml:space="preserve"> объектами дорожного строительства: </w:t>
      </w:r>
      <w:r>
        <w:rPr>
          <w:spacing w:val="6"/>
        </w:rPr>
        <w:t>3</w:t>
      </w:r>
      <w:r w:rsidRPr="00112349">
        <w:rPr>
          <w:spacing w:val="6"/>
        </w:rPr>
        <w:t xml:space="preserve"> транспортные развязки, </w:t>
      </w:r>
      <w:r w:rsidRPr="00FB26AB">
        <w:rPr>
          <w:spacing w:val="6"/>
        </w:rPr>
        <w:t>55</w:t>
      </w:r>
      <w:r w:rsidRPr="00092F5A">
        <w:rPr>
          <w:color w:val="FF0000"/>
          <w:spacing w:val="6"/>
        </w:rPr>
        <w:t xml:space="preserve"> </w:t>
      </w:r>
      <w:r w:rsidRPr="00112349">
        <w:rPr>
          <w:spacing w:val="6"/>
        </w:rPr>
        <w:t xml:space="preserve">автомобильных дорог, </w:t>
      </w:r>
      <w:r w:rsidRPr="00FB26AB">
        <w:rPr>
          <w:spacing w:val="6"/>
        </w:rPr>
        <w:t>8</w:t>
      </w:r>
      <w:r w:rsidRPr="00112349">
        <w:rPr>
          <w:spacing w:val="6"/>
        </w:rPr>
        <w:t xml:space="preserve"> мостов, </w:t>
      </w:r>
      <w:r w:rsidRPr="00FB26AB">
        <w:rPr>
          <w:spacing w:val="6"/>
        </w:rPr>
        <w:t>1</w:t>
      </w:r>
      <w:r>
        <w:rPr>
          <w:color w:val="FF0000"/>
          <w:spacing w:val="6"/>
        </w:rPr>
        <w:t xml:space="preserve"> </w:t>
      </w:r>
      <w:r>
        <w:rPr>
          <w:spacing w:val="6"/>
        </w:rPr>
        <w:t>стоянка</w:t>
      </w:r>
      <w:r w:rsidRPr="00112349">
        <w:rPr>
          <w:spacing w:val="6"/>
        </w:rPr>
        <w:t xml:space="preserve"> для специального транспорта</w:t>
      </w:r>
      <w:r>
        <w:rPr>
          <w:spacing w:val="6"/>
        </w:rPr>
        <w:t>, 1 промышленная площадка</w:t>
      </w:r>
      <w:r w:rsidRPr="00112349">
        <w:rPr>
          <w:spacing w:val="6"/>
        </w:rPr>
        <w:t xml:space="preserve">. На </w:t>
      </w:r>
      <w:r w:rsidRPr="00FB26AB">
        <w:rPr>
          <w:spacing w:val="6"/>
        </w:rPr>
        <w:t>20</w:t>
      </w:r>
      <w:r w:rsidRPr="00DC0CF6">
        <w:rPr>
          <w:spacing w:val="6"/>
        </w:rPr>
        <w:t xml:space="preserve"> объектах строительства сотрудники ТО осуществляли государственный строительный надзор в качестве специалистов по надзору за строительством автодорог</w:t>
      </w:r>
      <w:r>
        <w:rPr>
          <w:spacing w:val="6"/>
        </w:rPr>
        <w:t>, подъездных путей</w:t>
      </w:r>
      <w:r w:rsidRPr="00DC0CF6">
        <w:rPr>
          <w:spacing w:val="6"/>
        </w:rPr>
        <w:t xml:space="preserve">. Среди наиболее значимых объектов </w:t>
      </w:r>
      <w:r w:rsidRPr="00DC0CF6">
        <w:t xml:space="preserve">Республики Татарстан, являются: «Автомобильные дороги, подземные переходы» ОЭЗ «Иннополис» на территории Верхнеуслонского муниципального района РТ, </w:t>
      </w:r>
      <w:r w:rsidRPr="00112349">
        <w:t>Транспортная развязка в районе пересечения путепровода железнодорожных путей аэроэкспресса «Казань – Аэропорт» и автодороги «Казань – Боровое Матюшино» с организацией заездов Жилых комплексов «Южный парк» (кадастровый номер 16:24:150302:119), «Времена года» (кадастровый номер 16:24:150302:120), «Станция Юбилейная» (кадастровый номер 16:24:150302:118)</w:t>
      </w:r>
      <w:r>
        <w:t xml:space="preserve">(1, 2 этап), </w:t>
      </w:r>
      <w:r w:rsidRPr="00FB26AB">
        <w:t>"Реконструкция автомобильной дороги ул. 40 лет Победы в г. Набережные Челны Республики Татарстан"</w:t>
      </w:r>
      <w:r w:rsidRPr="00DC0CF6">
        <w:t xml:space="preserve">, </w:t>
      </w:r>
      <w:r w:rsidRPr="00FB26AB">
        <w:t>"Реконструкция Хлебного проезда, Индустриального проезда, проездов ХХХ и ХХХI в г. Набережные Челны" (1 этап),</w:t>
      </w:r>
      <w:r>
        <w:rPr>
          <w:noProof/>
          <w:sz w:val="16"/>
          <w:szCs w:val="16"/>
        </w:rPr>
        <w:t xml:space="preserve"> </w:t>
      </w:r>
      <w:r w:rsidRPr="00DC0CF6">
        <w:t>Транспортная развязка на автомобильной дороге «Казань – Шемордан» со съездом на жилой комплекс «Усадьба Царево» в Пестреч</w:t>
      </w:r>
      <w:r>
        <w:t>инском муниципальном районе РТ,</w:t>
      </w:r>
      <w:r w:rsidRPr="00FB26AB">
        <w:t xml:space="preserve"> Создание промышленной площадки «Зеленодольск». Строительство подъездных автомобильных дорог</w:t>
      </w:r>
      <w:r>
        <w:t xml:space="preserve">,  </w:t>
      </w:r>
      <w:r w:rsidRPr="009102CD">
        <w:t>«Строительство внутриплощадочной автодороги на территории выставочного центра Kazan ExpoWorldSkills Arena в Лаишевском районе</w:t>
      </w:r>
      <w:r>
        <w:t xml:space="preserve"> РТ</w:t>
      </w:r>
      <w:r w:rsidRPr="009102CD">
        <w:t>»</w:t>
      </w:r>
      <w:r w:rsidRPr="00DC0CF6">
        <w:t xml:space="preserve"> и др.</w:t>
      </w:r>
    </w:p>
    <w:p w:rsidR="00626E28" w:rsidRPr="00961419" w:rsidRDefault="00626E28" w:rsidP="00626E28">
      <w:pPr>
        <w:ind w:firstLine="708"/>
      </w:pPr>
      <w:r w:rsidRPr="00961419">
        <w:t>Специалистами Территориал</w:t>
      </w:r>
      <w:r>
        <w:t xml:space="preserve">ьного органа Инспекции </w:t>
      </w:r>
      <w:r w:rsidRPr="00FB26AB">
        <w:t xml:space="preserve">проведено 299 </w:t>
      </w:r>
      <w:r>
        <w:t>проверки</w:t>
      </w:r>
      <w:r w:rsidRPr="00961419">
        <w:t xml:space="preserve">, по результатам </w:t>
      </w:r>
      <w:r>
        <w:t>проверок</w:t>
      </w:r>
      <w:r w:rsidRPr="00961419">
        <w:t xml:space="preserve"> оформлено </w:t>
      </w:r>
      <w:r w:rsidRPr="00FB26AB">
        <w:t>38</w:t>
      </w:r>
      <w:r>
        <w:rPr>
          <w:color w:val="FF0000"/>
        </w:rPr>
        <w:t xml:space="preserve"> </w:t>
      </w:r>
      <w:r w:rsidRPr="00961419">
        <w:t xml:space="preserve">предписаний по устранению нарушений, из них на данный момент </w:t>
      </w:r>
      <w:r>
        <w:t>исполнено</w:t>
      </w:r>
      <w:r w:rsidRPr="00687421">
        <w:rPr>
          <w:color w:val="FF0000"/>
        </w:rPr>
        <w:t xml:space="preserve"> </w:t>
      </w:r>
      <w:r w:rsidRPr="00687421">
        <w:t xml:space="preserve">36 </w:t>
      </w:r>
      <w:r>
        <w:t>предписаний</w:t>
      </w:r>
      <w:r w:rsidRPr="00961419">
        <w:t xml:space="preserve">. </w:t>
      </w:r>
      <w:r w:rsidRPr="00961419">
        <w:tab/>
      </w:r>
    </w:p>
    <w:p w:rsidR="00626E28" w:rsidRPr="00961419" w:rsidRDefault="00626E28" w:rsidP="00626E28">
      <w:pPr>
        <w:ind w:right="-2" w:firstLine="708"/>
      </w:pPr>
      <w:r w:rsidRPr="00961419">
        <w:t xml:space="preserve">По факту выявленных нарушений </w:t>
      </w:r>
      <w:r w:rsidRPr="00687421">
        <w:t xml:space="preserve">составлено </w:t>
      </w:r>
      <w:r>
        <w:t>27</w:t>
      </w:r>
      <w:r w:rsidRPr="00687421">
        <w:t xml:space="preserve"> </w:t>
      </w:r>
      <w:r>
        <w:t>протоколов</w:t>
      </w:r>
      <w:r w:rsidRPr="00961419">
        <w:t xml:space="preserve"> об административном правонарушении, </w:t>
      </w:r>
      <w:r>
        <w:t xml:space="preserve">из них по 17 протоколам вынесены «Предупреждения», </w:t>
      </w:r>
      <w:r w:rsidRPr="00961419">
        <w:t xml:space="preserve">вынесено </w:t>
      </w:r>
      <w:r>
        <w:t>10 постановлений</w:t>
      </w:r>
      <w:r w:rsidRPr="00961419">
        <w:t xml:space="preserve"> о привлечении к административной ответственности на сумму </w:t>
      </w:r>
      <w:r>
        <w:t>38</w:t>
      </w:r>
      <w:r w:rsidRPr="00687421">
        <w:t xml:space="preserve">0 000 </w:t>
      </w:r>
      <w:r w:rsidRPr="00961419">
        <w:t>рублей</w:t>
      </w:r>
      <w:r>
        <w:t>, оплачено 380 000 рублей.</w:t>
      </w:r>
    </w:p>
    <w:p w:rsidR="00626E28" w:rsidRDefault="00626E28" w:rsidP="00626E28">
      <w:pPr>
        <w:ind w:right="-2" w:firstLine="708"/>
      </w:pPr>
      <w:r w:rsidRPr="00961419">
        <w:t xml:space="preserve">Выдано </w:t>
      </w:r>
      <w:r w:rsidRPr="00687421">
        <w:t>41</w:t>
      </w:r>
      <w:r w:rsidRPr="00092F5A">
        <w:rPr>
          <w:color w:val="FF0000"/>
        </w:rPr>
        <w:t xml:space="preserve"> </w:t>
      </w:r>
      <w:r>
        <w:t>заключение</w:t>
      </w:r>
      <w:r w:rsidRPr="00961419">
        <w:t xml:space="preserve"> о соответствии построенного, реконструированного </w:t>
      </w:r>
      <w:r w:rsidRPr="00E438BA">
        <w:rPr>
          <w:lang w:eastAsia="en-US"/>
        </w:rPr>
        <w:t>объекта капитального строительства требованиям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w:t>
      </w:r>
      <w:r w:rsidRPr="00961419">
        <w:t xml:space="preserve">. </w:t>
      </w:r>
    </w:p>
    <w:p w:rsidR="009C7686" w:rsidRDefault="009C7686" w:rsidP="00626E28">
      <w:pPr>
        <w:ind w:right="-2" w:firstLine="708"/>
      </w:pPr>
    </w:p>
    <w:p w:rsidR="00DF0E0B" w:rsidRPr="00961419" w:rsidRDefault="00DF0E0B" w:rsidP="00626E28">
      <w:pPr>
        <w:ind w:right="-2" w:firstLine="708"/>
      </w:pPr>
    </w:p>
    <w:tbl>
      <w:tblPr>
        <w:tblW w:w="4106" w:type="pct"/>
        <w:tblInd w:w="1361" w:type="dxa"/>
        <w:tblLayout w:type="fixed"/>
        <w:tblCellMar>
          <w:left w:w="85" w:type="dxa"/>
          <w:right w:w="85" w:type="dxa"/>
        </w:tblCellMar>
        <w:tblLook w:val="04A0" w:firstRow="1" w:lastRow="0" w:firstColumn="1" w:lastColumn="0" w:noHBand="0" w:noVBand="1"/>
      </w:tblPr>
      <w:tblGrid>
        <w:gridCol w:w="837"/>
        <w:gridCol w:w="5077"/>
        <w:gridCol w:w="2225"/>
      </w:tblGrid>
      <w:tr w:rsidR="00626E28" w:rsidRPr="00961419" w:rsidTr="003533F9">
        <w:trPr>
          <w:trHeight w:val="284"/>
        </w:trPr>
        <w:tc>
          <w:tcPr>
            <w:tcW w:w="514" w:type="pct"/>
            <w:tcBorders>
              <w:top w:val="single" w:sz="4" w:space="0" w:color="auto"/>
              <w:left w:val="single" w:sz="4" w:space="0" w:color="auto"/>
              <w:bottom w:val="single" w:sz="4" w:space="0" w:color="auto"/>
              <w:right w:val="single" w:sz="4" w:space="0" w:color="auto"/>
            </w:tcBorders>
            <w:shd w:val="clear" w:color="auto" w:fill="DEEAF6"/>
            <w:noWrap/>
            <w:vAlign w:val="center"/>
            <w:hideMark/>
          </w:tcPr>
          <w:p w:rsidR="00626E28" w:rsidRPr="00961419" w:rsidRDefault="00626E28" w:rsidP="0095110F">
            <w:pPr>
              <w:spacing w:before="100" w:beforeAutospacing="1"/>
              <w:ind w:firstLine="0"/>
              <w:jc w:val="center"/>
              <w:rPr>
                <w:b/>
                <w:bCs/>
                <w:sz w:val="24"/>
                <w:szCs w:val="24"/>
              </w:rPr>
            </w:pPr>
            <w:r w:rsidRPr="00961419">
              <w:rPr>
                <w:b/>
                <w:bCs/>
                <w:sz w:val="24"/>
                <w:szCs w:val="24"/>
              </w:rPr>
              <w:t>№</w:t>
            </w:r>
            <w:r w:rsidR="00914653">
              <w:rPr>
                <w:b/>
                <w:bCs/>
                <w:sz w:val="24"/>
                <w:szCs w:val="24"/>
              </w:rPr>
              <w:t>№</w:t>
            </w:r>
            <w:r w:rsidRPr="00961419">
              <w:rPr>
                <w:b/>
                <w:bCs/>
                <w:sz w:val="24"/>
                <w:szCs w:val="24"/>
              </w:rPr>
              <w:t>п\п</w:t>
            </w:r>
          </w:p>
        </w:tc>
        <w:tc>
          <w:tcPr>
            <w:tcW w:w="3119" w:type="pct"/>
            <w:tcBorders>
              <w:top w:val="single" w:sz="4" w:space="0" w:color="auto"/>
              <w:left w:val="single" w:sz="4" w:space="0" w:color="auto"/>
              <w:bottom w:val="single" w:sz="4" w:space="0" w:color="auto"/>
              <w:right w:val="single" w:sz="4" w:space="0" w:color="auto"/>
            </w:tcBorders>
            <w:shd w:val="clear" w:color="auto" w:fill="DEEAF6"/>
            <w:vAlign w:val="center"/>
            <w:hideMark/>
          </w:tcPr>
          <w:p w:rsidR="00626E28" w:rsidRPr="00961419" w:rsidRDefault="00626E28" w:rsidP="00781931">
            <w:pPr>
              <w:ind w:firstLine="108"/>
              <w:jc w:val="center"/>
              <w:rPr>
                <w:b/>
                <w:bCs/>
                <w:sz w:val="24"/>
                <w:szCs w:val="24"/>
              </w:rPr>
            </w:pPr>
            <w:r w:rsidRPr="00961419">
              <w:rPr>
                <w:b/>
                <w:bCs/>
                <w:sz w:val="24"/>
                <w:szCs w:val="24"/>
              </w:rPr>
              <w:t>Наименование показателя</w:t>
            </w:r>
          </w:p>
        </w:tc>
        <w:tc>
          <w:tcPr>
            <w:tcW w:w="1367" w:type="pct"/>
            <w:tcBorders>
              <w:top w:val="single" w:sz="4" w:space="0" w:color="auto"/>
              <w:left w:val="single" w:sz="4" w:space="0" w:color="auto"/>
              <w:bottom w:val="single" w:sz="4" w:space="0" w:color="auto"/>
              <w:right w:val="single" w:sz="4" w:space="0" w:color="auto"/>
            </w:tcBorders>
            <w:shd w:val="clear" w:color="auto" w:fill="DEEAF6"/>
            <w:vAlign w:val="center"/>
            <w:hideMark/>
          </w:tcPr>
          <w:p w:rsidR="00626E28" w:rsidRPr="00961419" w:rsidRDefault="00626E28" w:rsidP="00781931">
            <w:pPr>
              <w:spacing w:before="100" w:beforeAutospacing="1"/>
              <w:ind w:firstLine="0"/>
              <w:jc w:val="center"/>
              <w:rPr>
                <w:b/>
                <w:bCs/>
                <w:sz w:val="24"/>
                <w:szCs w:val="24"/>
              </w:rPr>
            </w:pPr>
            <w:r w:rsidRPr="00961419">
              <w:rPr>
                <w:b/>
                <w:bCs/>
                <w:sz w:val="24"/>
                <w:szCs w:val="24"/>
              </w:rPr>
              <w:t>Количество</w:t>
            </w:r>
          </w:p>
        </w:tc>
      </w:tr>
      <w:tr w:rsidR="00626E28" w:rsidRPr="00961419" w:rsidTr="003533F9">
        <w:trPr>
          <w:trHeight w:val="284"/>
        </w:trPr>
        <w:tc>
          <w:tcPr>
            <w:tcW w:w="514" w:type="pct"/>
            <w:tcBorders>
              <w:top w:val="single" w:sz="4" w:space="0" w:color="auto"/>
              <w:left w:val="single" w:sz="4" w:space="0" w:color="auto"/>
              <w:bottom w:val="single" w:sz="4" w:space="0" w:color="auto"/>
              <w:right w:val="single" w:sz="4" w:space="0" w:color="auto"/>
            </w:tcBorders>
            <w:shd w:val="clear" w:color="auto" w:fill="DEEAF6"/>
            <w:noWrap/>
            <w:vAlign w:val="center"/>
            <w:hideMark/>
          </w:tcPr>
          <w:p w:rsidR="00626E28" w:rsidRPr="00961419" w:rsidRDefault="0095110F" w:rsidP="0095110F">
            <w:pPr>
              <w:ind w:firstLine="0"/>
              <w:jc w:val="center"/>
              <w:rPr>
                <w:bCs/>
                <w:sz w:val="24"/>
                <w:szCs w:val="24"/>
              </w:rPr>
            </w:pPr>
            <w:r>
              <w:rPr>
                <w:bCs/>
                <w:sz w:val="24"/>
                <w:szCs w:val="24"/>
              </w:rPr>
              <w:t>1</w:t>
            </w:r>
          </w:p>
        </w:tc>
        <w:tc>
          <w:tcPr>
            <w:tcW w:w="3119"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626E28" w:rsidRPr="00961419" w:rsidRDefault="00626E28" w:rsidP="004069D3">
            <w:pPr>
              <w:ind w:left="-108" w:firstLine="108"/>
              <w:rPr>
                <w:bCs/>
                <w:sz w:val="24"/>
                <w:szCs w:val="24"/>
              </w:rPr>
            </w:pPr>
            <w:r w:rsidRPr="00961419">
              <w:rPr>
                <w:bCs/>
                <w:sz w:val="24"/>
                <w:szCs w:val="24"/>
              </w:rPr>
              <w:t>Количество поднадзорных объектов</w:t>
            </w:r>
          </w:p>
        </w:tc>
        <w:tc>
          <w:tcPr>
            <w:tcW w:w="1367" w:type="pct"/>
            <w:tcBorders>
              <w:top w:val="single" w:sz="4" w:space="0" w:color="auto"/>
              <w:left w:val="single" w:sz="4" w:space="0" w:color="auto"/>
              <w:bottom w:val="single" w:sz="4" w:space="0" w:color="auto"/>
              <w:right w:val="single" w:sz="4" w:space="0" w:color="auto"/>
            </w:tcBorders>
            <w:shd w:val="clear" w:color="auto" w:fill="FBE4D5"/>
            <w:hideMark/>
          </w:tcPr>
          <w:p w:rsidR="00626E28" w:rsidRPr="00092F5A" w:rsidRDefault="00626E28" w:rsidP="00781931">
            <w:pPr>
              <w:ind w:firstLine="0"/>
              <w:jc w:val="center"/>
              <w:rPr>
                <w:bCs/>
                <w:color w:val="FF0000"/>
                <w:sz w:val="24"/>
                <w:szCs w:val="24"/>
              </w:rPr>
            </w:pPr>
            <w:r w:rsidRPr="00687421">
              <w:rPr>
                <w:bCs/>
                <w:sz w:val="24"/>
                <w:szCs w:val="24"/>
              </w:rPr>
              <w:t>68</w:t>
            </w:r>
          </w:p>
        </w:tc>
      </w:tr>
      <w:tr w:rsidR="00626E28" w:rsidRPr="00961419" w:rsidTr="003533F9">
        <w:trPr>
          <w:trHeight w:val="284"/>
        </w:trPr>
        <w:tc>
          <w:tcPr>
            <w:tcW w:w="514" w:type="pct"/>
            <w:tcBorders>
              <w:top w:val="single" w:sz="4" w:space="0" w:color="auto"/>
              <w:left w:val="single" w:sz="4" w:space="0" w:color="auto"/>
              <w:bottom w:val="single" w:sz="4" w:space="0" w:color="auto"/>
              <w:right w:val="single" w:sz="4" w:space="0" w:color="auto"/>
            </w:tcBorders>
            <w:shd w:val="clear" w:color="auto" w:fill="DEEAF6"/>
            <w:noWrap/>
            <w:vAlign w:val="center"/>
          </w:tcPr>
          <w:p w:rsidR="00626E28" w:rsidRPr="00961419" w:rsidRDefault="0095110F" w:rsidP="0095110F">
            <w:pPr>
              <w:ind w:firstLine="0"/>
              <w:jc w:val="center"/>
              <w:rPr>
                <w:bCs/>
                <w:sz w:val="24"/>
                <w:szCs w:val="24"/>
              </w:rPr>
            </w:pPr>
            <w:r>
              <w:rPr>
                <w:bCs/>
                <w:sz w:val="24"/>
                <w:szCs w:val="24"/>
              </w:rPr>
              <w:t>2</w:t>
            </w:r>
          </w:p>
        </w:tc>
        <w:tc>
          <w:tcPr>
            <w:tcW w:w="3119"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626E28" w:rsidRPr="00961419" w:rsidRDefault="00626E28" w:rsidP="004069D3">
            <w:pPr>
              <w:ind w:left="-108" w:firstLine="108"/>
              <w:rPr>
                <w:bCs/>
                <w:sz w:val="24"/>
                <w:szCs w:val="24"/>
              </w:rPr>
            </w:pPr>
            <w:r w:rsidRPr="00961419">
              <w:rPr>
                <w:bCs/>
                <w:sz w:val="24"/>
                <w:szCs w:val="24"/>
              </w:rPr>
              <w:t>Количество проверенных объектов</w:t>
            </w:r>
          </w:p>
        </w:tc>
        <w:tc>
          <w:tcPr>
            <w:tcW w:w="1367" w:type="pct"/>
            <w:tcBorders>
              <w:top w:val="single" w:sz="4" w:space="0" w:color="auto"/>
              <w:left w:val="single" w:sz="4" w:space="0" w:color="auto"/>
              <w:bottom w:val="single" w:sz="4" w:space="0" w:color="auto"/>
              <w:right w:val="single" w:sz="4" w:space="0" w:color="auto"/>
            </w:tcBorders>
            <w:shd w:val="clear" w:color="auto" w:fill="FBE4D5"/>
            <w:hideMark/>
          </w:tcPr>
          <w:p w:rsidR="00626E28" w:rsidRPr="00092F5A" w:rsidRDefault="00626E28" w:rsidP="00781931">
            <w:pPr>
              <w:ind w:firstLine="0"/>
              <w:jc w:val="center"/>
              <w:rPr>
                <w:bCs/>
                <w:color w:val="FF0000"/>
                <w:sz w:val="24"/>
                <w:szCs w:val="24"/>
              </w:rPr>
            </w:pPr>
            <w:r w:rsidRPr="002C70B0">
              <w:rPr>
                <w:bCs/>
                <w:sz w:val="24"/>
                <w:szCs w:val="24"/>
              </w:rPr>
              <w:t>62</w:t>
            </w:r>
          </w:p>
        </w:tc>
      </w:tr>
      <w:tr w:rsidR="00626E28" w:rsidRPr="00961419" w:rsidTr="003533F9">
        <w:trPr>
          <w:trHeight w:val="284"/>
        </w:trPr>
        <w:tc>
          <w:tcPr>
            <w:tcW w:w="514" w:type="pct"/>
            <w:tcBorders>
              <w:top w:val="single" w:sz="4" w:space="0" w:color="auto"/>
              <w:left w:val="single" w:sz="4" w:space="0" w:color="auto"/>
              <w:bottom w:val="single" w:sz="4" w:space="0" w:color="auto"/>
              <w:right w:val="single" w:sz="4" w:space="0" w:color="auto"/>
            </w:tcBorders>
            <w:shd w:val="clear" w:color="auto" w:fill="DEEAF6"/>
            <w:noWrap/>
            <w:vAlign w:val="center"/>
          </w:tcPr>
          <w:p w:rsidR="00626E28" w:rsidRPr="00961419" w:rsidRDefault="0095110F" w:rsidP="0095110F">
            <w:pPr>
              <w:ind w:firstLine="0"/>
              <w:jc w:val="center"/>
              <w:rPr>
                <w:bCs/>
                <w:sz w:val="24"/>
                <w:szCs w:val="24"/>
              </w:rPr>
            </w:pPr>
            <w:r>
              <w:rPr>
                <w:bCs/>
                <w:sz w:val="24"/>
                <w:szCs w:val="24"/>
              </w:rPr>
              <w:t>3</w:t>
            </w:r>
          </w:p>
        </w:tc>
        <w:tc>
          <w:tcPr>
            <w:tcW w:w="3119"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626E28" w:rsidRPr="00961419" w:rsidRDefault="00626E28" w:rsidP="004069D3">
            <w:pPr>
              <w:ind w:left="-108" w:firstLine="108"/>
              <w:rPr>
                <w:sz w:val="24"/>
                <w:szCs w:val="24"/>
              </w:rPr>
            </w:pPr>
            <w:r w:rsidRPr="00961419">
              <w:rPr>
                <w:sz w:val="24"/>
                <w:szCs w:val="24"/>
              </w:rPr>
              <w:t xml:space="preserve">Количество проведенных проверок; </w:t>
            </w:r>
          </w:p>
          <w:p w:rsidR="00626E28" w:rsidRPr="00961419" w:rsidRDefault="00626E28" w:rsidP="004069D3">
            <w:pPr>
              <w:ind w:left="-108" w:firstLine="108"/>
              <w:rPr>
                <w:bCs/>
                <w:sz w:val="24"/>
                <w:szCs w:val="24"/>
              </w:rPr>
            </w:pPr>
            <w:r w:rsidRPr="00961419">
              <w:rPr>
                <w:sz w:val="24"/>
                <w:szCs w:val="24"/>
              </w:rPr>
              <w:t>из них на основании:</w:t>
            </w:r>
          </w:p>
        </w:tc>
        <w:tc>
          <w:tcPr>
            <w:tcW w:w="1367" w:type="pct"/>
            <w:tcBorders>
              <w:top w:val="single" w:sz="4" w:space="0" w:color="auto"/>
              <w:left w:val="single" w:sz="4" w:space="0" w:color="auto"/>
              <w:bottom w:val="single" w:sz="4" w:space="0" w:color="auto"/>
              <w:right w:val="single" w:sz="4" w:space="0" w:color="auto"/>
            </w:tcBorders>
            <w:shd w:val="clear" w:color="auto" w:fill="FBE4D5"/>
            <w:hideMark/>
          </w:tcPr>
          <w:p w:rsidR="00626E28" w:rsidRPr="00092F5A" w:rsidRDefault="00626E28" w:rsidP="00781931">
            <w:pPr>
              <w:ind w:firstLine="0"/>
              <w:jc w:val="center"/>
              <w:rPr>
                <w:bCs/>
                <w:color w:val="FF0000"/>
                <w:sz w:val="24"/>
                <w:szCs w:val="24"/>
              </w:rPr>
            </w:pPr>
            <w:r w:rsidRPr="002C70B0">
              <w:rPr>
                <w:bCs/>
                <w:sz w:val="24"/>
                <w:szCs w:val="24"/>
              </w:rPr>
              <w:t>299</w:t>
            </w:r>
          </w:p>
        </w:tc>
      </w:tr>
      <w:tr w:rsidR="00626E28" w:rsidRPr="00961419" w:rsidTr="003533F9">
        <w:trPr>
          <w:trHeight w:val="284"/>
        </w:trPr>
        <w:tc>
          <w:tcPr>
            <w:tcW w:w="514" w:type="pct"/>
            <w:tcBorders>
              <w:top w:val="single" w:sz="4" w:space="0" w:color="auto"/>
              <w:left w:val="single" w:sz="4" w:space="0" w:color="auto"/>
              <w:bottom w:val="single" w:sz="4" w:space="0" w:color="auto"/>
              <w:right w:val="single" w:sz="4" w:space="0" w:color="auto"/>
            </w:tcBorders>
            <w:shd w:val="clear" w:color="auto" w:fill="DEEAF6"/>
            <w:noWrap/>
            <w:vAlign w:val="center"/>
          </w:tcPr>
          <w:p w:rsidR="00626E28" w:rsidRPr="00961419" w:rsidRDefault="003533F9" w:rsidP="003533F9">
            <w:pPr>
              <w:ind w:firstLine="0"/>
              <w:jc w:val="center"/>
              <w:rPr>
                <w:bCs/>
                <w:sz w:val="24"/>
                <w:szCs w:val="24"/>
              </w:rPr>
            </w:pPr>
            <w:r>
              <w:rPr>
                <w:bCs/>
                <w:sz w:val="24"/>
                <w:szCs w:val="24"/>
              </w:rPr>
              <w:t>3.1</w:t>
            </w:r>
          </w:p>
        </w:tc>
        <w:tc>
          <w:tcPr>
            <w:tcW w:w="3119"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626E28" w:rsidRPr="00961419" w:rsidRDefault="00626E28" w:rsidP="004069D3">
            <w:pPr>
              <w:ind w:left="-108" w:firstLine="108"/>
              <w:rPr>
                <w:sz w:val="24"/>
                <w:szCs w:val="24"/>
              </w:rPr>
            </w:pPr>
            <w:r w:rsidRPr="00961419">
              <w:rPr>
                <w:sz w:val="24"/>
                <w:szCs w:val="24"/>
              </w:rPr>
              <w:t>извещения о начале строительства</w:t>
            </w:r>
          </w:p>
        </w:tc>
        <w:tc>
          <w:tcPr>
            <w:tcW w:w="1367" w:type="pct"/>
            <w:tcBorders>
              <w:top w:val="single" w:sz="4" w:space="0" w:color="auto"/>
              <w:left w:val="single" w:sz="4" w:space="0" w:color="auto"/>
              <w:bottom w:val="single" w:sz="4" w:space="0" w:color="auto"/>
              <w:right w:val="single" w:sz="4" w:space="0" w:color="auto"/>
            </w:tcBorders>
            <w:shd w:val="clear" w:color="auto" w:fill="FBE4D5"/>
            <w:hideMark/>
          </w:tcPr>
          <w:p w:rsidR="00626E28" w:rsidRPr="002C70B0" w:rsidRDefault="00626E28" w:rsidP="00781931">
            <w:pPr>
              <w:ind w:firstLine="0"/>
              <w:jc w:val="center"/>
              <w:rPr>
                <w:bCs/>
                <w:sz w:val="24"/>
                <w:szCs w:val="24"/>
              </w:rPr>
            </w:pPr>
            <w:r w:rsidRPr="002C70B0">
              <w:rPr>
                <w:bCs/>
                <w:sz w:val="24"/>
                <w:szCs w:val="24"/>
              </w:rPr>
              <w:t>44</w:t>
            </w:r>
          </w:p>
        </w:tc>
      </w:tr>
      <w:tr w:rsidR="00626E28" w:rsidRPr="00961419" w:rsidTr="003533F9">
        <w:trPr>
          <w:trHeight w:val="284"/>
        </w:trPr>
        <w:tc>
          <w:tcPr>
            <w:tcW w:w="514" w:type="pct"/>
            <w:tcBorders>
              <w:top w:val="single" w:sz="4" w:space="0" w:color="auto"/>
              <w:left w:val="single" w:sz="4" w:space="0" w:color="auto"/>
              <w:bottom w:val="single" w:sz="4" w:space="0" w:color="auto"/>
              <w:right w:val="single" w:sz="4" w:space="0" w:color="auto"/>
            </w:tcBorders>
            <w:shd w:val="clear" w:color="auto" w:fill="DEEAF6"/>
            <w:noWrap/>
            <w:vAlign w:val="center"/>
          </w:tcPr>
          <w:p w:rsidR="00626E28" w:rsidRPr="00961419" w:rsidRDefault="003533F9" w:rsidP="0095110F">
            <w:pPr>
              <w:ind w:firstLine="0"/>
              <w:jc w:val="center"/>
              <w:rPr>
                <w:bCs/>
                <w:sz w:val="24"/>
                <w:szCs w:val="24"/>
              </w:rPr>
            </w:pPr>
            <w:r>
              <w:rPr>
                <w:bCs/>
                <w:sz w:val="24"/>
                <w:szCs w:val="24"/>
              </w:rPr>
              <w:t>3.2</w:t>
            </w:r>
          </w:p>
        </w:tc>
        <w:tc>
          <w:tcPr>
            <w:tcW w:w="3119"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626E28" w:rsidRPr="00961419" w:rsidRDefault="00626E28" w:rsidP="004069D3">
            <w:pPr>
              <w:ind w:left="-108" w:firstLine="108"/>
              <w:rPr>
                <w:sz w:val="24"/>
                <w:szCs w:val="24"/>
              </w:rPr>
            </w:pPr>
            <w:r w:rsidRPr="00961419">
              <w:rPr>
                <w:sz w:val="24"/>
                <w:szCs w:val="24"/>
              </w:rPr>
              <w:t>извещения об окончании строительства, реконструкции</w:t>
            </w:r>
          </w:p>
        </w:tc>
        <w:tc>
          <w:tcPr>
            <w:tcW w:w="1367" w:type="pct"/>
            <w:tcBorders>
              <w:top w:val="single" w:sz="4" w:space="0" w:color="auto"/>
              <w:left w:val="single" w:sz="4" w:space="0" w:color="auto"/>
              <w:bottom w:val="single" w:sz="4" w:space="0" w:color="auto"/>
              <w:right w:val="single" w:sz="4" w:space="0" w:color="auto"/>
            </w:tcBorders>
            <w:shd w:val="clear" w:color="auto" w:fill="FBE4D5"/>
            <w:hideMark/>
          </w:tcPr>
          <w:p w:rsidR="00626E28" w:rsidRPr="002C70B0" w:rsidRDefault="00626E28" w:rsidP="00781931">
            <w:pPr>
              <w:ind w:firstLine="0"/>
              <w:jc w:val="center"/>
              <w:rPr>
                <w:bCs/>
                <w:sz w:val="24"/>
                <w:szCs w:val="24"/>
              </w:rPr>
            </w:pPr>
            <w:r w:rsidRPr="002C70B0">
              <w:rPr>
                <w:bCs/>
                <w:sz w:val="24"/>
                <w:szCs w:val="24"/>
              </w:rPr>
              <w:t>41</w:t>
            </w:r>
          </w:p>
        </w:tc>
      </w:tr>
      <w:tr w:rsidR="00626E28" w:rsidRPr="00961419" w:rsidTr="003533F9">
        <w:trPr>
          <w:trHeight w:val="284"/>
        </w:trPr>
        <w:tc>
          <w:tcPr>
            <w:tcW w:w="514" w:type="pct"/>
            <w:tcBorders>
              <w:top w:val="single" w:sz="4" w:space="0" w:color="auto"/>
              <w:left w:val="single" w:sz="4" w:space="0" w:color="auto"/>
              <w:bottom w:val="single" w:sz="4" w:space="0" w:color="auto"/>
              <w:right w:val="single" w:sz="4" w:space="0" w:color="auto"/>
            </w:tcBorders>
            <w:shd w:val="clear" w:color="auto" w:fill="DEEAF6"/>
            <w:noWrap/>
            <w:vAlign w:val="center"/>
          </w:tcPr>
          <w:p w:rsidR="00626E28" w:rsidRPr="00961419" w:rsidRDefault="003533F9" w:rsidP="0095110F">
            <w:pPr>
              <w:ind w:firstLine="0"/>
              <w:jc w:val="center"/>
              <w:rPr>
                <w:bCs/>
                <w:sz w:val="24"/>
                <w:szCs w:val="24"/>
              </w:rPr>
            </w:pPr>
            <w:r>
              <w:rPr>
                <w:bCs/>
                <w:sz w:val="24"/>
                <w:szCs w:val="24"/>
              </w:rPr>
              <w:t>3.3</w:t>
            </w:r>
          </w:p>
        </w:tc>
        <w:tc>
          <w:tcPr>
            <w:tcW w:w="3119"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626E28" w:rsidRPr="00961419" w:rsidRDefault="00626E28" w:rsidP="004069D3">
            <w:pPr>
              <w:ind w:left="-108" w:firstLine="108"/>
              <w:rPr>
                <w:sz w:val="24"/>
                <w:szCs w:val="24"/>
              </w:rPr>
            </w:pPr>
            <w:r w:rsidRPr="00961419">
              <w:rPr>
                <w:sz w:val="24"/>
                <w:szCs w:val="24"/>
              </w:rPr>
              <w:t>извещения об устранении нарушений</w:t>
            </w:r>
          </w:p>
        </w:tc>
        <w:tc>
          <w:tcPr>
            <w:tcW w:w="1367" w:type="pct"/>
            <w:tcBorders>
              <w:top w:val="single" w:sz="4" w:space="0" w:color="auto"/>
              <w:left w:val="single" w:sz="4" w:space="0" w:color="auto"/>
              <w:bottom w:val="single" w:sz="4" w:space="0" w:color="auto"/>
              <w:right w:val="single" w:sz="4" w:space="0" w:color="auto"/>
            </w:tcBorders>
            <w:shd w:val="clear" w:color="auto" w:fill="FBE4D5"/>
            <w:hideMark/>
          </w:tcPr>
          <w:p w:rsidR="00626E28" w:rsidRPr="002C70B0" w:rsidRDefault="00626E28" w:rsidP="00781931">
            <w:pPr>
              <w:ind w:firstLine="0"/>
              <w:jc w:val="center"/>
              <w:rPr>
                <w:bCs/>
                <w:sz w:val="24"/>
                <w:szCs w:val="24"/>
              </w:rPr>
            </w:pPr>
            <w:r w:rsidRPr="002C70B0">
              <w:rPr>
                <w:bCs/>
                <w:sz w:val="24"/>
                <w:szCs w:val="24"/>
              </w:rPr>
              <w:t>23</w:t>
            </w:r>
          </w:p>
        </w:tc>
      </w:tr>
      <w:tr w:rsidR="00626E28" w:rsidRPr="00961419" w:rsidTr="003533F9">
        <w:trPr>
          <w:trHeight w:val="284"/>
        </w:trPr>
        <w:tc>
          <w:tcPr>
            <w:tcW w:w="514" w:type="pct"/>
            <w:tcBorders>
              <w:top w:val="single" w:sz="4" w:space="0" w:color="auto"/>
              <w:left w:val="single" w:sz="4" w:space="0" w:color="auto"/>
              <w:bottom w:val="single" w:sz="4" w:space="0" w:color="auto"/>
              <w:right w:val="single" w:sz="4" w:space="0" w:color="auto"/>
            </w:tcBorders>
            <w:shd w:val="clear" w:color="auto" w:fill="DEEAF6"/>
            <w:noWrap/>
            <w:vAlign w:val="center"/>
          </w:tcPr>
          <w:p w:rsidR="00626E28" w:rsidRPr="00D122E7" w:rsidRDefault="003533F9" w:rsidP="0095110F">
            <w:pPr>
              <w:ind w:firstLine="0"/>
              <w:jc w:val="center"/>
              <w:rPr>
                <w:bCs/>
                <w:sz w:val="24"/>
                <w:szCs w:val="24"/>
              </w:rPr>
            </w:pPr>
            <w:r>
              <w:rPr>
                <w:bCs/>
                <w:sz w:val="24"/>
                <w:szCs w:val="24"/>
              </w:rPr>
              <w:t>3.4</w:t>
            </w:r>
          </w:p>
        </w:tc>
        <w:tc>
          <w:tcPr>
            <w:tcW w:w="3119"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626E28" w:rsidRPr="00D122E7" w:rsidRDefault="00626E28" w:rsidP="00A94879">
            <w:pPr>
              <w:ind w:firstLine="0"/>
              <w:rPr>
                <w:sz w:val="24"/>
                <w:szCs w:val="24"/>
              </w:rPr>
            </w:pPr>
            <w:r w:rsidRPr="00D122E7">
              <w:rPr>
                <w:sz w:val="24"/>
                <w:szCs w:val="24"/>
              </w:rPr>
              <w:t>программы проверок</w:t>
            </w:r>
          </w:p>
        </w:tc>
        <w:tc>
          <w:tcPr>
            <w:tcW w:w="1367" w:type="pct"/>
            <w:tcBorders>
              <w:top w:val="single" w:sz="4" w:space="0" w:color="auto"/>
              <w:left w:val="single" w:sz="4" w:space="0" w:color="auto"/>
              <w:bottom w:val="single" w:sz="4" w:space="0" w:color="auto"/>
              <w:right w:val="single" w:sz="4" w:space="0" w:color="auto"/>
            </w:tcBorders>
            <w:shd w:val="clear" w:color="auto" w:fill="FBE4D5"/>
            <w:hideMark/>
          </w:tcPr>
          <w:p w:rsidR="00626E28" w:rsidRPr="00092F5A" w:rsidRDefault="00626E28" w:rsidP="00781931">
            <w:pPr>
              <w:ind w:firstLine="0"/>
              <w:jc w:val="center"/>
              <w:rPr>
                <w:bCs/>
                <w:color w:val="FF0000"/>
                <w:sz w:val="24"/>
                <w:szCs w:val="24"/>
              </w:rPr>
            </w:pPr>
            <w:r w:rsidRPr="002C70B0">
              <w:rPr>
                <w:bCs/>
                <w:sz w:val="24"/>
                <w:szCs w:val="24"/>
              </w:rPr>
              <w:t>221</w:t>
            </w:r>
          </w:p>
        </w:tc>
      </w:tr>
      <w:tr w:rsidR="00626E28" w:rsidRPr="00961419" w:rsidTr="003533F9">
        <w:trPr>
          <w:trHeight w:val="284"/>
        </w:trPr>
        <w:tc>
          <w:tcPr>
            <w:tcW w:w="514" w:type="pct"/>
            <w:tcBorders>
              <w:top w:val="single" w:sz="4" w:space="0" w:color="auto"/>
              <w:left w:val="single" w:sz="4" w:space="0" w:color="auto"/>
              <w:bottom w:val="single" w:sz="4" w:space="0" w:color="auto"/>
              <w:right w:val="single" w:sz="4" w:space="0" w:color="auto"/>
            </w:tcBorders>
            <w:shd w:val="clear" w:color="auto" w:fill="DEEAF6"/>
            <w:noWrap/>
            <w:vAlign w:val="center"/>
          </w:tcPr>
          <w:p w:rsidR="00626E28" w:rsidRPr="00961419" w:rsidRDefault="003533F9" w:rsidP="0095110F">
            <w:pPr>
              <w:ind w:firstLine="0"/>
              <w:jc w:val="center"/>
              <w:rPr>
                <w:bCs/>
                <w:sz w:val="24"/>
                <w:szCs w:val="24"/>
              </w:rPr>
            </w:pPr>
            <w:r>
              <w:rPr>
                <w:bCs/>
                <w:sz w:val="24"/>
                <w:szCs w:val="24"/>
              </w:rPr>
              <w:t>4</w:t>
            </w:r>
          </w:p>
        </w:tc>
        <w:tc>
          <w:tcPr>
            <w:tcW w:w="3119"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626E28" w:rsidRPr="00961419" w:rsidRDefault="00626E28" w:rsidP="003533F9">
            <w:pPr>
              <w:ind w:left="-108" w:firstLine="108"/>
              <w:rPr>
                <w:sz w:val="24"/>
                <w:szCs w:val="24"/>
              </w:rPr>
            </w:pPr>
            <w:r w:rsidRPr="00961419">
              <w:rPr>
                <w:sz w:val="24"/>
                <w:szCs w:val="24"/>
              </w:rPr>
              <w:t xml:space="preserve">Количество </w:t>
            </w:r>
            <w:r w:rsidR="003533F9">
              <w:rPr>
                <w:sz w:val="24"/>
                <w:szCs w:val="24"/>
              </w:rPr>
              <w:t>выданных</w:t>
            </w:r>
            <w:r w:rsidRPr="00961419">
              <w:rPr>
                <w:sz w:val="24"/>
                <w:szCs w:val="24"/>
              </w:rPr>
              <w:t xml:space="preserve"> предписаний</w:t>
            </w:r>
          </w:p>
        </w:tc>
        <w:tc>
          <w:tcPr>
            <w:tcW w:w="1367" w:type="pct"/>
            <w:tcBorders>
              <w:top w:val="single" w:sz="4" w:space="0" w:color="auto"/>
              <w:left w:val="single" w:sz="4" w:space="0" w:color="auto"/>
              <w:bottom w:val="single" w:sz="4" w:space="0" w:color="auto"/>
              <w:right w:val="single" w:sz="4" w:space="0" w:color="auto"/>
            </w:tcBorders>
            <w:shd w:val="clear" w:color="auto" w:fill="FBE4D5"/>
            <w:hideMark/>
          </w:tcPr>
          <w:p w:rsidR="00626E28" w:rsidRPr="002C70B0" w:rsidRDefault="00626E28" w:rsidP="00781931">
            <w:pPr>
              <w:ind w:firstLine="0"/>
              <w:jc w:val="center"/>
              <w:rPr>
                <w:bCs/>
                <w:sz w:val="24"/>
                <w:szCs w:val="24"/>
              </w:rPr>
            </w:pPr>
            <w:r w:rsidRPr="002C70B0">
              <w:rPr>
                <w:bCs/>
                <w:sz w:val="24"/>
                <w:szCs w:val="24"/>
              </w:rPr>
              <w:t>38</w:t>
            </w:r>
          </w:p>
        </w:tc>
      </w:tr>
      <w:tr w:rsidR="00626E28" w:rsidRPr="00961419" w:rsidTr="003533F9">
        <w:trPr>
          <w:trHeight w:val="284"/>
        </w:trPr>
        <w:tc>
          <w:tcPr>
            <w:tcW w:w="514" w:type="pct"/>
            <w:tcBorders>
              <w:top w:val="single" w:sz="4" w:space="0" w:color="auto"/>
              <w:left w:val="single" w:sz="4" w:space="0" w:color="auto"/>
              <w:bottom w:val="single" w:sz="4" w:space="0" w:color="auto"/>
              <w:right w:val="single" w:sz="4" w:space="0" w:color="auto"/>
            </w:tcBorders>
            <w:shd w:val="clear" w:color="auto" w:fill="DEEAF6"/>
            <w:noWrap/>
            <w:vAlign w:val="center"/>
          </w:tcPr>
          <w:p w:rsidR="00626E28" w:rsidRPr="00961419" w:rsidRDefault="003533F9" w:rsidP="0095110F">
            <w:pPr>
              <w:ind w:firstLine="0"/>
              <w:jc w:val="center"/>
              <w:rPr>
                <w:bCs/>
                <w:sz w:val="24"/>
                <w:szCs w:val="24"/>
              </w:rPr>
            </w:pPr>
            <w:r>
              <w:rPr>
                <w:bCs/>
                <w:sz w:val="24"/>
                <w:szCs w:val="24"/>
              </w:rPr>
              <w:t>5</w:t>
            </w:r>
          </w:p>
        </w:tc>
        <w:tc>
          <w:tcPr>
            <w:tcW w:w="3119"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626E28" w:rsidRPr="00961419" w:rsidRDefault="00626E28" w:rsidP="004069D3">
            <w:pPr>
              <w:ind w:left="-108" w:firstLine="108"/>
              <w:rPr>
                <w:sz w:val="24"/>
                <w:szCs w:val="24"/>
              </w:rPr>
            </w:pPr>
            <w:r w:rsidRPr="00961419">
              <w:rPr>
                <w:sz w:val="24"/>
                <w:szCs w:val="24"/>
              </w:rPr>
              <w:t>Количество исполненных предписаний</w:t>
            </w:r>
          </w:p>
        </w:tc>
        <w:tc>
          <w:tcPr>
            <w:tcW w:w="1367" w:type="pct"/>
            <w:tcBorders>
              <w:top w:val="single" w:sz="4" w:space="0" w:color="auto"/>
              <w:left w:val="single" w:sz="4" w:space="0" w:color="auto"/>
              <w:bottom w:val="single" w:sz="4" w:space="0" w:color="auto"/>
              <w:right w:val="single" w:sz="4" w:space="0" w:color="auto"/>
            </w:tcBorders>
            <w:shd w:val="clear" w:color="auto" w:fill="FBE4D5"/>
            <w:hideMark/>
          </w:tcPr>
          <w:p w:rsidR="00626E28" w:rsidRPr="002C70B0" w:rsidRDefault="00626E28" w:rsidP="00781931">
            <w:pPr>
              <w:ind w:firstLine="0"/>
              <w:jc w:val="center"/>
              <w:rPr>
                <w:bCs/>
                <w:sz w:val="24"/>
                <w:szCs w:val="24"/>
              </w:rPr>
            </w:pPr>
            <w:r w:rsidRPr="002C70B0">
              <w:rPr>
                <w:bCs/>
                <w:sz w:val="24"/>
                <w:szCs w:val="24"/>
              </w:rPr>
              <w:t>36</w:t>
            </w:r>
          </w:p>
        </w:tc>
      </w:tr>
      <w:tr w:rsidR="00626E28" w:rsidRPr="00961419" w:rsidTr="003533F9">
        <w:trPr>
          <w:trHeight w:val="284"/>
        </w:trPr>
        <w:tc>
          <w:tcPr>
            <w:tcW w:w="514" w:type="pct"/>
            <w:tcBorders>
              <w:top w:val="single" w:sz="4" w:space="0" w:color="auto"/>
              <w:left w:val="single" w:sz="4" w:space="0" w:color="auto"/>
              <w:bottom w:val="single" w:sz="4" w:space="0" w:color="auto"/>
              <w:right w:val="single" w:sz="4" w:space="0" w:color="auto"/>
            </w:tcBorders>
            <w:shd w:val="clear" w:color="auto" w:fill="DEEAF6"/>
            <w:noWrap/>
            <w:vAlign w:val="center"/>
          </w:tcPr>
          <w:p w:rsidR="00626E28" w:rsidRPr="00961419" w:rsidRDefault="003533F9" w:rsidP="0095110F">
            <w:pPr>
              <w:ind w:firstLine="0"/>
              <w:jc w:val="center"/>
              <w:rPr>
                <w:bCs/>
                <w:sz w:val="24"/>
                <w:szCs w:val="24"/>
              </w:rPr>
            </w:pPr>
            <w:r>
              <w:rPr>
                <w:bCs/>
                <w:sz w:val="24"/>
                <w:szCs w:val="24"/>
              </w:rPr>
              <w:t>6</w:t>
            </w:r>
          </w:p>
        </w:tc>
        <w:tc>
          <w:tcPr>
            <w:tcW w:w="3119"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626E28" w:rsidRPr="00961419" w:rsidRDefault="00626E28" w:rsidP="004069D3">
            <w:pPr>
              <w:ind w:left="-108" w:firstLine="108"/>
              <w:rPr>
                <w:sz w:val="24"/>
                <w:szCs w:val="24"/>
              </w:rPr>
            </w:pPr>
            <w:r w:rsidRPr="00961419">
              <w:rPr>
                <w:sz w:val="24"/>
                <w:szCs w:val="24"/>
              </w:rPr>
              <w:t>Количество протоколов</w:t>
            </w:r>
          </w:p>
        </w:tc>
        <w:tc>
          <w:tcPr>
            <w:tcW w:w="1367" w:type="pct"/>
            <w:tcBorders>
              <w:top w:val="single" w:sz="4" w:space="0" w:color="auto"/>
              <w:left w:val="single" w:sz="4" w:space="0" w:color="auto"/>
              <w:bottom w:val="single" w:sz="4" w:space="0" w:color="auto"/>
              <w:right w:val="single" w:sz="4" w:space="0" w:color="auto"/>
            </w:tcBorders>
            <w:shd w:val="clear" w:color="auto" w:fill="FBE4D5"/>
            <w:hideMark/>
          </w:tcPr>
          <w:p w:rsidR="00626E28" w:rsidRPr="002C70B0" w:rsidRDefault="00626E28" w:rsidP="00781931">
            <w:pPr>
              <w:ind w:firstLine="0"/>
              <w:jc w:val="center"/>
              <w:rPr>
                <w:bCs/>
                <w:sz w:val="24"/>
                <w:szCs w:val="24"/>
              </w:rPr>
            </w:pPr>
            <w:r w:rsidRPr="002C70B0">
              <w:rPr>
                <w:bCs/>
                <w:sz w:val="24"/>
                <w:szCs w:val="24"/>
              </w:rPr>
              <w:t>23</w:t>
            </w:r>
          </w:p>
        </w:tc>
      </w:tr>
      <w:tr w:rsidR="00626E28" w:rsidRPr="00F36416" w:rsidTr="003533F9">
        <w:trPr>
          <w:trHeight w:val="284"/>
        </w:trPr>
        <w:tc>
          <w:tcPr>
            <w:tcW w:w="514" w:type="pct"/>
            <w:tcBorders>
              <w:top w:val="single" w:sz="4" w:space="0" w:color="auto"/>
              <w:left w:val="single" w:sz="4" w:space="0" w:color="auto"/>
              <w:bottom w:val="single" w:sz="4" w:space="0" w:color="auto"/>
              <w:right w:val="single" w:sz="4" w:space="0" w:color="auto"/>
            </w:tcBorders>
            <w:shd w:val="clear" w:color="auto" w:fill="DEEAF6"/>
            <w:noWrap/>
            <w:vAlign w:val="center"/>
          </w:tcPr>
          <w:p w:rsidR="00626E28" w:rsidRPr="00961419" w:rsidRDefault="003533F9" w:rsidP="0095110F">
            <w:pPr>
              <w:ind w:firstLine="0"/>
              <w:jc w:val="center"/>
              <w:rPr>
                <w:bCs/>
                <w:sz w:val="24"/>
                <w:szCs w:val="24"/>
              </w:rPr>
            </w:pPr>
            <w:r>
              <w:rPr>
                <w:bCs/>
                <w:sz w:val="24"/>
                <w:szCs w:val="24"/>
              </w:rPr>
              <w:t>7</w:t>
            </w:r>
          </w:p>
        </w:tc>
        <w:tc>
          <w:tcPr>
            <w:tcW w:w="3119" w:type="pct"/>
            <w:tcBorders>
              <w:top w:val="single" w:sz="4" w:space="0" w:color="auto"/>
              <w:left w:val="single" w:sz="4" w:space="0" w:color="auto"/>
              <w:bottom w:val="single" w:sz="4" w:space="0" w:color="auto"/>
              <w:right w:val="single" w:sz="4" w:space="0" w:color="auto"/>
            </w:tcBorders>
            <w:shd w:val="clear" w:color="auto" w:fill="FBE4D5"/>
            <w:vAlign w:val="center"/>
            <w:hideMark/>
          </w:tcPr>
          <w:p w:rsidR="00626E28" w:rsidRPr="00961419" w:rsidRDefault="00626E28" w:rsidP="009B2A72">
            <w:pPr>
              <w:ind w:left="58" w:firstLine="0"/>
              <w:jc w:val="left"/>
              <w:rPr>
                <w:sz w:val="24"/>
                <w:szCs w:val="24"/>
              </w:rPr>
            </w:pPr>
            <w:r w:rsidRPr="00961419">
              <w:rPr>
                <w:sz w:val="24"/>
                <w:szCs w:val="24"/>
              </w:rPr>
              <w:t>Количество выданных заключений о соответствии</w:t>
            </w:r>
          </w:p>
        </w:tc>
        <w:tc>
          <w:tcPr>
            <w:tcW w:w="1367" w:type="pct"/>
            <w:tcBorders>
              <w:top w:val="single" w:sz="4" w:space="0" w:color="auto"/>
              <w:left w:val="single" w:sz="4" w:space="0" w:color="auto"/>
              <w:bottom w:val="single" w:sz="4" w:space="0" w:color="auto"/>
              <w:right w:val="single" w:sz="4" w:space="0" w:color="auto"/>
            </w:tcBorders>
            <w:shd w:val="clear" w:color="auto" w:fill="FBE4D5"/>
          </w:tcPr>
          <w:p w:rsidR="00626E28" w:rsidRPr="002C70B0" w:rsidRDefault="00626E28" w:rsidP="00781931">
            <w:pPr>
              <w:ind w:firstLine="0"/>
              <w:jc w:val="center"/>
              <w:rPr>
                <w:bCs/>
                <w:sz w:val="24"/>
                <w:szCs w:val="24"/>
              </w:rPr>
            </w:pPr>
            <w:r w:rsidRPr="002C70B0">
              <w:rPr>
                <w:bCs/>
                <w:sz w:val="24"/>
                <w:szCs w:val="24"/>
              </w:rPr>
              <w:t>41</w:t>
            </w:r>
          </w:p>
        </w:tc>
      </w:tr>
    </w:tbl>
    <w:p w:rsidR="00626E28" w:rsidRPr="00E52A09" w:rsidRDefault="00626E28" w:rsidP="00626E28">
      <w:pPr>
        <w:ind w:firstLine="567"/>
        <w:rPr>
          <w:spacing w:val="6"/>
          <w:sz w:val="16"/>
          <w:szCs w:val="16"/>
        </w:rPr>
      </w:pPr>
    </w:p>
    <w:p w:rsidR="00626E28" w:rsidRPr="00434B58" w:rsidRDefault="00626E28" w:rsidP="00626E28">
      <w:pPr>
        <w:jc w:val="center"/>
        <w:rPr>
          <w:sz w:val="16"/>
          <w:szCs w:val="16"/>
        </w:rPr>
      </w:pPr>
    </w:p>
    <w:p w:rsidR="00626E28" w:rsidRPr="002C652D" w:rsidRDefault="00626E28" w:rsidP="00626E28">
      <w:pPr>
        <w:ind w:firstLine="567"/>
      </w:pPr>
      <w:r>
        <w:t>В 2018</w:t>
      </w:r>
      <w:r w:rsidRPr="002C652D">
        <w:t xml:space="preserve">г. в Территориальный орган </w:t>
      </w:r>
      <w:r w:rsidRPr="002C70B0">
        <w:t xml:space="preserve">поступило 19 обращений </w:t>
      </w:r>
      <w:r w:rsidRPr="002C652D">
        <w:t>граждан по вопросам правомерности ведения строительства и ввода в эксплуатацию, ремонта дорог</w:t>
      </w:r>
      <w:r>
        <w:t>, строительства мостов</w:t>
      </w:r>
      <w:r w:rsidRPr="002C652D">
        <w:t xml:space="preserve"> и качества используемых материалов. В результате рассмотрения данных обращений</w:t>
      </w:r>
      <w:r w:rsidRPr="00092F5A">
        <w:rPr>
          <w:color w:val="FF0000"/>
        </w:rPr>
        <w:t xml:space="preserve"> </w:t>
      </w:r>
      <w:r w:rsidRPr="000D7BCB">
        <w:t>7</w:t>
      </w:r>
      <w:r w:rsidRPr="00092F5A">
        <w:rPr>
          <w:color w:val="FF0000"/>
        </w:rPr>
        <w:t xml:space="preserve"> </w:t>
      </w:r>
      <w:r w:rsidRPr="002C652D">
        <w:t xml:space="preserve">из них было перенаправлено по подведомственности, по </w:t>
      </w:r>
      <w:r w:rsidRPr="000D7BCB">
        <w:t>8</w:t>
      </w:r>
      <w:r w:rsidRPr="00092F5A">
        <w:rPr>
          <w:color w:val="FF0000"/>
        </w:rPr>
        <w:t xml:space="preserve"> </w:t>
      </w:r>
      <w:r w:rsidRPr="002C652D">
        <w:t>обращениям заявителям направлены ответы с разъяснениями.</w:t>
      </w:r>
    </w:p>
    <w:p w:rsidR="00626E28" w:rsidRDefault="00626E28" w:rsidP="00626E28">
      <w:pPr>
        <w:ind w:firstLine="567"/>
      </w:pPr>
      <w:r>
        <w:t>В целях исполнения постановления Правительства Российской Федерации от 28.04.2015 №415 «О правилах формирования и ведения единого реестра проверок», приказа Инспекции ГСН РТ от 20.06.2016 № 38 с 01.07.2016 сотрудниками Территориального органа осуществляется внесение информации в автоматизированную систему «Единый реестр проверок». Также осуществляется работа в информационной аналитической системе «Стройнадзор».</w:t>
      </w:r>
    </w:p>
    <w:p w:rsidR="00626E28" w:rsidRDefault="00626E28" w:rsidP="00626E28">
      <w:pPr>
        <w:ind w:firstLine="567"/>
      </w:pPr>
      <w:r>
        <w:t xml:space="preserve">Своевременно и в полном объеме исполнялись поручения Президента Республики Татарстан Р.Н. Минниханова. Согласно устному поручению с целью осуществления контроля за качеством выполнения дорожно-строительных </w:t>
      </w:r>
      <w:r w:rsidRPr="002C652D">
        <w:t>работ Территориальным органом совместно с заказчиком (застройщиком), подрядными организациями была проведена совместная работа по обследованию улично-дорожной сети г.</w:t>
      </w:r>
      <w:r>
        <w:t xml:space="preserve"> </w:t>
      </w:r>
      <w:r w:rsidRPr="002C652D">
        <w:t>Казани и Республики Татарстан.</w:t>
      </w:r>
      <w:r>
        <w:t xml:space="preserve"> На ряде объектов осуществлен отбор проб-вырубок асфальтобетонного покрытия.  </w:t>
      </w:r>
    </w:p>
    <w:p w:rsidR="00626E28" w:rsidRDefault="00626E28" w:rsidP="00626E28">
      <w:pPr>
        <w:ind w:firstLine="567"/>
      </w:pPr>
      <w:r>
        <w:t xml:space="preserve">В период с мая по ноябрь 2018г. сотрудниками Территориального органа осуществлены выезды и проведены инструментальные замеры для оценки фактического состояния объектов дорожной инфраструктуры г. Казани и Республики Татарстан. </w:t>
      </w:r>
    </w:p>
    <w:p w:rsidR="00B32831" w:rsidRDefault="00B32831" w:rsidP="00626E28">
      <w:pPr>
        <w:ind w:firstLine="567"/>
      </w:pPr>
    </w:p>
    <w:p w:rsidR="00B32831" w:rsidRPr="00F7661F" w:rsidRDefault="00B571FE" w:rsidP="00626E28">
      <w:pPr>
        <w:ind w:firstLine="567"/>
        <w:rPr>
          <w:color w:val="FF0000"/>
        </w:rPr>
      </w:pPr>
      <w:r>
        <w:rPr>
          <w:noProof/>
          <w:spacing w:val="6"/>
        </w:rPr>
        <w:drawing>
          <wp:inline distT="0" distB="0" distL="0" distR="0">
            <wp:extent cx="3209290" cy="2057400"/>
            <wp:effectExtent l="0" t="0" r="0" b="0"/>
            <wp:docPr id="9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09290" cy="2057400"/>
                    </a:xfrm>
                    <a:prstGeom prst="rect">
                      <a:avLst/>
                    </a:prstGeom>
                    <a:noFill/>
                  </pic:spPr>
                </pic:pic>
              </a:graphicData>
            </a:graphic>
          </wp:inline>
        </w:drawing>
      </w:r>
    </w:p>
    <w:p w:rsidR="00626E28" w:rsidRDefault="00626E28" w:rsidP="00626E28">
      <w:pPr>
        <w:ind w:firstLine="567"/>
      </w:pPr>
      <w:r w:rsidRPr="00CB25DC">
        <w:rPr>
          <w:spacing w:val="6"/>
        </w:rPr>
        <w:t>Для повышения эффективности надзора специалистами Инспекции используется передвижная дорожная лаборатория, оснащенная необходимыми приборами контроля</w:t>
      </w:r>
      <w:r>
        <w:rPr>
          <w:spacing w:val="6"/>
        </w:rPr>
        <w:t xml:space="preserve">. </w:t>
      </w:r>
      <w:r w:rsidRPr="00CB25DC">
        <w:t>Оснащение приборами позволяет контролировать все необходимые параметры автодороги для обеспечения   безопасности дорожного движения.</w:t>
      </w:r>
    </w:p>
    <w:p w:rsidR="00626E28" w:rsidRDefault="00626E28" w:rsidP="00626E28">
      <w:pPr>
        <w:ind w:firstLine="567"/>
      </w:pPr>
      <w:r w:rsidRPr="00CB25DC">
        <w:t>Одним из основных контролируемых параметров</w:t>
      </w:r>
      <w:r>
        <w:t xml:space="preserve"> при использовании </w:t>
      </w:r>
      <w:r>
        <w:rPr>
          <w:spacing w:val="6"/>
        </w:rPr>
        <w:t>передвижной дорожной</w:t>
      </w:r>
      <w:r w:rsidRPr="00CB25DC">
        <w:rPr>
          <w:spacing w:val="6"/>
        </w:rPr>
        <w:t xml:space="preserve"> лаборатори</w:t>
      </w:r>
      <w:r>
        <w:rPr>
          <w:spacing w:val="6"/>
        </w:rPr>
        <w:t>и</w:t>
      </w:r>
      <w:r w:rsidRPr="00CB25DC">
        <w:t xml:space="preserve"> является ровность покрытия, так как это влияет на удобство и безопасность движения, на долговечность автодороги и дорожных сооружений, на срок службы транспортных средств.</w:t>
      </w:r>
      <w:r>
        <w:t xml:space="preserve"> Также   сотрудниками производиться отбор проб-вырубок асфальтобетонного покрытия с целью контроля толщины слоев.</w:t>
      </w:r>
    </w:p>
    <w:p w:rsidR="00893671" w:rsidRDefault="00893671" w:rsidP="00626E28">
      <w:pPr>
        <w:ind w:firstLine="567"/>
      </w:pPr>
    </w:p>
    <w:p w:rsidR="00626E28" w:rsidRDefault="00626E28" w:rsidP="00626E28">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51"/>
        <w:gridCol w:w="3860"/>
      </w:tblGrid>
      <w:tr w:rsidR="00626E28" w:rsidTr="009B2A72">
        <w:tc>
          <w:tcPr>
            <w:tcW w:w="9571" w:type="dxa"/>
            <w:gridSpan w:val="2"/>
            <w:shd w:val="clear" w:color="auto" w:fill="auto"/>
          </w:tcPr>
          <w:p w:rsidR="00626E28" w:rsidRPr="004069D3" w:rsidRDefault="00626E28" w:rsidP="004069D3">
            <w:pPr>
              <w:jc w:val="center"/>
              <w:rPr>
                <w:i/>
                <w:u w:val="single"/>
              </w:rPr>
            </w:pPr>
            <w:r w:rsidRPr="004069D3">
              <w:rPr>
                <w:i/>
                <w:u w:val="single"/>
              </w:rPr>
              <w:t>Комплекс измерительный передвижной дорожной лаборатории на базе автомобиля  ГАЗель –</w:t>
            </w:r>
            <w:r w:rsidRPr="004069D3">
              <w:rPr>
                <w:i/>
                <w:u w:val="single"/>
                <w:lang w:val="en-US"/>
              </w:rPr>
              <w:t>Next</w:t>
            </w:r>
          </w:p>
        </w:tc>
      </w:tr>
      <w:tr w:rsidR="00626E28" w:rsidTr="009B2A72">
        <w:tc>
          <w:tcPr>
            <w:tcW w:w="4785" w:type="dxa"/>
            <w:shd w:val="clear" w:color="auto" w:fill="auto"/>
          </w:tcPr>
          <w:p w:rsidR="00626E28" w:rsidRPr="004069D3" w:rsidRDefault="00B571FE" w:rsidP="009B2A72">
            <w:pPr>
              <w:ind w:firstLine="0"/>
              <w:jc w:val="center"/>
              <w:rPr>
                <w:i/>
                <w:u w:val="single"/>
              </w:rPr>
            </w:pPr>
            <w:r w:rsidRPr="00893671">
              <w:rPr>
                <w:noProof/>
              </w:rPr>
              <w:drawing>
                <wp:inline distT="0" distB="0" distL="0" distR="0" wp14:anchorId="641BE011" wp14:editId="1C6FDB4C">
                  <wp:extent cx="3705225" cy="2771775"/>
                  <wp:effectExtent l="0" t="0" r="0" b="0"/>
                  <wp:docPr id="110" name="Рисунок 16394" descr="N:\dExchange\Территориальный орган по надзору за автодорогами и придорожным строительством\Отдел по надзору за автодорогами и придорожным строительством\Ремонт 2018\Доклад 29.08.2018\Аксубаево 22.08.2018\проезд на ул. 8 Марта\DSCN0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94" descr="N:\dExchange\Территориальный орган по надзору за автодорогами и придорожным строительством\Отдел по надзору за автодорогами и придорожным строительством\Ремонт 2018\Доклад 29.08.2018\Аксубаево 22.08.2018\проезд на ул. 8 Марта\DSCN077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05225" cy="2771775"/>
                          </a:xfrm>
                          <a:prstGeom prst="rect">
                            <a:avLst/>
                          </a:prstGeom>
                          <a:noFill/>
                          <a:ln>
                            <a:noFill/>
                          </a:ln>
                        </pic:spPr>
                      </pic:pic>
                    </a:graphicData>
                  </a:graphic>
                </wp:inline>
              </w:drawing>
            </w:r>
          </w:p>
        </w:tc>
        <w:tc>
          <w:tcPr>
            <w:tcW w:w="4786" w:type="dxa"/>
            <w:shd w:val="clear" w:color="auto" w:fill="auto"/>
          </w:tcPr>
          <w:p w:rsidR="00626E28" w:rsidRPr="004069D3" w:rsidRDefault="00626E28" w:rsidP="00893671">
            <w:pPr>
              <w:ind w:firstLine="61"/>
              <w:rPr>
                <w:b/>
                <w:sz w:val="24"/>
                <w:szCs w:val="24"/>
                <w:u w:val="single"/>
              </w:rPr>
            </w:pPr>
            <w:r w:rsidRPr="004069D3">
              <w:rPr>
                <w:b/>
                <w:sz w:val="24"/>
                <w:szCs w:val="24"/>
                <w:u w:val="single"/>
              </w:rPr>
              <w:t>Определяемые параметры:</w:t>
            </w:r>
          </w:p>
          <w:p w:rsidR="00626E28" w:rsidRPr="004069D3" w:rsidRDefault="00626E28" w:rsidP="00893671">
            <w:pPr>
              <w:ind w:firstLine="61"/>
              <w:rPr>
                <w:sz w:val="24"/>
                <w:szCs w:val="24"/>
              </w:rPr>
            </w:pPr>
            <w:r w:rsidRPr="004069D3">
              <w:rPr>
                <w:sz w:val="24"/>
                <w:szCs w:val="24"/>
              </w:rPr>
              <w:t>- продольный уклон;</w:t>
            </w:r>
          </w:p>
          <w:p w:rsidR="00626E28" w:rsidRPr="004069D3" w:rsidRDefault="00626E28" w:rsidP="00893671">
            <w:pPr>
              <w:ind w:firstLine="61"/>
              <w:rPr>
                <w:sz w:val="24"/>
                <w:szCs w:val="24"/>
              </w:rPr>
            </w:pPr>
            <w:r w:rsidRPr="004069D3">
              <w:rPr>
                <w:sz w:val="24"/>
                <w:szCs w:val="24"/>
              </w:rPr>
              <w:t>- поперечный уклон;</w:t>
            </w:r>
          </w:p>
          <w:p w:rsidR="00626E28" w:rsidRPr="004069D3" w:rsidRDefault="00626E28" w:rsidP="00893671">
            <w:pPr>
              <w:ind w:firstLine="61"/>
              <w:rPr>
                <w:sz w:val="24"/>
                <w:szCs w:val="24"/>
              </w:rPr>
            </w:pPr>
            <w:r w:rsidRPr="004069D3">
              <w:rPr>
                <w:sz w:val="24"/>
                <w:szCs w:val="24"/>
              </w:rPr>
              <w:t>- пройденный путь;</w:t>
            </w:r>
          </w:p>
          <w:p w:rsidR="00626E28" w:rsidRPr="004069D3" w:rsidRDefault="00626E28" w:rsidP="00893671">
            <w:pPr>
              <w:ind w:firstLine="61"/>
              <w:rPr>
                <w:sz w:val="24"/>
                <w:szCs w:val="24"/>
              </w:rPr>
            </w:pPr>
            <w:r w:rsidRPr="004069D3">
              <w:rPr>
                <w:sz w:val="24"/>
                <w:szCs w:val="24"/>
              </w:rPr>
              <w:t>- ровность покрытия;</w:t>
            </w:r>
          </w:p>
          <w:p w:rsidR="00626E28" w:rsidRDefault="00626E28" w:rsidP="00893671">
            <w:pPr>
              <w:ind w:firstLine="61"/>
            </w:pPr>
          </w:p>
          <w:p w:rsidR="00626E28" w:rsidRPr="00C60736" w:rsidRDefault="00626E28" w:rsidP="00893671">
            <w:pPr>
              <w:ind w:firstLine="61"/>
            </w:pPr>
          </w:p>
        </w:tc>
      </w:tr>
      <w:tr w:rsidR="00626E28" w:rsidTr="00B32831">
        <w:trPr>
          <w:cantSplit/>
        </w:trPr>
        <w:tc>
          <w:tcPr>
            <w:tcW w:w="4785" w:type="dxa"/>
            <w:shd w:val="clear" w:color="auto" w:fill="auto"/>
          </w:tcPr>
          <w:p w:rsidR="00626E28" w:rsidRDefault="00626E28" w:rsidP="00893671">
            <w:pPr>
              <w:ind w:firstLine="0"/>
              <w:jc w:val="center"/>
              <w:rPr>
                <w:noProof/>
              </w:rPr>
            </w:pPr>
          </w:p>
          <w:p w:rsidR="00626E28" w:rsidRPr="00636ACD" w:rsidRDefault="00B571FE" w:rsidP="00893671">
            <w:pPr>
              <w:ind w:firstLine="0"/>
              <w:jc w:val="center"/>
            </w:pPr>
            <w:r w:rsidRPr="005B418A">
              <w:rPr>
                <w:noProof/>
              </w:rPr>
              <w:drawing>
                <wp:inline distT="0" distB="0" distL="0" distR="0" wp14:anchorId="0A3CB466" wp14:editId="55E172F6">
                  <wp:extent cx="3562350" cy="2971800"/>
                  <wp:effectExtent l="0" t="0" r="0" b="0"/>
                  <wp:docPr id="111" name="Рисунок 16395" descr="N:\dExchange\Территориальный орган по надзору за автодорогами и придорожным строительством\Отдел по надзору за автодорогами и придорожным строительством\Ремонт 2018\Доклад 29.08.2018\Базарные Матаки 16.08.2018\ул. Советская\DSCN0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95" descr="N:\dExchange\Территориальный орган по надзору за автодорогами и придорожным строительством\Отдел по надзору за автодорогами и придорожным строительством\Ремонт 2018\Доклад 29.08.2018\Базарные Матаки 16.08.2018\ул. Советская\DSCN0597.JPG"/>
                          <pic:cNvPicPr>
                            <a:picLocks noChangeAspect="1" noChangeArrowheads="1"/>
                          </pic:cNvPicPr>
                        </pic:nvPicPr>
                        <pic:blipFill>
                          <a:blip r:embed="rId26">
                            <a:extLst>
                              <a:ext uri="{28A0092B-C50C-407E-A947-70E740481C1C}">
                                <a14:useLocalDpi xmlns:a14="http://schemas.microsoft.com/office/drawing/2010/main" val="0"/>
                              </a:ext>
                            </a:extLst>
                          </a:blip>
                          <a:srcRect r="4057"/>
                          <a:stretch>
                            <a:fillRect/>
                          </a:stretch>
                        </pic:blipFill>
                        <pic:spPr bwMode="auto">
                          <a:xfrm>
                            <a:off x="0" y="0"/>
                            <a:ext cx="3562350" cy="2971800"/>
                          </a:xfrm>
                          <a:prstGeom prst="rect">
                            <a:avLst/>
                          </a:prstGeom>
                          <a:noFill/>
                          <a:ln>
                            <a:noFill/>
                          </a:ln>
                        </pic:spPr>
                      </pic:pic>
                    </a:graphicData>
                  </a:graphic>
                </wp:inline>
              </w:drawing>
            </w:r>
          </w:p>
        </w:tc>
        <w:tc>
          <w:tcPr>
            <w:tcW w:w="4786" w:type="dxa"/>
            <w:shd w:val="clear" w:color="auto" w:fill="auto"/>
          </w:tcPr>
          <w:p w:rsidR="00626E28" w:rsidRPr="004069D3" w:rsidRDefault="00626E28" w:rsidP="00893671">
            <w:pPr>
              <w:ind w:firstLine="0"/>
              <w:rPr>
                <w:b/>
                <w:sz w:val="24"/>
                <w:szCs w:val="24"/>
                <w:u w:val="single"/>
              </w:rPr>
            </w:pPr>
            <w:r w:rsidRPr="004069D3">
              <w:rPr>
                <w:b/>
                <w:sz w:val="24"/>
                <w:szCs w:val="24"/>
                <w:u w:val="single"/>
              </w:rPr>
              <w:t>Приборы и оборудование,  входящие в комплект лаборатории:</w:t>
            </w:r>
          </w:p>
          <w:p w:rsidR="00626E28" w:rsidRPr="004069D3" w:rsidRDefault="00626E28" w:rsidP="00893671">
            <w:pPr>
              <w:ind w:firstLine="0"/>
              <w:rPr>
                <w:sz w:val="24"/>
                <w:szCs w:val="24"/>
              </w:rPr>
            </w:pPr>
            <w:r w:rsidRPr="004069D3">
              <w:rPr>
                <w:sz w:val="24"/>
                <w:szCs w:val="24"/>
              </w:rPr>
              <w:t>-рейка дорожная универсальная КП-231;</w:t>
            </w:r>
          </w:p>
          <w:p w:rsidR="00626E28" w:rsidRPr="004069D3" w:rsidRDefault="00626E28" w:rsidP="00893671">
            <w:pPr>
              <w:ind w:firstLine="0"/>
              <w:rPr>
                <w:sz w:val="24"/>
                <w:szCs w:val="24"/>
              </w:rPr>
            </w:pPr>
            <w:r w:rsidRPr="004069D3">
              <w:rPr>
                <w:sz w:val="24"/>
                <w:szCs w:val="24"/>
              </w:rPr>
              <w:t>- измеритель колейности ИК-2М;</w:t>
            </w:r>
          </w:p>
          <w:p w:rsidR="00626E28" w:rsidRPr="004069D3" w:rsidRDefault="00626E28" w:rsidP="00893671">
            <w:pPr>
              <w:ind w:firstLine="0"/>
              <w:rPr>
                <w:sz w:val="24"/>
                <w:szCs w:val="24"/>
              </w:rPr>
            </w:pPr>
            <w:r w:rsidRPr="004069D3">
              <w:rPr>
                <w:sz w:val="24"/>
                <w:szCs w:val="24"/>
              </w:rPr>
              <w:t>- курвиметр электронный КП-230С;</w:t>
            </w:r>
          </w:p>
          <w:p w:rsidR="00626E28" w:rsidRPr="004069D3" w:rsidRDefault="00626E28" w:rsidP="00893671">
            <w:pPr>
              <w:ind w:firstLine="0"/>
              <w:rPr>
                <w:sz w:val="24"/>
                <w:szCs w:val="24"/>
              </w:rPr>
            </w:pPr>
            <w:r w:rsidRPr="004069D3">
              <w:rPr>
                <w:sz w:val="24"/>
                <w:szCs w:val="24"/>
              </w:rPr>
              <w:t>- измеритель коэффициент сцепления портативный ИКС п-М;</w:t>
            </w:r>
          </w:p>
          <w:p w:rsidR="00626E28" w:rsidRPr="004069D3" w:rsidRDefault="00626E28" w:rsidP="00893671">
            <w:pPr>
              <w:ind w:firstLine="0"/>
              <w:rPr>
                <w:sz w:val="24"/>
                <w:szCs w:val="24"/>
              </w:rPr>
            </w:pPr>
            <w:r w:rsidRPr="004069D3">
              <w:rPr>
                <w:sz w:val="24"/>
                <w:szCs w:val="24"/>
              </w:rPr>
              <w:t>- измеритель температуры контактный, пирометр оптический цифровой;</w:t>
            </w:r>
          </w:p>
          <w:p w:rsidR="00626E28" w:rsidRPr="004069D3" w:rsidRDefault="00626E28" w:rsidP="00893671">
            <w:pPr>
              <w:ind w:firstLine="0"/>
              <w:rPr>
                <w:sz w:val="24"/>
                <w:szCs w:val="24"/>
              </w:rPr>
            </w:pPr>
            <w:r w:rsidRPr="004069D3">
              <w:rPr>
                <w:sz w:val="24"/>
                <w:szCs w:val="24"/>
              </w:rPr>
              <w:t xml:space="preserve">- керноотборник </w:t>
            </w:r>
            <w:r w:rsidRPr="004069D3">
              <w:rPr>
                <w:sz w:val="24"/>
                <w:szCs w:val="24"/>
                <w:lang w:val="en-US"/>
              </w:rPr>
              <w:t>GOLZ KB-200</w:t>
            </w:r>
            <w:r w:rsidRPr="004069D3">
              <w:rPr>
                <w:sz w:val="24"/>
                <w:szCs w:val="24"/>
              </w:rPr>
              <w:t xml:space="preserve">.  </w:t>
            </w:r>
          </w:p>
          <w:p w:rsidR="00626E28" w:rsidRPr="004069D3" w:rsidRDefault="00626E28" w:rsidP="00893671">
            <w:pPr>
              <w:ind w:firstLine="0"/>
              <w:rPr>
                <w:b/>
                <w:sz w:val="24"/>
                <w:szCs w:val="24"/>
                <w:u w:val="single"/>
              </w:rPr>
            </w:pPr>
          </w:p>
          <w:p w:rsidR="00626E28" w:rsidRPr="004069D3" w:rsidRDefault="00626E28" w:rsidP="00893671">
            <w:pPr>
              <w:ind w:firstLine="0"/>
              <w:rPr>
                <w:b/>
                <w:u w:val="single"/>
              </w:rPr>
            </w:pPr>
          </w:p>
        </w:tc>
      </w:tr>
    </w:tbl>
    <w:p w:rsidR="00626E28" w:rsidRDefault="00626E28" w:rsidP="00626E28"/>
    <w:p w:rsidR="00626E28" w:rsidRDefault="00626E28" w:rsidP="00626E28">
      <w:pPr>
        <w:ind w:firstLine="567"/>
      </w:pPr>
      <w:r w:rsidRPr="00A037A5">
        <w:rPr>
          <w:spacing w:val="6"/>
        </w:rPr>
        <w:t xml:space="preserve">Наиболее характерными среди нарушений, выявленных в ходе осуществления регионального государственного строительного надзора, являются: </w:t>
      </w:r>
      <w:r w:rsidRPr="00A037A5">
        <w:t xml:space="preserve">осуществление строительного контроля со стороны заказчика не должным образом; </w:t>
      </w:r>
      <w:r w:rsidRPr="005368E9">
        <w:rPr>
          <w:spacing w:val="6"/>
        </w:rPr>
        <w:t>нарушения строительных норм и правил, технологии производства работ;</w:t>
      </w:r>
      <w:r w:rsidRPr="00DE4CB4">
        <w:rPr>
          <w:color w:val="FF0000"/>
          <w:spacing w:val="6"/>
        </w:rPr>
        <w:t xml:space="preserve"> </w:t>
      </w:r>
      <w:r w:rsidRPr="005368E9">
        <w:rPr>
          <w:spacing w:val="6"/>
        </w:rPr>
        <w:t xml:space="preserve">некачественное устройство нижних и верхних слоев асфальтобетонного покрытия, отсутствие толщины; </w:t>
      </w:r>
      <w:r w:rsidRPr="005368E9">
        <w:t>представление исполнительной документации в Инсп</w:t>
      </w:r>
      <w:r w:rsidR="000512EE">
        <w:t>екцию ГСН РТ не в полном объеме.</w:t>
      </w:r>
    </w:p>
    <w:p w:rsidR="00626E28" w:rsidRDefault="00626E28" w:rsidP="00626E28">
      <w:pPr>
        <w:rPr>
          <w:sz w:val="24"/>
          <w:szCs w:val="24"/>
        </w:rPr>
      </w:pPr>
    </w:p>
    <w:p w:rsidR="00626E28" w:rsidRDefault="00626E28" w:rsidP="00626E28">
      <w:pPr>
        <w:jc w:val="right"/>
        <w:rPr>
          <w:sz w:val="24"/>
          <w:szCs w:val="24"/>
        </w:rPr>
      </w:pPr>
    </w:p>
    <w:p w:rsidR="00626E28" w:rsidRDefault="00626E28" w:rsidP="00626E28">
      <w:pPr>
        <w:jc w:val="right"/>
        <w:rPr>
          <w:sz w:val="24"/>
          <w:szCs w:val="24"/>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70"/>
        <w:gridCol w:w="149"/>
        <w:gridCol w:w="4670"/>
      </w:tblGrid>
      <w:tr w:rsidR="00626E28" w:rsidRPr="009E7882" w:rsidTr="00893671">
        <w:tc>
          <w:tcPr>
            <w:tcW w:w="9889" w:type="dxa"/>
            <w:gridSpan w:val="3"/>
            <w:tcBorders>
              <w:bottom w:val="single" w:sz="4" w:space="0" w:color="auto"/>
            </w:tcBorders>
            <w:shd w:val="clear" w:color="auto" w:fill="auto"/>
          </w:tcPr>
          <w:p w:rsidR="00626E28" w:rsidRPr="009E7882" w:rsidRDefault="00626E28" w:rsidP="00893671">
            <w:pPr>
              <w:pStyle w:val="Text32"/>
              <w:spacing w:before="240" w:after="240" w:line="230" w:lineRule="auto"/>
              <w:jc w:val="center"/>
              <w:rPr>
                <w:b/>
                <w:i/>
                <w:spacing w:val="-2"/>
              </w:rPr>
            </w:pPr>
            <w:r w:rsidRPr="009E7882">
              <w:rPr>
                <w:b/>
                <w:i/>
                <w:noProof/>
              </w:rPr>
              <w:t>"Реконструкция автомобильной дороги ул. 40 лет Победы в г. Набережные Челны Республики Татарстан".</w:t>
            </w:r>
          </w:p>
        </w:tc>
      </w:tr>
      <w:tr w:rsidR="00626E28" w:rsidRPr="009E7882" w:rsidTr="00893671">
        <w:tc>
          <w:tcPr>
            <w:tcW w:w="5070" w:type="dxa"/>
            <w:tcBorders>
              <w:top w:val="single" w:sz="4" w:space="0" w:color="auto"/>
              <w:left w:val="single" w:sz="4" w:space="0" w:color="auto"/>
              <w:bottom w:val="nil"/>
              <w:right w:val="single" w:sz="4" w:space="0" w:color="auto"/>
            </w:tcBorders>
            <w:shd w:val="clear" w:color="auto" w:fill="auto"/>
          </w:tcPr>
          <w:p w:rsidR="00626E28" w:rsidRPr="009E7882" w:rsidRDefault="00B571FE" w:rsidP="00893671">
            <w:pPr>
              <w:ind w:firstLine="0"/>
              <w:rPr>
                <w:sz w:val="24"/>
                <w:szCs w:val="24"/>
              </w:rPr>
            </w:pPr>
            <w:r w:rsidRPr="009E7882">
              <w:rPr>
                <w:rFonts w:eastAsia="Calibri"/>
                <w:noProof/>
                <w:sz w:val="24"/>
                <w:szCs w:val="24"/>
              </w:rPr>
              <w:drawing>
                <wp:inline distT="0" distB="0" distL="0" distR="0" wp14:anchorId="45043344" wp14:editId="4D2F80C2">
                  <wp:extent cx="3209925" cy="2400300"/>
                  <wp:effectExtent l="0" t="0" r="0" b="0"/>
                  <wp:docPr id="10" name="Рисунок 5" descr="C:\Users\доротдел04.GSNRT\Desktop\Объекты\11 Республика\Набережные Челны\Реконструкция 40 лет Победы\4 Проверка 30-09.08.17 гдс кдс электроспецмонтаж\фото\IMG_8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доротдел04.GSNRT\Desktop\Объекты\11 Республика\Набережные Челны\Реконструкция 40 лет Победы\4 Проверка 30-09.08.17 гдс кдс электроспецмонтаж\фото\IMG_815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09925" cy="2400300"/>
                          </a:xfrm>
                          <a:prstGeom prst="rect">
                            <a:avLst/>
                          </a:prstGeom>
                          <a:noFill/>
                          <a:ln>
                            <a:noFill/>
                          </a:ln>
                        </pic:spPr>
                      </pic:pic>
                    </a:graphicData>
                  </a:graphic>
                </wp:inline>
              </w:drawing>
            </w:r>
          </w:p>
        </w:tc>
        <w:tc>
          <w:tcPr>
            <w:tcW w:w="4819" w:type="dxa"/>
            <w:gridSpan w:val="2"/>
            <w:vMerge w:val="restart"/>
            <w:tcBorders>
              <w:top w:val="single" w:sz="4" w:space="0" w:color="auto"/>
              <w:left w:val="single" w:sz="4" w:space="0" w:color="auto"/>
              <w:bottom w:val="nil"/>
              <w:right w:val="single" w:sz="4" w:space="0" w:color="auto"/>
            </w:tcBorders>
            <w:shd w:val="clear" w:color="auto" w:fill="auto"/>
          </w:tcPr>
          <w:p w:rsidR="00626E28" w:rsidRPr="009E7882" w:rsidRDefault="00626E28" w:rsidP="00893671">
            <w:pPr>
              <w:tabs>
                <w:tab w:val="left" w:pos="1110"/>
              </w:tabs>
              <w:ind w:firstLine="0"/>
              <w:rPr>
                <w:rFonts w:eastAsia="Calibri"/>
                <w:sz w:val="24"/>
                <w:szCs w:val="24"/>
              </w:rPr>
            </w:pPr>
            <w:r w:rsidRPr="009E7882">
              <w:rPr>
                <w:rFonts w:eastAsia="Calibri"/>
                <w:sz w:val="24"/>
                <w:szCs w:val="24"/>
              </w:rPr>
              <w:t xml:space="preserve">Асфальтобетонная смесь не соответствует требованию проекта. В соответствии с требованием проекта устройство верхнего слоя основания должно выполняться из пористого асфальтобетона из горячей крупнозернистой смеси марки </w:t>
            </w:r>
            <w:r w:rsidRPr="009E7882">
              <w:rPr>
                <w:rFonts w:eastAsia="Calibri"/>
                <w:sz w:val="24"/>
                <w:szCs w:val="24"/>
                <w:lang w:val="en-US"/>
              </w:rPr>
              <w:t>I</w:t>
            </w:r>
            <w:r w:rsidRPr="009E7882">
              <w:rPr>
                <w:rFonts w:eastAsia="Calibri"/>
                <w:sz w:val="24"/>
                <w:szCs w:val="24"/>
              </w:rPr>
              <w:t xml:space="preserve">. По факту уложен ЩМА. На поверхности асфальтобетонной смеси наблюдаются крупные поры. </w:t>
            </w:r>
          </w:p>
          <w:p w:rsidR="00626E28" w:rsidRPr="009E7882" w:rsidRDefault="00626E28" w:rsidP="00893671">
            <w:pPr>
              <w:pStyle w:val="Text32"/>
              <w:spacing w:line="230" w:lineRule="auto"/>
              <w:rPr>
                <w:b/>
                <w:spacing w:val="-2"/>
              </w:rPr>
            </w:pPr>
          </w:p>
        </w:tc>
      </w:tr>
      <w:tr w:rsidR="00626E28" w:rsidRPr="009E7882" w:rsidTr="00893671">
        <w:tc>
          <w:tcPr>
            <w:tcW w:w="5070" w:type="dxa"/>
            <w:tcBorders>
              <w:top w:val="nil"/>
              <w:left w:val="single" w:sz="4" w:space="0" w:color="auto"/>
              <w:bottom w:val="single" w:sz="4" w:space="0" w:color="auto"/>
              <w:right w:val="single" w:sz="4" w:space="0" w:color="auto"/>
            </w:tcBorders>
            <w:shd w:val="clear" w:color="auto" w:fill="auto"/>
          </w:tcPr>
          <w:p w:rsidR="00626E28" w:rsidRPr="009E7882" w:rsidRDefault="00B571FE" w:rsidP="00893671">
            <w:pPr>
              <w:ind w:firstLine="0"/>
              <w:rPr>
                <w:rFonts w:eastAsia="Calibri"/>
                <w:noProof/>
                <w:sz w:val="24"/>
                <w:szCs w:val="24"/>
              </w:rPr>
            </w:pPr>
            <w:r w:rsidRPr="009E7882">
              <w:rPr>
                <w:rFonts w:eastAsia="Calibri"/>
                <w:noProof/>
                <w:sz w:val="24"/>
                <w:szCs w:val="24"/>
              </w:rPr>
              <w:drawing>
                <wp:inline distT="0" distB="0" distL="0" distR="0" wp14:anchorId="326B7023" wp14:editId="5EB9CA80">
                  <wp:extent cx="3105150" cy="2324100"/>
                  <wp:effectExtent l="0" t="0" r="0" b="0"/>
                  <wp:docPr id="11" name="Рисунок 8" descr="C:\Users\доротдел04.GSNRT\Desktop\Объекты\11 Республика\Набережные Челны\Реконструкция 40 лет Победы\4 Проверка 30-09.08.17 гдс кдс электроспецмонтаж\фото\IMG_8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доротдел04.GSNRT\Desktop\Объекты\11 Республика\Набережные Челны\Реконструкция 40 лет Победы\4 Проверка 30-09.08.17 гдс кдс электроспецмонтаж\фото\IMG_8154.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05150" cy="2324100"/>
                          </a:xfrm>
                          <a:prstGeom prst="rect">
                            <a:avLst/>
                          </a:prstGeom>
                          <a:noFill/>
                          <a:ln>
                            <a:noFill/>
                          </a:ln>
                        </pic:spPr>
                      </pic:pic>
                    </a:graphicData>
                  </a:graphic>
                </wp:inline>
              </w:drawing>
            </w:r>
          </w:p>
          <w:p w:rsidR="009E7882" w:rsidRPr="009E7882" w:rsidRDefault="009E7882" w:rsidP="00893671">
            <w:pPr>
              <w:ind w:firstLine="0"/>
              <w:rPr>
                <w:sz w:val="24"/>
                <w:szCs w:val="24"/>
              </w:rPr>
            </w:pPr>
          </w:p>
        </w:tc>
        <w:tc>
          <w:tcPr>
            <w:tcW w:w="4819" w:type="dxa"/>
            <w:gridSpan w:val="2"/>
            <w:vMerge/>
            <w:tcBorders>
              <w:top w:val="nil"/>
              <w:left w:val="single" w:sz="4" w:space="0" w:color="auto"/>
              <w:bottom w:val="single" w:sz="4" w:space="0" w:color="auto"/>
              <w:right w:val="single" w:sz="4" w:space="0" w:color="auto"/>
            </w:tcBorders>
            <w:shd w:val="clear" w:color="auto" w:fill="auto"/>
          </w:tcPr>
          <w:p w:rsidR="00626E28" w:rsidRPr="009E7882" w:rsidRDefault="00626E28" w:rsidP="00893671">
            <w:pPr>
              <w:ind w:firstLine="0"/>
              <w:rPr>
                <w:sz w:val="24"/>
                <w:szCs w:val="24"/>
              </w:rPr>
            </w:pPr>
          </w:p>
        </w:tc>
      </w:tr>
      <w:tr w:rsidR="00626E28" w:rsidRPr="009E7882" w:rsidTr="00893671">
        <w:tc>
          <w:tcPr>
            <w:tcW w:w="5070" w:type="dxa"/>
            <w:tcBorders>
              <w:top w:val="single" w:sz="4" w:space="0" w:color="auto"/>
              <w:bottom w:val="single" w:sz="4" w:space="0" w:color="auto"/>
            </w:tcBorders>
            <w:shd w:val="clear" w:color="auto" w:fill="auto"/>
          </w:tcPr>
          <w:p w:rsidR="00626E28" w:rsidRPr="009E7882" w:rsidRDefault="00B571FE" w:rsidP="00893671">
            <w:pPr>
              <w:ind w:firstLine="0"/>
              <w:rPr>
                <w:rFonts w:eastAsia="Calibri"/>
                <w:noProof/>
                <w:sz w:val="24"/>
                <w:szCs w:val="24"/>
              </w:rPr>
            </w:pPr>
            <w:r w:rsidRPr="009E7882">
              <w:rPr>
                <w:rFonts w:eastAsia="Calibri"/>
                <w:noProof/>
                <w:sz w:val="24"/>
                <w:szCs w:val="24"/>
              </w:rPr>
              <w:drawing>
                <wp:inline distT="0" distB="0" distL="0" distR="0" wp14:anchorId="189A7DE6" wp14:editId="79DC9B85">
                  <wp:extent cx="3105150" cy="2324100"/>
                  <wp:effectExtent l="0" t="0" r="0" b="0"/>
                  <wp:docPr id="12" name="Рисунок 9" descr="C:\Users\доротдел04.GSNRT\Desktop\Объекты\11 Республика\Набережные Челны\Реконструкция 40 лет Победы\4 Проверка 30-09.08.17 гдс кдс электроспецмонтаж\фото\IMG_8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доротдел04.GSNRT\Desktop\Объекты\11 Республика\Набережные Челны\Реконструкция 40 лет Победы\4 Проверка 30-09.08.17 гдс кдс электроспецмонтаж\фото\IMG_815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05150" cy="2324100"/>
                          </a:xfrm>
                          <a:prstGeom prst="rect">
                            <a:avLst/>
                          </a:prstGeom>
                          <a:noFill/>
                          <a:ln>
                            <a:noFill/>
                          </a:ln>
                        </pic:spPr>
                      </pic:pic>
                    </a:graphicData>
                  </a:graphic>
                </wp:inline>
              </w:drawing>
            </w:r>
          </w:p>
          <w:p w:rsidR="009E7882" w:rsidRPr="009E7882" w:rsidRDefault="009E7882" w:rsidP="00893671">
            <w:pPr>
              <w:ind w:firstLine="0"/>
              <w:rPr>
                <w:rFonts w:eastAsia="Calibri"/>
                <w:noProof/>
                <w:sz w:val="24"/>
                <w:szCs w:val="24"/>
              </w:rPr>
            </w:pPr>
          </w:p>
        </w:tc>
        <w:tc>
          <w:tcPr>
            <w:tcW w:w="4819" w:type="dxa"/>
            <w:gridSpan w:val="2"/>
            <w:tcBorders>
              <w:top w:val="single" w:sz="4" w:space="0" w:color="auto"/>
              <w:bottom w:val="single" w:sz="4" w:space="0" w:color="auto"/>
            </w:tcBorders>
            <w:shd w:val="clear" w:color="auto" w:fill="auto"/>
          </w:tcPr>
          <w:p w:rsidR="00626E28" w:rsidRPr="009E7882" w:rsidRDefault="00626E28" w:rsidP="00893671">
            <w:pPr>
              <w:pStyle w:val="Text32"/>
              <w:spacing w:line="230" w:lineRule="auto"/>
            </w:pPr>
            <w:r w:rsidRPr="009E7882">
              <w:t>Толщина верхнего слоя основания 4,2 см. В соответствии с требованием проекта толщина верхнего слоя основания по типу 2 должна составлять 7 см.</w:t>
            </w:r>
          </w:p>
          <w:p w:rsidR="00626E28" w:rsidRPr="009E7882" w:rsidRDefault="00626E28" w:rsidP="00893671">
            <w:pPr>
              <w:ind w:firstLine="0"/>
              <w:rPr>
                <w:sz w:val="24"/>
                <w:szCs w:val="24"/>
              </w:rPr>
            </w:pPr>
          </w:p>
        </w:tc>
      </w:tr>
      <w:tr w:rsidR="00626E28" w:rsidRPr="009E7882" w:rsidTr="00893671">
        <w:tc>
          <w:tcPr>
            <w:tcW w:w="5070" w:type="dxa"/>
            <w:tcBorders>
              <w:bottom w:val="nil"/>
            </w:tcBorders>
            <w:shd w:val="clear" w:color="auto" w:fill="auto"/>
          </w:tcPr>
          <w:p w:rsidR="00626E28" w:rsidRPr="009E7882" w:rsidRDefault="00B571FE" w:rsidP="00893671">
            <w:pPr>
              <w:ind w:firstLine="0"/>
              <w:rPr>
                <w:sz w:val="24"/>
                <w:szCs w:val="24"/>
              </w:rPr>
            </w:pPr>
            <w:r w:rsidRPr="009E7882">
              <w:rPr>
                <w:rFonts w:eastAsia="Calibri"/>
                <w:noProof/>
                <w:sz w:val="24"/>
                <w:szCs w:val="24"/>
              </w:rPr>
              <w:drawing>
                <wp:inline distT="0" distB="0" distL="0" distR="0" wp14:anchorId="1F473BA6" wp14:editId="0AC80C60">
                  <wp:extent cx="3105150" cy="2019300"/>
                  <wp:effectExtent l="0" t="0" r="0" b="0"/>
                  <wp:docPr id="13" name="Рисунок 10" descr="C:\Users\доротдел04.GSNRT\Desktop\Объекты\11 Республика\Набережные Челны\Реконструкция 40 лет Победы\4 Проверка 30-09.08.17 гдс кдс электроспецмонтаж\фото\IMG_8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доротдел04.GSNRT\Desktop\Объекты\11 Республика\Набережные Челны\Реконструкция 40 лет Победы\4 Проверка 30-09.08.17 гдс кдс электроспецмонтаж\фото\IMG_826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05150" cy="2019300"/>
                          </a:xfrm>
                          <a:prstGeom prst="rect">
                            <a:avLst/>
                          </a:prstGeom>
                          <a:noFill/>
                          <a:ln>
                            <a:noFill/>
                          </a:ln>
                        </pic:spPr>
                      </pic:pic>
                    </a:graphicData>
                  </a:graphic>
                </wp:inline>
              </w:drawing>
            </w:r>
          </w:p>
        </w:tc>
        <w:tc>
          <w:tcPr>
            <w:tcW w:w="4819" w:type="dxa"/>
            <w:gridSpan w:val="2"/>
            <w:tcBorders>
              <w:bottom w:val="nil"/>
            </w:tcBorders>
            <w:shd w:val="clear" w:color="auto" w:fill="auto"/>
          </w:tcPr>
          <w:p w:rsidR="00626E28" w:rsidRPr="009E7882" w:rsidRDefault="00626E28" w:rsidP="00893671">
            <w:pPr>
              <w:ind w:firstLine="0"/>
              <w:rPr>
                <w:sz w:val="24"/>
                <w:szCs w:val="24"/>
              </w:rPr>
            </w:pPr>
            <w:r w:rsidRPr="009E7882">
              <w:rPr>
                <w:color w:val="000000"/>
                <w:sz w:val="24"/>
                <w:szCs w:val="24"/>
              </w:rPr>
              <w:t>Устройство асфальтобетонного покрытия ведется на грязное основание. В соответствии с требованием пунктом 12.3.2 СП 78.13330.2012 «Автомобильные дороги» (утв. приказом Министерства регионального развития РФ от 30 июня 2012 г. N 272) основание, на которое укладывается асфальтобетонная смесь, должно быть принято в установленном порядке, очищено от посторонних предметов, грязи и пыли.</w:t>
            </w:r>
          </w:p>
        </w:tc>
      </w:tr>
      <w:tr w:rsidR="00626E28" w:rsidRPr="009E7882" w:rsidTr="00893671">
        <w:tc>
          <w:tcPr>
            <w:tcW w:w="5070" w:type="dxa"/>
            <w:tcBorders>
              <w:top w:val="nil"/>
            </w:tcBorders>
            <w:shd w:val="clear" w:color="auto" w:fill="auto"/>
          </w:tcPr>
          <w:p w:rsidR="00626E28" w:rsidRPr="009E7882" w:rsidRDefault="00B571FE" w:rsidP="00893671">
            <w:pPr>
              <w:ind w:firstLine="0"/>
              <w:rPr>
                <w:rFonts w:eastAsia="Calibri"/>
                <w:noProof/>
                <w:sz w:val="24"/>
                <w:szCs w:val="24"/>
              </w:rPr>
            </w:pPr>
            <w:r w:rsidRPr="009E7882">
              <w:rPr>
                <w:rFonts w:eastAsia="Calibri"/>
                <w:noProof/>
                <w:sz w:val="24"/>
                <w:szCs w:val="24"/>
              </w:rPr>
              <w:drawing>
                <wp:inline distT="0" distB="0" distL="0" distR="0" wp14:anchorId="378F73C6" wp14:editId="155955EA">
                  <wp:extent cx="3105150" cy="2190750"/>
                  <wp:effectExtent l="0" t="0" r="0" b="0"/>
                  <wp:docPr id="14" name="Рисунок 11" descr="C:\Users\доротдел04.GSNRT\Desktop\Объекты\11 Республика\Набережные Челны\Реконструкция 40 лет Победы\4 Проверка 30-09.08.17 гдс кдс электроспецмонтаж\фото\IMG_8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доротдел04.GSNRT\Desktop\Объекты\11 Республика\Набережные Челны\Реконструкция 40 лет Победы\4 Проверка 30-09.08.17 гдс кдс электроспецмонтаж\фото\IMG_8267.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105150" cy="2190750"/>
                          </a:xfrm>
                          <a:prstGeom prst="rect">
                            <a:avLst/>
                          </a:prstGeom>
                          <a:noFill/>
                          <a:ln>
                            <a:noFill/>
                          </a:ln>
                        </pic:spPr>
                      </pic:pic>
                    </a:graphicData>
                  </a:graphic>
                </wp:inline>
              </w:drawing>
            </w:r>
          </w:p>
        </w:tc>
        <w:tc>
          <w:tcPr>
            <w:tcW w:w="4819" w:type="dxa"/>
            <w:gridSpan w:val="2"/>
            <w:tcBorders>
              <w:top w:val="nil"/>
            </w:tcBorders>
            <w:shd w:val="clear" w:color="auto" w:fill="auto"/>
          </w:tcPr>
          <w:p w:rsidR="00626E28" w:rsidRPr="009E7882" w:rsidRDefault="00626E28" w:rsidP="00893671">
            <w:pPr>
              <w:ind w:firstLine="0"/>
              <w:rPr>
                <w:sz w:val="24"/>
                <w:szCs w:val="24"/>
              </w:rPr>
            </w:pPr>
          </w:p>
        </w:tc>
      </w:tr>
      <w:tr w:rsidR="00626E28" w:rsidRPr="009E7882" w:rsidTr="002B776D">
        <w:tc>
          <w:tcPr>
            <w:tcW w:w="9889" w:type="dxa"/>
            <w:gridSpan w:val="3"/>
            <w:tcBorders>
              <w:bottom w:val="single" w:sz="4" w:space="0" w:color="auto"/>
            </w:tcBorders>
            <w:shd w:val="clear" w:color="auto" w:fill="auto"/>
            <w:vAlign w:val="center"/>
          </w:tcPr>
          <w:p w:rsidR="00626E28" w:rsidRPr="009E7882" w:rsidRDefault="00626E28" w:rsidP="00893671">
            <w:pPr>
              <w:spacing w:before="240" w:after="240"/>
              <w:ind w:firstLine="0"/>
              <w:jc w:val="center"/>
              <w:rPr>
                <w:b/>
                <w:i/>
                <w:sz w:val="24"/>
                <w:szCs w:val="24"/>
              </w:rPr>
            </w:pPr>
            <w:r w:rsidRPr="009E7882">
              <w:rPr>
                <w:b/>
                <w:i/>
                <w:sz w:val="24"/>
                <w:szCs w:val="24"/>
              </w:rPr>
              <w:t>Строительство объездной автодороги н.п.Уруссу в Ютазинском районе РТ.</w:t>
            </w:r>
          </w:p>
        </w:tc>
      </w:tr>
      <w:tr w:rsidR="00626E28" w:rsidRPr="009E7882" w:rsidTr="002B776D">
        <w:trPr>
          <w:trHeight w:val="3586"/>
        </w:trPr>
        <w:tc>
          <w:tcPr>
            <w:tcW w:w="5219" w:type="dxa"/>
            <w:gridSpan w:val="2"/>
            <w:tcBorders>
              <w:bottom w:val="nil"/>
            </w:tcBorders>
            <w:shd w:val="clear" w:color="auto" w:fill="auto"/>
          </w:tcPr>
          <w:p w:rsidR="00626E28" w:rsidRPr="009E7882" w:rsidRDefault="00B571FE" w:rsidP="00893671">
            <w:pPr>
              <w:ind w:firstLine="0"/>
              <w:rPr>
                <w:sz w:val="24"/>
                <w:szCs w:val="24"/>
              </w:rPr>
            </w:pPr>
            <w:r w:rsidRPr="009E7882">
              <w:rPr>
                <w:noProof/>
                <w:sz w:val="24"/>
                <w:szCs w:val="24"/>
              </w:rPr>
              <w:drawing>
                <wp:inline distT="0" distB="0" distL="0" distR="0" wp14:anchorId="1F41A376" wp14:editId="3428BB36">
                  <wp:extent cx="3190875" cy="2533650"/>
                  <wp:effectExtent l="0" t="0" r="0" b="0"/>
                  <wp:docPr id="15" name="Рисунок 17" descr="C:\Users\доротдел04.GSNRT\Desktop\Объекты\11 Республика\Ютазинский район\Строительство объездной автодороги Уруссу\15 Проверка 23-08.11.2018 гдс тнд муп\фото\IMG_9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C:\Users\доротдел04.GSNRT\Desktop\Объекты\11 Республика\Ютазинский район\Строительство объездной автодороги Уруссу\15 Проверка 23-08.11.2018 гдс тнд муп\фото\IMG_966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90875" cy="2533650"/>
                          </a:xfrm>
                          <a:prstGeom prst="rect">
                            <a:avLst/>
                          </a:prstGeom>
                          <a:noFill/>
                          <a:ln>
                            <a:noFill/>
                          </a:ln>
                        </pic:spPr>
                      </pic:pic>
                    </a:graphicData>
                  </a:graphic>
                </wp:inline>
              </w:drawing>
            </w:r>
          </w:p>
        </w:tc>
        <w:tc>
          <w:tcPr>
            <w:tcW w:w="4670" w:type="dxa"/>
            <w:vMerge w:val="restart"/>
            <w:tcBorders>
              <w:bottom w:val="nil"/>
            </w:tcBorders>
            <w:shd w:val="clear" w:color="auto" w:fill="auto"/>
          </w:tcPr>
          <w:p w:rsidR="00626E28" w:rsidRPr="009E7882" w:rsidRDefault="00626E28" w:rsidP="00893671">
            <w:pPr>
              <w:ind w:firstLine="0"/>
              <w:rPr>
                <w:sz w:val="24"/>
                <w:szCs w:val="24"/>
              </w:rPr>
            </w:pPr>
            <w:r w:rsidRPr="009E7882">
              <w:rPr>
                <w:color w:val="000000"/>
                <w:spacing w:val="-2"/>
                <w:sz w:val="24"/>
                <w:szCs w:val="24"/>
              </w:rPr>
              <w:t xml:space="preserve">На нижнем слое асфальтобетонного покрытия имеются участки с недостаточным содержанием  битума. В соответствии с требованием  СП 78.13330.2012 «Автомобильные дороги» обнаруженные на покрытии или основании после окончания укатки участки с дефектами (раковины, участки с избыточным или недостаточным содержанием битума и пр.) должны быть вырублены; края вырубленных мест смазаны битумом или битумной эмульсией, заполнены асфальтобетонной смесью и уплотнены.  </w:t>
            </w:r>
          </w:p>
        </w:tc>
      </w:tr>
      <w:tr w:rsidR="00626E28" w:rsidRPr="009E7882" w:rsidTr="002B776D">
        <w:tc>
          <w:tcPr>
            <w:tcW w:w="5219" w:type="dxa"/>
            <w:gridSpan w:val="2"/>
            <w:tcBorders>
              <w:top w:val="nil"/>
              <w:bottom w:val="single" w:sz="4" w:space="0" w:color="auto"/>
            </w:tcBorders>
            <w:shd w:val="clear" w:color="auto" w:fill="auto"/>
          </w:tcPr>
          <w:p w:rsidR="00626E28" w:rsidRPr="009E7882" w:rsidRDefault="00B571FE" w:rsidP="00893671">
            <w:pPr>
              <w:ind w:firstLine="0"/>
              <w:rPr>
                <w:noProof/>
                <w:sz w:val="24"/>
                <w:szCs w:val="24"/>
              </w:rPr>
            </w:pPr>
            <w:r w:rsidRPr="009E7882">
              <w:rPr>
                <w:noProof/>
                <w:sz w:val="24"/>
                <w:szCs w:val="24"/>
              </w:rPr>
              <w:drawing>
                <wp:inline distT="0" distB="0" distL="0" distR="0" wp14:anchorId="19A2DC30" wp14:editId="17E5E18D">
                  <wp:extent cx="3190875" cy="2390775"/>
                  <wp:effectExtent l="0" t="0" r="0" b="0"/>
                  <wp:docPr id="16" name="Рисунок 4" descr="C:\Users\доротдел04.GSNRT\Desktop\Объекты\11 Республика\Ютазинский район\Строительство объездной автодороги Уруссу\15 Проверка 23-08.11.2018 гдс тнд муп\фото\IMG_9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доротдел04.GSNRT\Desktop\Объекты\11 Республика\Ютазинский район\Строительство объездной автодороги Уруссу\15 Проверка 23-08.11.2018 гдс тнд муп\фото\IMG_964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90875" cy="2390775"/>
                          </a:xfrm>
                          <a:prstGeom prst="rect">
                            <a:avLst/>
                          </a:prstGeom>
                          <a:noFill/>
                          <a:ln>
                            <a:noFill/>
                          </a:ln>
                        </pic:spPr>
                      </pic:pic>
                    </a:graphicData>
                  </a:graphic>
                </wp:inline>
              </w:drawing>
            </w:r>
          </w:p>
          <w:p w:rsidR="009E7882" w:rsidRPr="009E7882" w:rsidRDefault="009E7882" w:rsidP="00893671">
            <w:pPr>
              <w:ind w:firstLine="0"/>
              <w:rPr>
                <w:sz w:val="24"/>
                <w:szCs w:val="24"/>
              </w:rPr>
            </w:pPr>
          </w:p>
        </w:tc>
        <w:tc>
          <w:tcPr>
            <w:tcW w:w="4670" w:type="dxa"/>
            <w:vMerge/>
            <w:tcBorders>
              <w:top w:val="nil"/>
              <w:bottom w:val="single" w:sz="4" w:space="0" w:color="auto"/>
            </w:tcBorders>
            <w:shd w:val="clear" w:color="auto" w:fill="auto"/>
          </w:tcPr>
          <w:p w:rsidR="00626E28" w:rsidRPr="009E7882" w:rsidRDefault="00626E28" w:rsidP="00893671">
            <w:pPr>
              <w:ind w:firstLine="0"/>
              <w:rPr>
                <w:sz w:val="24"/>
                <w:szCs w:val="24"/>
              </w:rPr>
            </w:pPr>
          </w:p>
        </w:tc>
      </w:tr>
      <w:tr w:rsidR="00626E28" w:rsidRPr="009E7882" w:rsidTr="002B776D">
        <w:tc>
          <w:tcPr>
            <w:tcW w:w="5219" w:type="dxa"/>
            <w:gridSpan w:val="2"/>
            <w:tcBorders>
              <w:bottom w:val="nil"/>
            </w:tcBorders>
            <w:shd w:val="clear" w:color="auto" w:fill="auto"/>
          </w:tcPr>
          <w:p w:rsidR="00626E28" w:rsidRPr="009E7882" w:rsidRDefault="00B571FE" w:rsidP="00893671">
            <w:pPr>
              <w:ind w:firstLine="0"/>
              <w:rPr>
                <w:noProof/>
                <w:sz w:val="24"/>
                <w:szCs w:val="24"/>
              </w:rPr>
            </w:pPr>
            <w:r w:rsidRPr="009E7882">
              <w:rPr>
                <w:noProof/>
                <w:sz w:val="24"/>
                <w:szCs w:val="24"/>
              </w:rPr>
              <w:drawing>
                <wp:inline distT="0" distB="0" distL="0" distR="0" wp14:anchorId="690A95F8" wp14:editId="56282A54">
                  <wp:extent cx="3276600" cy="2457450"/>
                  <wp:effectExtent l="0" t="0" r="0" b="0"/>
                  <wp:docPr id="17" name="Рисунок 13" descr="C:\Users\доротдел04.GSNRT\Desktop\Объекты\11 Республика\Ютазинский район\Строительство объездной автодороги Уруссу\15 Проверка 23-08.11.2018 гдс тнд муп\фото\IMG_9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доротдел04.GSNRT\Desktop\Объекты\11 Республика\Ютазинский район\Строительство объездной автодороги Уруссу\15 Проверка 23-08.11.2018 гдс тнд муп\фото\IMG_963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76600" cy="2457450"/>
                          </a:xfrm>
                          <a:prstGeom prst="rect">
                            <a:avLst/>
                          </a:prstGeom>
                          <a:noFill/>
                          <a:ln>
                            <a:noFill/>
                          </a:ln>
                        </pic:spPr>
                      </pic:pic>
                    </a:graphicData>
                  </a:graphic>
                </wp:inline>
              </w:drawing>
            </w:r>
          </w:p>
        </w:tc>
        <w:tc>
          <w:tcPr>
            <w:tcW w:w="4670" w:type="dxa"/>
            <w:tcBorders>
              <w:bottom w:val="nil"/>
            </w:tcBorders>
            <w:shd w:val="clear" w:color="auto" w:fill="auto"/>
          </w:tcPr>
          <w:p w:rsidR="00626E28" w:rsidRPr="009E7882" w:rsidRDefault="00626E28" w:rsidP="00893671">
            <w:pPr>
              <w:ind w:firstLine="0"/>
              <w:rPr>
                <w:sz w:val="24"/>
                <w:szCs w:val="24"/>
              </w:rPr>
            </w:pPr>
            <w:r w:rsidRPr="009E7882">
              <w:rPr>
                <w:color w:val="000000"/>
                <w:spacing w:val="-2"/>
                <w:sz w:val="24"/>
                <w:szCs w:val="24"/>
              </w:rPr>
              <w:t>Укладка верхнего слоя асфальтобетонного покрытия осуществляется на неподготовленное основание. А именно, имеются участки  необработанные битумной эмульсией. В соответствии с требованием  СП 78.13330.2012 «Автомобильные дороги»  перед укладкой смеси (за 1-6 ч) необходимо провести обработку поверхности нижнего слоя битумной или битумно-полимерной эмульсией, жидким или вязким битумом, нагретым до температуры.</w:t>
            </w:r>
          </w:p>
        </w:tc>
      </w:tr>
      <w:tr w:rsidR="00626E28" w:rsidRPr="009E7882" w:rsidTr="002B776D">
        <w:tc>
          <w:tcPr>
            <w:tcW w:w="5219" w:type="dxa"/>
            <w:gridSpan w:val="2"/>
            <w:tcBorders>
              <w:top w:val="nil"/>
              <w:bottom w:val="single" w:sz="4" w:space="0" w:color="auto"/>
            </w:tcBorders>
            <w:shd w:val="clear" w:color="auto" w:fill="auto"/>
          </w:tcPr>
          <w:p w:rsidR="009E7882" w:rsidRDefault="00B571FE" w:rsidP="00893671">
            <w:pPr>
              <w:ind w:firstLine="0"/>
              <w:rPr>
                <w:noProof/>
                <w:sz w:val="24"/>
                <w:szCs w:val="24"/>
              </w:rPr>
            </w:pPr>
            <w:r w:rsidRPr="009E7882">
              <w:rPr>
                <w:noProof/>
                <w:sz w:val="24"/>
                <w:szCs w:val="24"/>
              </w:rPr>
              <w:drawing>
                <wp:inline distT="0" distB="0" distL="0" distR="0" wp14:anchorId="5DECAD2F" wp14:editId="5BBCC7A7">
                  <wp:extent cx="3219450" cy="2419350"/>
                  <wp:effectExtent l="0" t="0" r="0" b="0"/>
                  <wp:docPr id="18" name="Рисунок 14" descr="C:\Users\доротдел04.GSNRT\Desktop\Объекты\11 Республика\Ютазинский район\Строительство объездной автодороги Уруссу\15 Проверка 23-08.11.2018 гдс тнд муп\фото\IMG_9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C:\Users\доротдел04.GSNRT\Desktop\Объекты\11 Республика\Ютазинский район\Строительство объездной автодороги Уруссу\15 Проверка 23-08.11.2018 гдс тнд муп\фото\IMG_9705.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19450" cy="2419350"/>
                          </a:xfrm>
                          <a:prstGeom prst="rect">
                            <a:avLst/>
                          </a:prstGeom>
                          <a:noFill/>
                          <a:ln>
                            <a:noFill/>
                          </a:ln>
                        </pic:spPr>
                      </pic:pic>
                    </a:graphicData>
                  </a:graphic>
                </wp:inline>
              </w:drawing>
            </w:r>
          </w:p>
          <w:p w:rsidR="009E7882" w:rsidRPr="009E7882" w:rsidRDefault="009E7882" w:rsidP="00893671">
            <w:pPr>
              <w:ind w:firstLine="0"/>
              <w:rPr>
                <w:noProof/>
                <w:sz w:val="24"/>
                <w:szCs w:val="24"/>
              </w:rPr>
            </w:pPr>
          </w:p>
        </w:tc>
        <w:tc>
          <w:tcPr>
            <w:tcW w:w="4670" w:type="dxa"/>
            <w:tcBorders>
              <w:top w:val="nil"/>
              <w:bottom w:val="single" w:sz="4" w:space="0" w:color="auto"/>
            </w:tcBorders>
            <w:shd w:val="clear" w:color="auto" w:fill="auto"/>
          </w:tcPr>
          <w:p w:rsidR="00626E28" w:rsidRPr="009E7882" w:rsidRDefault="00626E28" w:rsidP="00893671">
            <w:pPr>
              <w:ind w:firstLine="0"/>
              <w:rPr>
                <w:sz w:val="24"/>
                <w:szCs w:val="24"/>
              </w:rPr>
            </w:pPr>
          </w:p>
        </w:tc>
      </w:tr>
      <w:tr w:rsidR="00626E28" w:rsidRPr="009E7882" w:rsidTr="002B776D">
        <w:tc>
          <w:tcPr>
            <w:tcW w:w="5219" w:type="dxa"/>
            <w:gridSpan w:val="2"/>
            <w:tcBorders>
              <w:bottom w:val="nil"/>
            </w:tcBorders>
            <w:shd w:val="clear" w:color="auto" w:fill="auto"/>
          </w:tcPr>
          <w:p w:rsidR="00626E28" w:rsidRPr="009E7882" w:rsidRDefault="00B571FE" w:rsidP="00893671">
            <w:pPr>
              <w:ind w:firstLine="0"/>
              <w:rPr>
                <w:noProof/>
                <w:sz w:val="24"/>
                <w:szCs w:val="24"/>
              </w:rPr>
            </w:pPr>
            <w:r w:rsidRPr="009E7882">
              <w:rPr>
                <w:noProof/>
                <w:sz w:val="24"/>
                <w:szCs w:val="24"/>
              </w:rPr>
              <w:drawing>
                <wp:inline distT="0" distB="0" distL="0" distR="0" wp14:anchorId="74443ADD" wp14:editId="78933162">
                  <wp:extent cx="3219450" cy="2457450"/>
                  <wp:effectExtent l="0" t="0" r="0" b="0"/>
                  <wp:docPr id="19" name="Рисунок 21" descr="C:\Users\доротдел04.GSNRT\Desktop\Объекты\11 Республика\Ютазинский район\Строительство объездной автодороги Уруссу\15 Проверка 23-08.11.2018 гдс тнд муп\фото\IMG_9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C:\Users\доротдел04.GSNRT\Desktop\Объекты\11 Республика\Ютазинский район\Строительство объездной автодороги Уруссу\15 Проверка 23-08.11.2018 гдс тнд муп\фото\IMG_9730.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19450" cy="2457450"/>
                          </a:xfrm>
                          <a:prstGeom prst="rect">
                            <a:avLst/>
                          </a:prstGeom>
                          <a:noFill/>
                          <a:ln>
                            <a:noFill/>
                          </a:ln>
                        </pic:spPr>
                      </pic:pic>
                    </a:graphicData>
                  </a:graphic>
                </wp:inline>
              </w:drawing>
            </w:r>
          </w:p>
        </w:tc>
        <w:tc>
          <w:tcPr>
            <w:tcW w:w="4670" w:type="dxa"/>
            <w:vMerge w:val="restart"/>
            <w:tcBorders>
              <w:bottom w:val="nil"/>
            </w:tcBorders>
            <w:shd w:val="clear" w:color="auto" w:fill="auto"/>
          </w:tcPr>
          <w:p w:rsidR="00626E28" w:rsidRPr="009E7882" w:rsidRDefault="00626E28" w:rsidP="00893671">
            <w:pPr>
              <w:ind w:firstLine="0"/>
              <w:rPr>
                <w:sz w:val="24"/>
                <w:szCs w:val="24"/>
              </w:rPr>
            </w:pPr>
            <w:r w:rsidRPr="009E7882">
              <w:rPr>
                <w:sz w:val="24"/>
                <w:szCs w:val="24"/>
              </w:rPr>
              <w:t>Работы ведутся с нарушением технологии производства работ. Основание, на которое укладывается асфальтобетонная смесь, должно быть принято в установленном порядке, очищено от посторонних предметов, грязи и пыли. По факту укладка верхнего слоя асфальтобетонного покрытия ведется на грязное основание (грязь, пыл).</w:t>
            </w:r>
          </w:p>
        </w:tc>
      </w:tr>
      <w:tr w:rsidR="00626E28" w:rsidRPr="009E7882" w:rsidTr="002B776D">
        <w:tc>
          <w:tcPr>
            <w:tcW w:w="5219" w:type="dxa"/>
            <w:gridSpan w:val="2"/>
            <w:tcBorders>
              <w:top w:val="nil"/>
            </w:tcBorders>
            <w:shd w:val="clear" w:color="auto" w:fill="auto"/>
          </w:tcPr>
          <w:p w:rsidR="00626E28" w:rsidRPr="009E7882" w:rsidRDefault="00B571FE" w:rsidP="00893671">
            <w:pPr>
              <w:ind w:firstLine="0"/>
              <w:rPr>
                <w:noProof/>
                <w:sz w:val="24"/>
                <w:szCs w:val="24"/>
              </w:rPr>
            </w:pPr>
            <w:r w:rsidRPr="009E7882">
              <w:rPr>
                <w:noProof/>
                <w:sz w:val="24"/>
                <w:szCs w:val="24"/>
              </w:rPr>
              <w:drawing>
                <wp:inline distT="0" distB="0" distL="0" distR="0" wp14:anchorId="41DA7B9B" wp14:editId="75C4BEA6">
                  <wp:extent cx="3219450" cy="2447925"/>
                  <wp:effectExtent l="0" t="0" r="0" b="0"/>
                  <wp:docPr id="20" name="Рисунок 22" descr="C:\Users\доротдел04.GSNRT\Desktop\Объекты\11 Республика\Ютазинский район\Строительство объездной автодороги Уруссу\15 Проверка 23-08.11.2018 гдс тнд муп\фото\IMG_9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C:\Users\доротдел04.GSNRT\Desktop\Объекты\11 Республика\Ютазинский район\Строительство объездной автодороги Уруссу\15 Проверка 23-08.11.2018 гдс тнд муп\фото\IMG_9732.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19450" cy="2447925"/>
                          </a:xfrm>
                          <a:prstGeom prst="rect">
                            <a:avLst/>
                          </a:prstGeom>
                          <a:noFill/>
                          <a:ln>
                            <a:noFill/>
                          </a:ln>
                        </pic:spPr>
                      </pic:pic>
                    </a:graphicData>
                  </a:graphic>
                </wp:inline>
              </w:drawing>
            </w:r>
          </w:p>
        </w:tc>
        <w:tc>
          <w:tcPr>
            <w:tcW w:w="4670" w:type="dxa"/>
            <w:vMerge/>
            <w:tcBorders>
              <w:top w:val="nil"/>
            </w:tcBorders>
            <w:shd w:val="clear" w:color="auto" w:fill="auto"/>
          </w:tcPr>
          <w:p w:rsidR="00626E28" w:rsidRPr="009E7882" w:rsidRDefault="00626E28" w:rsidP="00893671">
            <w:pPr>
              <w:ind w:firstLine="0"/>
              <w:rPr>
                <w:sz w:val="24"/>
                <w:szCs w:val="24"/>
              </w:rPr>
            </w:pPr>
          </w:p>
        </w:tc>
      </w:tr>
    </w:tbl>
    <w:p w:rsidR="00B32831" w:rsidRDefault="00B32831">
      <w: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03"/>
        <w:gridCol w:w="4386"/>
      </w:tblGrid>
      <w:tr w:rsidR="00626E28" w:rsidRPr="00893671" w:rsidTr="002B776D">
        <w:tc>
          <w:tcPr>
            <w:tcW w:w="9889" w:type="dxa"/>
            <w:gridSpan w:val="2"/>
            <w:tcBorders>
              <w:bottom w:val="single" w:sz="4" w:space="0" w:color="auto"/>
            </w:tcBorders>
            <w:shd w:val="clear" w:color="auto" w:fill="auto"/>
          </w:tcPr>
          <w:p w:rsidR="00626E28" w:rsidRPr="00893671" w:rsidRDefault="00626E28" w:rsidP="00893671">
            <w:pPr>
              <w:spacing w:before="240" w:after="240" w:line="240" w:lineRule="auto"/>
              <w:ind w:firstLine="0"/>
              <w:jc w:val="center"/>
              <w:rPr>
                <w:b/>
                <w:i/>
                <w:sz w:val="24"/>
                <w:szCs w:val="24"/>
              </w:rPr>
            </w:pPr>
            <w:r w:rsidRPr="00893671">
              <w:rPr>
                <w:b/>
                <w:i/>
                <w:sz w:val="24"/>
                <w:szCs w:val="24"/>
              </w:rPr>
              <w:t>"Строительство автодороги "Агрыз-Красный Бор"- Сахра в Агрызском муниципальном районе Республики Татарстан.</w:t>
            </w:r>
          </w:p>
        </w:tc>
      </w:tr>
      <w:tr w:rsidR="00626E28" w:rsidRPr="00893671" w:rsidTr="002B776D">
        <w:tc>
          <w:tcPr>
            <w:tcW w:w="5503" w:type="dxa"/>
            <w:tcBorders>
              <w:bottom w:val="nil"/>
            </w:tcBorders>
            <w:shd w:val="clear" w:color="auto" w:fill="auto"/>
          </w:tcPr>
          <w:p w:rsidR="00626E28" w:rsidRPr="00893671" w:rsidRDefault="00B571FE" w:rsidP="00893671">
            <w:pPr>
              <w:ind w:firstLine="0"/>
              <w:rPr>
                <w:sz w:val="24"/>
                <w:szCs w:val="24"/>
              </w:rPr>
            </w:pPr>
            <w:r w:rsidRPr="00893671">
              <w:rPr>
                <w:noProof/>
                <w:sz w:val="24"/>
                <w:szCs w:val="24"/>
              </w:rPr>
              <w:drawing>
                <wp:inline distT="0" distB="0" distL="0" distR="0" wp14:anchorId="17D2E23D" wp14:editId="103E026C">
                  <wp:extent cx="3371850" cy="2533650"/>
                  <wp:effectExtent l="0" t="0" r="0" b="0"/>
                  <wp:docPr id="21" name="Рисунок 23" descr="C:\Users\доротдел04.GSNRT\Desktop\Объекты\11 Республика\Агрызкий район\Строительство Сахра\3 Проверка 30-09.08.18 гдс брус\фото\IMG_8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C:\Users\доротдел04.GSNRT\Desktop\Объекты\11 Республика\Агрызкий район\Строительство Сахра\3 Проверка 30-09.08.18 гдс брус\фото\IMG_858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71850" cy="2533650"/>
                          </a:xfrm>
                          <a:prstGeom prst="rect">
                            <a:avLst/>
                          </a:prstGeom>
                          <a:noFill/>
                          <a:ln>
                            <a:noFill/>
                          </a:ln>
                        </pic:spPr>
                      </pic:pic>
                    </a:graphicData>
                  </a:graphic>
                </wp:inline>
              </w:drawing>
            </w:r>
          </w:p>
        </w:tc>
        <w:tc>
          <w:tcPr>
            <w:tcW w:w="4386" w:type="dxa"/>
            <w:vMerge w:val="restart"/>
            <w:tcBorders>
              <w:bottom w:val="nil"/>
            </w:tcBorders>
            <w:shd w:val="clear" w:color="auto" w:fill="auto"/>
          </w:tcPr>
          <w:p w:rsidR="00626E28" w:rsidRPr="00893671" w:rsidRDefault="00626E28" w:rsidP="00893671">
            <w:pPr>
              <w:ind w:firstLine="0"/>
              <w:rPr>
                <w:sz w:val="24"/>
                <w:szCs w:val="24"/>
              </w:rPr>
            </w:pPr>
            <w:r w:rsidRPr="00893671">
              <w:rPr>
                <w:sz w:val="24"/>
                <w:szCs w:val="24"/>
              </w:rPr>
              <w:t>При визуальном осмотре уложенного ЩПС  на проезжей части  установлено, что в общем объеме ЩПС присутствуют частицы гравия. В соответствии с требованием проекта должен применяться ЩПС С-4 (Щебеночно-песчаная смесь).</w:t>
            </w:r>
          </w:p>
        </w:tc>
      </w:tr>
      <w:tr w:rsidR="00626E28" w:rsidRPr="00893671" w:rsidTr="002B776D">
        <w:tc>
          <w:tcPr>
            <w:tcW w:w="5503" w:type="dxa"/>
            <w:tcBorders>
              <w:top w:val="nil"/>
              <w:bottom w:val="single" w:sz="4" w:space="0" w:color="auto"/>
            </w:tcBorders>
            <w:shd w:val="clear" w:color="auto" w:fill="auto"/>
          </w:tcPr>
          <w:p w:rsidR="00626E28" w:rsidRPr="00893671" w:rsidRDefault="00B571FE" w:rsidP="00893671">
            <w:pPr>
              <w:ind w:firstLine="0"/>
              <w:rPr>
                <w:sz w:val="24"/>
                <w:szCs w:val="24"/>
              </w:rPr>
            </w:pPr>
            <w:r w:rsidRPr="00893671">
              <w:rPr>
                <w:noProof/>
                <w:sz w:val="24"/>
                <w:szCs w:val="24"/>
              </w:rPr>
              <w:drawing>
                <wp:inline distT="0" distB="0" distL="0" distR="0" wp14:anchorId="35EFAEEB" wp14:editId="4716445D">
                  <wp:extent cx="3371850" cy="2714625"/>
                  <wp:effectExtent l="0" t="0" r="0" b="0"/>
                  <wp:docPr id="22" name="Рисунок 24" descr="C:\Users\доротдел04.GSNRT\Desktop\Объекты\11 Республика\Агрызкий район\Строительство Сахра\3 Проверка 30-09.08.18 гдс брус\фото\IMG_8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C:\Users\доротдел04.GSNRT\Desktop\Объекты\11 Республика\Агрызкий район\Строительство Сахра\3 Проверка 30-09.08.18 гдс брус\фото\IMG_858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71850" cy="2714625"/>
                          </a:xfrm>
                          <a:prstGeom prst="rect">
                            <a:avLst/>
                          </a:prstGeom>
                          <a:noFill/>
                          <a:ln>
                            <a:noFill/>
                          </a:ln>
                        </pic:spPr>
                      </pic:pic>
                    </a:graphicData>
                  </a:graphic>
                </wp:inline>
              </w:drawing>
            </w:r>
          </w:p>
        </w:tc>
        <w:tc>
          <w:tcPr>
            <w:tcW w:w="4386" w:type="dxa"/>
            <w:vMerge/>
            <w:tcBorders>
              <w:top w:val="nil"/>
              <w:bottom w:val="single" w:sz="4" w:space="0" w:color="auto"/>
            </w:tcBorders>
            <w:shd w:val="clear" w:color="auto" w:fill="auto"/>
          </w:tcPr>
          <w:p w:rsidR="00626E28" w:rsidRPr="00893671" w:rsidRDefault="00626E28" w:rsidP="00893671">
            <w:pPr>
              <w:ind w:firstLine="0"/>
              <w:rPr>
                <w:sz w:val="24"/>
                <w:szCs w:val="24"/>
              </w:rPr>
            </w:pPr>
          </w:p>
        </w:tc>
      </w:tr>
      <w:tr w:rsidR="00626E28" w:rsidRPr="00893671" w:rsidTr="002B776D">
        <w:tc>
          <w:tcPr>
            <w:tcW w:w="5503" w:type="dxa"/>
            <w:tcBorders>
              <w:bottom w:val="nil"/>
            </w:tcBorders>
            <w:shd w:val="clear" w:color="auto" w:fill="auto"/>
          </w:tcPr>
          <w:p w:rsidR="00626E28" w:rsidRPr="00893671" w:rsidRDefault="00B571FE" w:rsidP="00893671">
            <w:pPr>
              <w:ind w:firstLine="0"/>
              <w:rPr>
                <w:noProof/>
                <w:sz w:val="24"/>
                <w:szCs w:val="24"/>
              </w:rPr>
            </w:pPr>
            <w:r w:rsidRPr="00893671">
              <w:rPr>
                <w:noProof/>
                <w:sz w:val="24"/>
                <w:szCs w:val="24"/>
              </w:rPr>
              <w:drawing>
                <wp:inline distT="0" distB="0" distL="0" distR="0" wp14:anchorId="3C497934" wp14:editId="69BB9C6D">
                  <wp:extent cx="3371850" cy="2667000"/>
                  <wp:effectExtent l="0" t="0" r="0" b="0"/>
                  <wp:docPr id="23" name="Рисунок 25" descr="C:\Users\доротдел04.GSNRT\Desktop\Объекты\11 Республика\Агрызкий район\Строительство Сахра\2 Проверка 07-20.06.18 Брус\фото\IMG_7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C:\Users\доротдел04.GSNRT\Desktop\Объекты\11 Республика\Агрызкий район\Строительство Сахра\2 Проверка 07-20.06.18 Брус\фото\IMG_7255.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71850" cy="2667000"/>
                          </a:xfrm>
                          <a:prstGeom prst="rect">
                            <a:avLst/>
                          </a:prstGeom>
                          <a:noFill/>
                          <a:ln>
                            <a:noFill/>
                          </a:ln>
                        </pic:spPr>
                      </pic:pic>
                    </a:graphicData>
                  </a:graphic>
                </wp:inline>
              </w:drawing>
            </w:r>
          </w:p>
        </w:tc>
        <w:tc>
          <w:tcPr>
            <w:tcW w:w="4386" w:type="dxa"/>
            <w:vMerge w:val="restart"/>
            <w:tcBorders>
              <w:bottom w:val="nil"/>
            </w:tcBorders>
            <w:shd w:val="clear" w:color="auto" w:fill="auto"/>
          </w:tcPr>
          <w:p w:rsidR="00626E28" w:rsidRPr="00893671" w:rsidRDefault="00626E28" w:rsidP="00893671">
            <w:pPr>
              <w:ind w:firstLine="0"/>
              <w:rPr>
                <w:sz w:val="24"/>
                <w:szCs w:val="24"/>
              </w:rPr>
            </w:pPr>
            <w:r w:rsidRPr="00893671">
              <w:rPr>
                <w:sz w:val="24"/>
                <w:szCs w:val="24"/>
              </w:rPr>
              <w:t>При прокладке газопровода из полиэтиленовых труб  проектом предусмотрено  устройство основания из сыпучих, непросадочных грунтов на толщину не менее 10 см и присыпка таким же грунтом на высоту 20 см над уложенной трубой газопровода. По факту основание под полиэтиленовую трубу из сыпучих, непросадочных грунтов не выполнено, присыпка осуществляется тем же самым грунтом, который ранее был разработан по месту производства работ. Какие-либо лабораторные документы подтверждающие применение непросадочных грунтов при обратной засыпке полиэтиленовой трубы не представлены.</w:t>
            </w:r>
          </w:p>
        </w:tc>
      </w:tr>
      <w:tr w:rsidR="00626E28" w:rsidRPr="00893671" w:rsidTr="002B776D">
        <w:tc>
          <w:tcPr>
            <w:tcW w:w="5503" w:type="dxa"/>
            <w:tcBorders>
              <w:top w:val="nil"/>
              <w:bottom w:val="single" w:sz="4" w:space="0" w:color="auto"/>
            </w:tcBorders>
            <w:shd w:val="clear" w:color="auto" w:fill="auto"/>
          </w:tcPr>
          <w:p w:rsidR="00626E28" w:rsidRPr="00893671" w:rsidRDefault="00B571FE" w:rsidP="00893671">
            <w:pPr>
              <w:ind w:firstLine="0"/>
              <w:rPr>
                <w:noProof/>
                <w:sz w:val="24"/>
                <w:szCs w:val="24"/>
              </w:rPr>
            </w:pPr>
            <w:r w:rsidRPr="00893671">
              <w:rPr>
                <w:noProof/>
                <w:sz w:val="24"/>
                <w:szCs w:val="24"/>
              </w:rPr>
              <w:drawing>
                <wp:inline distT="0" distB="0" distL="0" distR="0" wp14:anchorId="5D6CE7F3" wp14:editId="360B33C3">
                  <wp:extent cx="3371850" cy="2733675"/>
                  <wp:effectExtent l="0" t="0" r="0" b="0"/>
                  <wp:docPr id="24" name="Рисунок 26" descr="C:\Users\доротдел04.GSNRT\Desktop\Объекты\11 Республика\Агрызкий район\Строительство Сахра\2 Проверка 07-20.06.18 Брус\фото\IMG_7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C:\Users\доротдел04.GSNRT\Desktop\Объекты\11 Республика\Агрызкий район\Строительство Сахра\2 Проверка 07-20.06.18 Брус\фото\IMG_725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71850" cy="2733675"/>
                          </a:xfrm>
                          <a:prstGeom prst="rect">
                            <a:avLst/>
                          </a:prstGeom>
                          <a:noFill/>
                          <a:ln>
                            <a:noFill/>
                          </a:ln>
                        </pic:spPr>
                      </pic:pic>
                    </a:graphicData>
                  </a:graphic>
                </wp:inline>
              </w:drawing>
            </w:r>
          </w:p>
        </w:tc>
        <w:tc>
          <w:tcPr>
            <w:tcW w:w="4386" w:type="dxa"/>
            <w:vMerge/>
            <w:tcBorders>
              <w:top w:val="nil"/>
              <w:bottom w:val="single" w:sz="4" w:space="0" w:color="auto"/>
            </w:tcBorders>
            <w:shd w:val="clear" w:color="auto" w:fill="auto"/>
          </w:tcPr>
          <w:p w:rsidR="00626E28" w:rsidRPr="00893671" w:rsidRDefault="00626E28" w:rsidP="00893671">
            <w:pPr>
              <w:ind w:firstLine="0"/>
              <w:rPr>
                <w:sz w:val="24"/>
                <w:szCs w:val="24"/>
              </w:rPr>
            </w:pPr>
          </w:p>
        </w:tc>
      </w:tr>
      <w:tr w:rsidR="00626E28" w:rsidRPr="00893671" w:rsidTr="002B776D">
        <w:tc>
          <w:tcPr>
            <w:tcW w:w="5503" w:type="dxa"/>
            <w:tcBorders>
              <w:bottom w:val="nil"/>
            </w:tcBorders>
            <w:shd w:val="clear" w:color="auto" w:fill="auto"/>
          </w:tcPr>
          <w:p w:rsidR="00626E28" w:rsidRPr="00893671" w:rsidRDefault="00B571FE" w:rsidP="00893671">
            <w:pPr>
              <w:ind w:firstLine="0"/>
              <w:rPr>
                <w:noProof/>
                <w:sz w:val="24"/>
                <w:szCs w:val="24"/>
              </w:rPr>
            </w:pPr>
            <w:r w:rsidRPr="00893671">
              <w:rPr>
                <w:noProof/>
                <w:sz w:val="24"/>
                <w:szCs w:val="24"/>
              </w:rPr>
              <w:drawing>
                <wp:inline distT="0" distB="0" distL="0" distR="0" wp14:anchorId="66CD9B8D" wp14:editId="78D556A6">
                  <wp:extent cx="3371850" cy="2676525"/>
                  <wp:effectExtent l="0" t="0" r="0" b="0"/>
                  <wp:docPr id="25" name="Рисунок 27" descr="C:\Users\доротдел04.GSNRT\Desktop\Объекты\11 Республика\Агрызкий район\Строительство Сахра\2 Проверка 07-20.06.18 Брус\фото\IMG_7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C:\Users\доротдел04.GSNRT\Desktop\Объекты\11 Республика\Агрызкий район\Строительство Сахра\2 Проверка 07-20.06.18 Брус\фото\IMG_726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71850" cy="2676525"/>
                          </a:xfrm>
                          <a:prstGeom prst="rect">
                            <a:avLst/>
                          </a:prstGeom>
                          <a:noFill/>
                          <a:ln>
                            <a:noFill/>
                          </a:ln>
                        </pic:spPr>
                      </pic:pic>
                    </a:graphicData>
                  </a:graphic>
                </wp:inline>
              </w:drawing>
            </w:r>
          </w:p>
        </w:tc>
        <w:tc>
          <w:tcPr>
            <w:tcW w:w="4386" w:type="dxa"/>
            <w:tcBorders>
              <w:bottom w:val="nil"/>
            </w:tcBorders>
            <w:shd w:val="clear" w:color="auto" w:fill="auto"/>
          </w:tcPr>
          <w:p w:rsidR="00626E28" w:rsidRPr="00893671" w:rsidRDefault="00626E28" w:rsidP="00893671">
            <w:pPr>
              <w:ind w:firstLine="0"/>
              <w:rPr>
                <w:sz w:val="24"/>
                <w:szCs w:val="24"/>
              </w:rPr>
            </w:pPr>
            <w:r w:rsidRPr="00893671">
              <w:rPr>
                <w:sz w:val="24"/>
                <w:szCs w:val="24"/>
              </w:rPr>
              <w:t>Разработка дна траншеи выполнена с отклонениями от проекта.   Проектируемый газопровод не проложен на глубину 1,7 м до верха трубы (ниже сезонного уровня промерзания грунтов). Фактически газопровод проложен на глубину от 1,20м до 1,25 м.</w:t>
            </w:r>
          </w:p>
        </w:tc>
      </w:tr>
      <w:tr w:rsidR="00626E28" w:rsidRPr="00893671" w:rsidTr="002B776D">
        <w:tc>
          <w:tcPr>
            <w:tcW w:w="5503" w:type="dxa"/>
            <w:tcBorders>
              <w:top w:val="nil"/>
            </w:tcBorders>
            <w:shd w:val="clear" w:color="auto" w:fill="auto"/>
          </w:tcPr>
          <w:p w:rsidR="00626E28" w:rsidRPr="00893671" w:rsidRDefault="00B571FE" w:rsidP="00893671">
            <w:pPr>
              <w:tabs>
                <w:tab w:val="left" w:pos="1290"/>
              </w:tabs>
              <w:ind w:firstLine="0"/>
              <w:rPr>
                <w:noProof/>
                <w:sz w:val="24"/>
                <w:szCs w:val="24"/>
              </w:rPr>
            </w:pPr>
            <w:r w:rsidRPr="00893671">
              <w:rPr>
                <w:noProof/>
                <w:sz w:val="24"/>
                <w:szCs w:val="24"/>
              </w:rPr>
              <w:drawing>
                <wp:inline distT="0" distB="0" distL="0" distR="0" wp14:anchorId="2B6A03C2" wp14:editId="1D1F0138">
                  <wp:extent cx="3371850" cy="2543175"/>
                  <wp:effectExtent l="0" t="0" r="0" b="0"/>
                  <wp:docPr id="26" name="Рисунок 28" descr="C:\Users\доротдел04.GSNRT\Desktop\Объекты\11 Республика\Агрызкий район\Строительство Сахра\2 Проверка 07-20.06.18 Брус\фото\IMG_7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C:\Users\доротдел04.GSNRT\Desktop\Объекты\11 Республика\Агрызкий район\Строительство Сахра\2 Проверка 07-20.06.18 Брус\фото\IMG_727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371850" cy="2543175"/>
                          </a:xfrm>
                          <a:prstGeom prst="rect">
                            <a:avLst/>
                          </a:prstGeom>
                          <a:noFill/>
                          <a:ln>
                            <a:noFill/>
                          </a:ln>
                        </pic:spPr>
                      </pic:pic>
                    </a:graphicData>
                  </a:graphic>
                </wp:inline>
              </w:drawing>
            </w:r>
          </w:p>
        </w:tc>
        <w:tc>
          <w:tcPr>
            <w:tcW w:w="4386" w:type="dxa"/>
            <w:tcBorders>
              <w:top w:val="nil"/>
            </w:tcBorders>
            <w:shd w:val="clear" w:color="auto" w:fill="auto"/>
          </w:tcPr>
          <w:p w:rsidR="00626E28" w:rsidRPr="00893671" w:rsidRDefault="00626E28" w:rsidP="00893671">
            <w:pPr>
              <w:ind w:firstLine="0"/>
              <w:rPr>
                <w:sz w:val="24"/>
                <w:szCs w:val="24"/>
              </w:rPr>
            </w:pPr>
          </w:p>
        </w:tc>
      </w:tr>
    </w:tbl>
    <w:p w:rsidR="00B32831" w:rsidRDefault="00B32831">
      <w: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03"/>
        <w:gridCol w:w="4386"/>
      </w:tblGrid>
      <w:tr w:rsidR="00626E28" w:rsidRPr="00893671" w:rsidTr="00893671">
        <w:tc>
          <w:tcPr>
            <w:tcW w:w="9889" w:type="dxa"/>
            <w:gridSpan w:val="2"/>
            <w:shd w:val="clear" w:color="auto" w:fill="auto"/>
          </w:tcPr>
          <w:p w:rsidR="00626E28" w:rsidRPr="00893671" w:rsidRDefault="00B32831" w:rsidP="00893671">
            <w:pPr>
              <w:spacing w:before="240"/>
              <w:ind w:firstLine="0"/>
              <w:jc w:val="center"/>
              <w:rPr>
                <w:b/>
                <w:i/>
                <w:sz w:val="24"/>
                <w:szCs w:val="24"/>
              </w:rPr>
            </w:pPr>
            <w:r>
              <w:br w:type="page"/>
            </w:r>
            <w:r w:rsidR="00626E28" w:rsidRPr="00893671">
              <w:rPr>
                <w:b/>
                <w:i/>
                <w:sz w:val="24"/>
                <w:szCs w:val="24"/>
              </w:rPr>
              <w:t>Здание "Castorama" по адресу: г. Казань, пр. А.Камалеева</w:t>
            </w:r>
          </w:p>
          <w:p w:rsidR="00626E28" w:rsidRPr="00893671" w:rsidRDefault="00626E28" w:rsidP="00893671">
            <w:pPr>
              <w:spacing w:before="240"/>
              <w:ind w:firstLine="0"/>
              <w:jc w:val="center"/>
              <w:rPr>
                <w:sz w:val="24"/>
                <w:szCs w:val="24"/>
              </w:rPr>
            </w:pPr>
          </w:p>
        </w:tc>
      </w:tr>
      <w:tr w:rsidR="00626E28" w:rsidRPr="00893671" w:rsidTr="00893671">
        <w:tc>
          <w:tcPr>
            <w:tcW w:w="5503" w:type="dxa"/>
            <w:shd w:val="clear" w:color="auto" w:fill="auto"/>
          </w:tcPr>
          <w:p w:rsidR="00626E28" w:rsidRPr="00893671" w:rsidRDefault="00B571FE" w:rsidP="00893671">
            <w:pPr>
              <w:ind w:firstLine="0"/>
              <w:rPr>
                <w:noProof/>
                <w:sz w:val="24"/>
                <w:szCs w:val="24"/>
              </w:rPr>
            </w:pPr>
            <w:r w:rsidRPr="00893671">
              <w:rPr>
                <w:noProof/>
                <w:sz w:val="24"/>
                <w:szCs w:val="24"/>
              </w:rPr>
              <w:drawing>
                <wp:inline distT="0" distB="0" distL="0" distR="0" wp14:anchorId="497E8FB8" wp14:editId="175C5F89">
                  <wp:extent cx="3429000" cy="2409825"/>
                  <wp:effectExtent l="0" t="0" r="0" b="0"/>
                  <wp:docPr id="27" name="Рисунок 1" descr="C:\Users\доротдел01\Desktop\Обьекты\Касторама\Проверка Итоговая\141_2202\IMG_2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доротдел01\Desktop\Обьекты\Касторама\Проверка Итоговая\141_2202\IMG_218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29000" cy="2409825"/>
                          </a:xfrm>
                          <a:prstGeom prst="rect">
                            <a:avLst/>
                          </a:prstGeom>
                          <a:noFill/>
                          <a:ln>
                            <a:noFill/>
                          </a:ln>
                        </pic:spPr>
                      </pic:pic>
                    </a:graphicData>
                  </a:graphic>
                </wp:inline>
              </w:drawing>
            </w:r>
          </w:p>
        </w:tc>
        <w:tc>
          <w:tcPr>
            <w:tcW w:w="4386" w:type="dxa"/>
            <w:shd w:val="clear" w:color="auto" w:fill="auto"/>
          </w:tcPr>
          <w:p w:rsidR="00626E28" w:rsidRPr="00893671" w:rsidRDefault="00626E28" w:rsidP="00893671">
            <w:pPr>
              <w:spacing w:line="232" w:lineRule="auto"/>
              <w:ind w:firstLine="0"/>
              <w:rPr>
                <w:sz w:val="24"/>
                <w:szCs w:val="24"/>
              </w:rPr>
            </w:pPr>
            <w:r w:rsidRPr="00893671">
              <w:rPr>
                <w:sz w:val="24"/>
                <w:szCs w:val="24"/>
              </w:rPr>
              <w:t>Не выполнены работы по устройству ПСП (Переходно-скоростная полоса) со стороны основного въезда на  территорию гипермаркета.</w:t>
            </w:r>
          </w:p>
        </w:tc>
      </w:tr>
      <w:tr w:rsidR="00626E28" w:rsidRPr="00893671" w:rsidTr="00893671">
        <w:tc>
          <w:tcPr>
            <w:tcW w:w="5503" w:type="dxa"/>
            <w:shd w:val="clear" w:color="auto" w:fill="auto"/>
          </w:tcPr>
          <w:p w:rsidR="00626E28" w:rsidRPr="00893671" w:rsidRDefault="00B571FE" w:rsidP="00893671">
            <w:pPr>
              <w:spacing w:line="232" w:lineRule="auto"/>
              <w:ind w:firstLine="0"/>
              <w:rPr>
                <w:sz w:val="24"/>
                <w:szCs w:val="24"/>
              </w:rPr>
            </w:pPr>
            <w:r w:rsidRPr="00893671">
              <w:rPr>
                <w:noProof/>
                <w:sz w:val="24"/>
                <w:szCs w:val="24"/>
              </w:rPr>
              <w:drawing>
                <wp:inline distT="0" distB="0" distL="0" distR="0" wp14:anchorId="4DC9CE81" wp14:editId="52040C7E">
                  <wp:extent cx="3429000" cy="2609850"/>
                  <wp:effectExtent l="0" t="0" r="0" b="0"/>
                  <wp:docPr id="28" name="Рисунок 3" descr="C:\Users\доротдел01\Desktop\Обьекты\Касторама\Проверка Итоговая\141_2202\IMG_2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доротдел01\Desktop\Обьекты\Касторама\Проверка Итоговая\141_2202\IMG_218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29000" cy="2609850"/>
                          </a:xfrm>
                          <a:prstGeom prst="rect">
                            <a:avLst/>
                          </a:prstGeom>
                          <a:noFill/>
                          <a:ln>
                            <a:noFill/>
                          </a:ln>
                        </pic:spPr>
                      </pic:pic>
                    </a:graphicData>
                  </a:graphic>
                </wp:inline>
              </w:drawing>
            </w:r>
          </w:p>
        </w:tc>
        <w:tc>
          <w:tcPr>
            <w:tcW w:w="4386" w:type="dxa"/>
            <w:shd w:val="clear" w:color="auto" w:fill="auto"/>
          </w:tcPr>
          <w:p w:rsidR="00626E28" w:rsidRPr="00893671" w:rsidRDefault="00626E28" w:rsidP="00893671">
            <w:pPr>
              <w:spacing w:line="232" w:lineRule="auto"/>
              <w:ind w:firstLine="0"/>
              <w:rPr>
                <w:sz w:val="24"/>
                <w:szCs w:val="24"/>
              </w:rPr>
            </w:pPr>
            <w:r w:rsidRPr="00893671">
              <w:rPr>
                <w:sz w:val="24"/>
                <w:szCs w:val="24"/>
              </w:rPr>
              <w:t>Не выполнены работы по устройству тротуаров по типу Т-1 со стороны основного въезда на  территорию гипермаркета.</w:t>
            </w:r>
          </w:p>
        </w:tc>
      </w:tr>
      <w:tr w:rsidR="00626E28" w:rsidRPr="00893671" w:rsidTr="00893671">
        <w:trPr>
          <w:trHeight w:val="3212"/>
        </w:trPr>
        <w:tc>
          <w:tcPr>
            <w:tcW w:w="5503" w:type="dxa"/>
            <w:shd w:val="clear" w:color="auto" w:fill="auto"/>
          </w:tcPr>
          <w:p w:rsidR="00626E28" w:rsidRPr="00893671" w:rsidRDefault="00B571FE" w:rsidP="00893671">
            <w:pPr>
              <w:ind w:firstLine="0"/>
              <w:rPr>
                <w:noProof/>
                <w:sz w:val="24"/>
                <w:szCs w:val="24"/>
              </w:rPr>
            </w:pPr>
            <w:r w:rsidRPr="00893671">
              <w:rPr>
                <w:noProof/>
                <w:sz w:val="24"/>
                <w:szCs w:val="24"/>
              </w:rPr>
              <w:drawing>
                <wp:inline distT="0" distB="0" distL="0" distR="0" wp14:anchorId="0060319E" wp14:editId="055C26D6">
                  <wp:extent cx="3400425" cy="2505075"/>
                  <wp:effectExtent l="0" t="0" r="0" b="0"/>
                  <wp:docPr id="29" name="Рисунок 15" descr="C:\Users\доротдел01\Desktop\Обьекты\Касторама\Проверка Итоговая\141_2202\IMG_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C:\Users\доротдел01\Desktop\Обьекты\Касторама\Проверка Итоговая\141_2202\IMG_220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00425" cy="2505075"/>
                          </a:xfrm>
                          <a:prstGeom prst="rect">
                            <a:avLst/>
                          </a:prstGeom>
                          <a:noFill/>
                          <a:ln>
                            <a:noFill/>
                          </a:ln>
                        </pic:spPr>
                      </pic:pic>
                    </a:graphicData>
                  </a:graphic>
                </wp:inline>
              </w:drawing>
            </w:r>
          </w:p>
        </w:tc>
        <w:tc>
          <w:tcPr>
            <w:tcW w:w="4386" w:type="dxa"/>
            <w:shd w:val="clear" w:color="auto" w:fill="auto"/>
          </w:tcPr>
          <w:p w:rsidR="00626E28" w:rsidRPr="00893671" w:rsidRDefault="00626E28" w:rsidP="009E7882">
            <w:pPr>
              <w:spacing w:line="232" w:lineRule="auto"/>
              <w:ind w:firstLine="0"/>
              <w:rPr>
                <w:sz w:val="24"/>
                <w:szCs w:val="24"/>
              </w:rPr>
            </w:pPr>
            <w:r w:rsidRPr="00893671">
              <w:rPr>
                <w:sz w:val="24"/>
                <w:szCs w:val="24"/>
              </w:rPr>
              <w:t>Не выполнены работы по устройству водоотводных лотков на примыкание разных типов проездов.</w:t>
            </w:r>
          </w:p>
        </w:tc>
      </w:tr>
    </w:tbl>
    <w:p w:rsidR="00B32831" w:rsidRDefault="00B32831">
      <w:r>
        <w:br w:type="page"/>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57"/>
        <w:gridCol w:w="4132"/>
      </w:tblGrid>
      <w:tr w:rsidR="00626E28" w:rsidRPr="00893671" w:rsidTr="00893671">
        <w:tc>
          <w:tcPr>
            <w:tcW w:w="9889" w:type="dxa"/>
            <w:gridSpan w:val="2"/>
            <w:shd w:val="clear" w:color="auto" w:fill="auto"/>
          </w:tcPr>
          <w:p w:rsidR="00626E28" w:rsidRPr="00893671" w:rsidRDefault="00626E28" w:rsidP="00893671">
            <w:pPr>
              <w:spacing w:before="240"/>
              <w:ind w:firstLine="0"/>
              <w:jc w:val="center"/>
              <w:rPr>
                <w:b/>
                <w:i/>
                <w:sz w:val="24"/>
                <w:szCs w:val="24"/>
              </w:rPr>
            </w:pPr>
            <w:r w:rsidRPr="00893671">
              <w:rPr>
                <w:b/>
                <w:i/>
                <w:sz w:val="24"/>
                <w:szCs w:val="24"/>
              </w:rPr>
              <w:t>Магазин строительных материалов "Мегастрой" по ул.Горьковское шоссе, 113 Республика Татарстан, г. Казань, Кировский р-н, ш. Горьковское, д. 113</w:t>
            </w:r>
          </w:p>
          <w:p w:rsidR="00626E28" w:rsidRPr="00893671" w:rsidRDefault="00626E28" w:rsidP="00893671">
            <w:pPr>
              <w:spacing w:before="240"/>
              <w:ind w:firstLine="0"/>
              <w:jc w:val="center"/>
              <w:rPr>
                <w:sz w:val="24"/>
                <w:szCs w:val="24"/>
              </w:rPr>
            </w:pPr>
          </w:p>
        </w:tc>
      </w:tr>
      <w:tr w:rsidR="00626E28" w:rsidRPr="00893671" w:rsidTr="00893671">
        <w:tc>
          <w:tcPr>
            <w:tcW w:w="5757" w:type="dxa"/>
            <w:shd w:val="clear" w:color="auto" w:fill="auto"/>
          </w:tcPr>
          <w:p w:rsidR="00626E28" w:rsidRPr="00893671" w:rsidRDefault="00B571FE" w:rsidP="00893671">
            <w:pPr>
              <w:tabs>
                <w:tab w:val="center" w:pos="2476"/>
              </w:tabs>
              <w:ind w:firstLine="0"/>
              <w:rPr>
                <w:noProof/>
                <w:sz w:val="24"/>
                <w:szCs w:val="24"/>
              </w:rPr>
            </w:pPr>
            <w:r w:rsidRPr="00893671">
              <w:rPr>
                <w:noProof/>
                <w:sz w:val="24"/>
                <w:szCs w:val="24"/>
              </w:rPr>
              <w:drawing>
                <wp:inline distT="0" distB="0" distL="0" distR="0" wp14:anchorId="3B4A8835" wp14:editId="35581E66">
                  <wp:extent cx="3524250" cy="2647950"/>
                  <wp:effectExtent l="0" t="0" r="0" b="0"/>
                  <wp:docPr id="30" name="Рисунок 6" descr="E:\DCIM\130_2610\IMG_1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E:\DCIM\130_2610\IMG_169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24250" cy="2647950"/>
                          </a:xfrm>
                          <a:prstGeom prst="rect">
                            <a:avLst/>
                          </a:prstGeom>
                          <a:noFill/>
                          <a:ln>
                            <a:noFill/>
                          </a:ln>
                        </pic:spPr>
                      </pic:pic>
                    </a:graphicData>
                  </a:graphic>
                </wp:inline>
              </w:drawing>
            </w:r>
          </w:p>
        </w:tc>
        <w:tc>
          <w:tcPr>
            <w:tcW w:w="4132" w:type="dxa"/>
            <w:shd w:val="clear" w:color="auto" w:fill="auto"/>
          </w:tcPr>
          <w:p w:rsidR="00626E28" w:rsidRPr="00893671" w:rsidRDefault="00626E28" w:rsidP="00893671">
            <w:pPr>
              <w:ind w:firstLine="0"/>
              <w:rPr>
                <w:sz w:val="24"/>
                <w:szCs w:val="24"/>
              </w:rPr>
            </w:pPr>
            <w:r w:rsidRPr="00893671">
              <w:rPr>
                <w:sz w:val="24"/>
                <w:szCs w:val="24"/>
              </w:rPr>
              <w:t>При отборе проб на контроль толщины уложенных слоев асфальтобетонного покрытия установлено, что фактическая толщина нижнего слоя покрытия составляет 36мм, в соответствии с требованием проекта толщина нижнего слоя асфальтобетонного покрытия по типу «1» должна составлять 60 мм.</w:t>
            </w:r>
          </w:p>
        </w:tc>
      </w:tr>
      <w:tr w:rsidR="00626E28" w:rsidRPr="00893671" w:rsidTr="00893671">
        <w:tc>
          <w:tcPr>
            <w:tcW w:w="5757" w:type="dxa"/>
            <w:shd w:val="clear" w:color="auto" w:fill="auto"/>
          </w:tcPr>
          <w:p w:rsidR="00626E28" w:rsidRPr="00893671" w:rsidRDefault="00B571FE" w:rsidP="00893671">
            <w:pPr>
              <w:tabs>
                <w:tab w:val="center" w:pos="2476"/>
              </w:tabs>
              <w:ind w:firstLine="0"/>
              <w:rPr>
                <w:noProof/>
                <w:sz w:val="24"/>
                <w:szCs w:val="24"/>
              </w:rPr>
            </w:pPr>
            <w:r w:rsidRPr="00893671">
              <w:rPr>
                <w:noProof/>
                <w:sz w:val="24"/>
                <w:szCs w:val="24"/>
              </w:rPr>
              <w:drawing>
                <wp:inline distT="0" distB="0" distL="0" distR="0" wp14:anchorId="10930B25" wp14:editId="741F46FB">
                  <wp:extent cx="3533775" cy="2571750"/>
                  <wp:effectExtent l="0" t="0" r="0" b="0"/>
                  <wp:docPr id="31" name="Рисунок 7" descr="E:\DCIM\130_2610\IMG_1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E:\DCIM\130_2610\IMG_166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33775" cy="2571750"/>
                          </a:xfrm>
                          <a:prstGeom prst="rect">
                            <a:avLst/>
                          </a:prstGeom>
                          <a:noFill/>
                          <a:ln>
                            <a:noFill/>
                          </a:ln>
                        </pic:spPr>
                      </pic:pic>
                    </a:graphicData>
                  </a:graphic>
                </wp:inline>
              </w:drawing>
            </w:r>
          </w:p>
        </w:tc>
        <w:tc>
          <w:tcPr>
            <w:tcW w:w="4132" w:type="dxa"/>
            <w:shd w:val="clear" w:color="auto" w:fill="auto"/>
          </w:tcPr>
          <w:p w:rsidR="00626E28" w:rsidRPr="00893671" w:rsidRDefault="00626E28" w:rsidP="00893671">
            <w:pPr>
              <w:ind w:firstLine="0"/>
              <w:rPr>
                <w:sz w:val="24"/>
                <w:szCs w:val="24"/>
              </w:rPr>
            </w:pPr>
            <w:r w:rsidRPr="00893671">
              <w:rPr>
                <w:sz w:val="24"/>
                <w:szCs w:val="24"/>
              </w:rPr>
              <w:t>На территории проездов автостоянки установлено, что общая толщина основания дорожной одежды составляет 20 см (Щебень М600 фр.10-20, фр.40-70,фр.70-120 мм уложенный на Геоспан ТН-40). В соответствии с требованием проекта толщина основания должна составлять 60 см (35 см песчано-гравийная смесь ГОСТ 25607-2009 и 25 см Щебень М600 фракции 40-70мм ГОСТ 8267-93).</w:t>
            </w:r>
          </w:p>
        </w:tc>
      </w:tr>
    </w:tbl>
    <w:p w:rsidR="00B32831" w:rsidRDefault="00B32831" w:rsidP="00626E28"/>
    <w:p w:rsidR="00626E28" w:rsidRDefault="00B32831" w:rsidP="00626E28">
      <w:r>
        <w:br w:type="page"/>
      </w:r>
    </w:p>
    <w:p w:rsidR="00626E28" w:rsidRPr="00AD41E9" w:rsidRDefault="00626E28" w:rsidP="00626E28">
      <w:pPr>
        <w:jc w:val="center"/>
        <w:rPr>
          <w:b/>
          <w:i/>
          <w:sz w:val="24"/>
          <w:szCs w:val="24"/>
        </w:rPr>
      </w:pPr>
      <w:r w:rsidRPr="00AD41E9">
        <w:rPr>
          <w:b/>
          <w:i/>
          <w:sz w:val="24"/>
          <w:szCs w:val="24"/>
        </w:rPr>
        <w:t>Характерные нарушения выявленные в ходе проведенных проверок улично-дорожной сети г. Казани и Республики Татарстан согласно устного поручения Президента РТ Р.Н. Мин</w:t>
      </w:r>
      <w:r>
        <w:rPr>
          <w:b/>
          <w:i/>
          <w:sz w:val="24"/>
          <w:szCs w:val="24"/>
        </w:rPr>
        <w:t>н</w:t>
      </w:r>
      <w:r w:rsidRPr="00AD41E9">
        <w:rPr>
          <w:b/>
          <w:i/>
          <w:sz w:val="24"/>
          <w:szCs w:val="24"/>
        </w:rPr>
        <w:t>иханова.</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51"/>
        <w:gridCol w:w="3838"/>
      </w:tblGrid>
      <w:tr w:rsidR="00626E28" w:rsidRPr="00342A04" w:rsidTr="002B776D">
        <w:tc>
          <w:tcPr>
            <w:tcW w:w="5778" w:type="dxa"/>
            <w:tcBorders>
              <w:bottom w:val="nil"/>
            </w:tcBorders>
            <w:shd w:val="clear" w:color="auto" w:fill="auto"/>
          </w:tcPr>
          <w:p w:rsidR="00626E28" w:rsidRPr="00342A04" w:rsidRDefault="00B571FE" w:rsidP="009E7882">
            <w:pPr>
              <w:ind w:firstLine="0"/>
              <w:rPr>
                <w:sz w:val="24"/>
                <w:szCs w:val="24"/>
              </w:rPr>
            </w:pPr>
            <w:r w:rsidRPr="00342A04">
              <w:rPr>
                <w:noProof/>
                <w:sz w:val="24"/>
                <w:szCs w:val="24"/>
              </w:rPr>
              <w:drawing>
                <wp:inline distT="0" distB="0" distL="0" distR="0" wp14:anchorId="6EF30264" wp14:editId="7BAFB63A">
                  <wp:extent cx="3619500" cy="2552700"/>
                  <wp:effectExtent l="0" t="0" r="0" b="0"/>
                  <wp:docPr id="32" name="Рисунок 20" descr="C:\Users\доротдел04.GSNRT\Desktop\Объекты\Ремонт 2018\Елабуга Сарманова 24-26.07.18\ул Московская Елабуга\IMG_7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C:\Users\доротдел04.GSNRT\Desktop\Объекты\Ремонт 2018\Елабуга Сарманова 24-26.07.18\ул Московская Елабуга\IMG_753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19500" cy="2552700"/>
                          </a:xfrm>
                          <a:prstGeom prst="rect">
                            <a:avLst/>
                          </a:prstGeom>
                          <a:noFill/>
                          <a:ln>
                            <a:noFill/>
                          </a:ln>
                        </pic:spPr>
                      </pic:pic>
                    </a:graphicData>
                  </a:graphic>
                </wp:inline>
              </w:drawing>
            </w:r>
          </w:p>
        </w:tc>
        <w:tc>
          <w:tcPr>
            <w:tcW w:w="4111" w:type="dxa"/>
            <w:vMerge w:val="restart"/>
            <w:tcBorders>
              <w:bottom w:val="nil"/>
            </w:tcBorders>
            <w:shd w:val="clear" w:color="auto" w:fill="auto"/>
          </w:tcPr>
          <w:p w:rsidR="00626E28" w:rsidRPr="00342A04" w:rsidRDefault="00626E28" w:rsidP="004069D3">
            <w:pPr>
              <w:ind w:firstLine="14"/>
              <w:rPr>
                <w:sz w:val="24"/>
                <w:szCs w:val="24"/>
              </w:rPr>
            </w:pPr>
            <w:r w:rsidRPr="00342A04">
              <w:rPr>
                <w:sz w:val="24"/>
                <w:szCs w:val="24"/>
              </w:rPr>
              <w:t>Установку люков необходимо предусматривать в одном уровне с поверхностью проезжей части при усовершенствованном покрытии</w:t>
            </w:r>
            <w:r w:rsidR="00342A04" w:rsidRPr="00342A04">
              <w:rPr>
                <w:sz w:val="24"/>
                <w:szCs w:val="24"/>
              </w:rPr>
              <w:t xml:space="preserve"> </w:t>
            </w:r>
            <w:r w:rsidRPr="00342A04">
              <w:rPr>
                <w:sz w:val="24"/>
                <w:szCs w:val="24"/>
              </w:rPr>
              <w:t>(требование п 6.3.7 СП 32.13330.2012 «Канализация. Наружные сети и сооружения»).</w:t>
            </w:r>
          </w:p>
          <w:p w:rsidR="00626E28" w:rsidRPr="00342A04" w:rsidRDefault="00626E28" w:rsidP="004069D3">
            <w:pPr>
              <w:rPr>
                <w:sz w:val="24"/>
                <w:szCs w:val="24"/>
              </w:rPr>
            </w:pPr>
          </w:p>
        </w:tc>
      </w:tr>
      <w:tr w:rsidR="00626E28" w:rsidRPr="00342A04" w:rsidTr="002B776D">
        <w:tc>
          <w:tcPr>
            <w:tcW w:w="5778" w:type="dxa"/>
            <w:tcBorders>
              <w:top w:val="nil"/>
            </w:tcBorders>
            <w:shd w:val="clear" w:color="auto" w:fill="auto"/>
          </w:tcPr>
          <w:p w:rsidR="00626E28" w:rsidRPr="00342A04" w:rsidRDefault="00B571FE" w:rsidP="009E7882">
            <w:pPr>
              <w:ind w:firstLine="0"/>
              <w:rPr>
                <w:sz w:val="24"/>
                <w:szCs w:val="24"/>
              </w:rPr>
            </w:pPr>
            <w:r w:rsidRPr="00342A04">
              <w:rPr>
                <w:noProof/>
                <w:sz w:val="24"/>
                <w:szCs w:val="24"/>
              </w:rPr>
              <w:drawing>
                <wp:inline distT="0" distB="0" distL="0" distR="0" wp14:anchorId="1EEED1AC" wp14:editId="4AEE7E0A">
                  <wp:extent cx="3619500" cy="2724150"/>
                  <wp:effectExtent l="0" t="0" r="0" b="0"/>
                  <wp:docPr id="33" name="Рисунок 29" descr="C:\Users\доротдел04.GSNRT\Desktop\Объекты\Ремонт 2018\Елабуга Сарманова 24-26.07.18\ул Московская Елабуга\IMG_7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C:\Users\доротдел04.GSNRT\Desktop\Объекты\Ремонт 2018\Елабуга Сарманова 24-26.07.18\ул Московская Елабуга\IMG_7537.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19500" cy="2724150"/>
                          </a:xfrm>
                          <a:prstGeom prst="rect">
                            <a:avLst/>
                          </a:prstGeom>
                          <a:noFill/>
                          <a:ln>
                            <a:noFill/>
                          </a:ln>
                        </pic:spPr>
                      </pic:pic>
                    </a:graphicData>
                  </a:graphic>
                </wp:inline>
              </w:drawing>
            </w:r>
          </w:p>
        </w:tc>
        <w:tc>
          <w:tcPr>
            <w:tcW w:w="4111" w:type="dxa"/>
            <w:vMerge/>
            <w:tcBorders>
              <w:top w:val="nil"/>
            </w:tcBorders>
            <w:shd w:val="clear" w:color="auto" w:fill="auto"/>
          </w:tcPr>
          <w:p w:rsidR="00626E28" w:rsidRPr="00342A04" w:rsidRDefault="00626E28" w:rsidP="004069D3">
            <w:pPr>
              <w:rPr>
                <w:sz w:val="24"/>
                <w:szCs w:val="24"/>
              </w:rPr>
            </w:pPr>
          </w:p>
        </w:tc>
      </w:tr>
      <w:tr w:rsidR="00626E28" w:rsidRPr="00342A04" w:rsidTr="002B776D">
        <w:tc>
          <w:tcPr>
            <w:tcW w:w="5778" w:type="dxa"/>
            <w:tcBorders>
              <w:bottom w:val="single" w:sz="4" w:space="0" w:color="auto"/>
            </w:tcBorders>
            <w:shd w:val="clear" w:color="auto" w:fill="auto"/>
          </w:tcPr>
          <w:p w:rsidR="00626E28" w:rsidRPr="00342A04" w:rsidRDefault="00B571FE" w:rsidP="009E7882">
            <w:pPr>
              <w:ind w:firstLine="0"/>
              <w:rPr>
                <w:sz w:val="24"/>
                <w:szCs w:val="24"/>
              </w:rPr>
            </w:pPr>
            <w:r w:rsidRPr="00342A04">
              <w:rPr>
                <w:noProof/>
                <w:sz w:val="24"/>
                <w:szCs w:val="24"/>
              </w:rPr>
              <w:drawing>
                <wp:inline distT="0" distB="0" distL="0" distR="0" wp14:anchorId="3A661535" wp14:editId="79486858">
                  <wp:extent cx="3629025" cy="2543175"/>
                  <wp:effectExtent l="0" t="0" r="0" b="0"/>
                  <wp:docPr id="34"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29025" cy="2543175"/>
                          </a:xfrm>
                          <a:prstGeom prst="rect">
                            <a:avLst/>
                          </a:prstGeom>
                          <a:noFill/>
                          <a:ln>
                            <a:noFill/>
                          </a:ln>
                        </pic:spPr>
                      </pic:pic>
                    </a:graphicData>
                  </a:graphic>
                </wp:inline>
              </w:drawing>
            </w:r>
          </w:p>
        </w:tc>
        <w:tc>
          <w:tcPr>
            <w:tcW w:w="4111" w:type="dxa"/>
            <w:tcBorders>
              <w:bottom w:val="single" w:sz="4" w:space="0" w:color="auto"/>
            </w:tcBorders>
            <w:shd w:val="clear" w:color="auto" w:fill="auto"/>
          </w:tcPr>
          <w:p w:rsidR="00626E28" w:rsidRPr="00342A04" w:rsidRDefault="00626E28" w:rsidP="004069D3">
            <w:pPr>
              <w:ind w:firstLine="14"/>
              <w:rPr>
                <w:sz w:val="24"/>
                <w:szCs w:val="24"/>
              </w:rPr>
            </w:pPr>
            <w:r w:rsidRPr="00342A04">
              <w:rPr>
                <w:sz w:val="24"/>
                <w:szCs w:val="24"/>
              </w:rPr>
              <w:t>Не выполнено ограждение опасных зон. Опасные для маломобильных групп населения участки пешеходных путей следует огораживать (требование 5.5ГОСТ 33150-2014 «Дороги автомобильные общего пользования. Проектирование пешеходных и велосипедных дорожек. Общие требования»).</w:t>
            </w:r>
          </w:p>
          <w:p w:rsidR="00626E28" w:rsidRPr="00342A04" w:rsidRDefault="00626E28" w:rsidP="004069D3">
            <w:pPr>
              <w:rPr>
                <w:sz w:val="24"/>
                <w:szCs w:val="24"/>
              </w:rPr>
            </w:pPr>
          </w:p>
        </w:tc>
      </w:tr>
      <w:tr w:rsidR="00626E28" w:rsidRPr="00342A04" w:rsidTr="002B776D">
        <w:tc>
          <w:tcPr>
            <w:tcW w:w="5778" w:type="dxa"/>
            <w:tcBorders>
              <w:bottom w:val="nil"/>
            </w:tcBorders>
            <w:shd w:val="clear" w:color="auto" w:fill="auto"/>
          </w:tcPr>
          <w:p w:rsidR="00626E28" w:rsidRPr="00342A04" w:rsidRDefault="00B571FE" w:rsidP="009E7882">
            <w:pPr>
              <w:ind w:firstLine="0"/>
              <w:rPr>
                <w:sz w:val="24"/>
                <w:szCs w:val="24"/>
              </w:rPr>
            </w:pPr>
            <w:r w:rsidRPr="00342A04">
              <w:rPr>
                <w:noProof/>
                <w:sz w:val="24"/>
                <w:szCs w:val="24"/>
              </w:rPr>
              <w:drawing>
                <wp:inline distT="0" distB="0" distL="0" distR="0" wp14:anchorId="69D7ECDB" wp14:editId="1BA67530">
                  <wp:extent cx="3629025" cy="2543175"/>
                  <wp:effectExtent l="0" t="0" r="0" b="0"/>
                  <wp:docPr id="3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29025" cy="2543175"/>
                          </a:xfrm>
                          <a:prstGeom prst="rect">
                            <a:avLst/>
                          </a:prstGeom>
                          <a:noFill/>
                          <a:ln>
                            <a:noFill/>
                          </a:ln>
                        </pic:spPr>
                      </pic:pic>
                    </a:graphicData>
                  </a:graphic>
                </wp:inline>
              </w:drawing>
            </w:r>
          </w:p>
        </w:tc>
        <w:tc>
          <w:tcPr>
            <w:tcW w:w="4111" w:type="dxa"/>
            <w:vMerge w:val="restart"/>
            <w:tcBorders>
              <w:bottom w:val="nil"/>
            </w:tcBorders>
            <w:shd w:val="clear" w:color="auto" w:fill="auto"/>
          </w:tcPr>
          <w:p w:rsidR="00626E28" w:rsidRPr="00342A04" w:rsidRDefault="00626E28" w:rsidP="004069D3">
            <w:pPr>
              <w:rPr>
                <w:sz w:val="24"/>
                <w:szCs w:val="24"/>
              </w:rPr>
            </w:pPr>
            <w:r w:rsidRPr="00342A04">
              <w:rPr>
                <w:sz w:val="24"/>
                <w:szCs w:val="24"/>
              </w:rPr>
              <w:t>Не организован водоотвод поверхностных вод. Покрытия внутриквартальных проездов, тротуаров, пешеходных дорожек и площадок должны обеспечивать отвод поверхностных вод, не должны быть источниками грязи и пылить в сухую погоду. (требование п 6.1 СП 82.13330.2016 «Благоустройство территорий».</w:t>
            </w:r>
          </w:p>
        </w:tc>
      </w:tr>
      <w:tr w:rsidR="00626E28" w:rsidRPr="00342A04" w:rsidTr="002B776D">
        <w:tc>
          <w:tcPr>
            <w:tcW w:w="5778" w:type="dxa"/>
            <w:tcBorders>
              <w:top w:val="nil"/>
              <w:bottom w:val="nil"/>
            </w:tcBorders>
            <w:shd w:val="clear" w:color="auto" w:fill="auto"/>
          </w:tcPr>
          <w:p w:rsidR="00626E28" w:rsidRPr="00342A04" w:rsidRDefault="00B571FE" w:rsidP="009E7882">
            <w:pPr>
              <w:ind w:firstLine="0"/>
              <w:rPr>
                <w:sz w:val="24"/>
                <w:szCs w:val="24"/>
              </w:rPr>
            </w:pPr>
            <w:r w:rsidRPr="00342A04">
              <w:rPr>
                <w:noProof/>
                <w:sz w:val="24"/>
                <w:szCs w:val="24"/>
              </w:rPr>
              <w:drawing>
                <wp:inline distT="0" distB="0" distL="0" distR="0" wp14:anchorId="5BEA6DEE" wp14:editId="4B8825D7">
                  <wp:extent cx="3695700" cy="2552700"/>
                  <wp:effectExtent l="0" t="0" r="0" b="0"/>
                  <wp:docPr id="36" name="Рисунок 1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8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95700" cy="2552700"/>
                          </a:xfrm>
                          <a:prstGeom prst="rect">
                            <a:avLst/>
                          </a:prstGeom>
                          <a:noFill/>
                          <a:ln>
                            <a:noFill/>
                          </a:ln>
                        </pic:spPr>
                      </pic:pic>
                    </a:graphicData>
                  </a:graphic>
                </wp:inline>
              </w:drawing>
            </w:r>
          </w:p>
        </w:tc>
        <w:tc>
          <w:tcPr>
            <w:tcW w:w="4111" w:type="dxa"/>
            <w:vMerge/>
            <w:tcBorders>
              <w:top w:val="nil"/>
              <w:bottom w:val="nil"/>
            </w:tcBorders>
            <w:shd w:val="clear" w:color="auto" w:fill="auto"/>
          </w:tcPr>
          <w:p w:rsidR="00626E28" w:rsidRPr="00342A04" w:rsidRDefault="00626E28" w:rsidP="004069D3">
            <w:pPr>
              <w:rPr>
                <w:sz w:val="24"/>
                <w:szCs w:val="24"/>
              </w:rPr>
            </w:pPr>
          </w:p>
        </w:tc>
      </w:tr>
      <w:tr w:rsidR="00626E28" w:rsidRPr="00342A04" w:rsidTr="00342A04">
        <w:tc>
          <w:tcPr>
            <w:tcW w:w="5778" w:type="dxa"/>
            <w:tcBorders>
              <w:top w:val="nil"/>
              <w:bottom w:val="single" w:sz="4" w:space="0" w:color="auto"/>
            </w:tcBorders>
            <w:shd w:val="clear" w:color="auto" w:fill="auto"/>
          </w:tcPr>
          <w:p w:rsidR="00626E28" w:rsidRPr="00342A04" w:rsidRDefault="00B571FE" w:rsidP="009E7882">
            <w:pPr>
              <w:ind w:firstLine="0"/>
              <w:rPr>
                <w:sz w:val="24"/>
                <w:szCs w:val="24"/>
              </w:rPr>
            </w:pPr>
            <w:r w:rsidRPr="00342A04">
              <w:rPr>
                <w:noProof/>
                <w:sz w:val="24"/>
                <w:szCs w:val="24"/>
              </w:rPr>
              <w:drawing>
                <wp:inline distT="0" distB="0" distL="0" distR="0" wp14:anchorId="412095E7" wp14:editId="1A238EDE">
                  <wp:extent cx="3695700" cy="2638425"/>
                  <wp:effectExtent l="0" t="0" r="0" b="0"/>
                  <wp:docPr id="37" name="Рисунок 1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8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695700" cy="2638425"/>
                          </a:xfrm>
                          <a:prstGeom prst="rect">
                            <a:avLst/>
                          </a:prstGeom>
                          <a:noFill/>
                          <a:ln>
                            <a:noFill/>
                          </a:ln>
                        </pic:spPr>
                      </pic:pic>
                    </a:graphicData>
                  </a:graphic>
                </wp:inline>
              </w:drawing>
            </w:r>
          </w:p>
        </w:tc>
        <w:tc>
          <w:tcPr>
            <w:tcW w:w="4111" w:type="dxa"/>
            <w:tcBorders>
              <w:top w:val="nil"/>
              <w:bottom w:val="single" w:sz="4" w:space="0" w:color="auto"/>
            </w:tcBorders>
            <w:shd w:val="clear" w:color="auto" w:fill="auto"/>
          </w:tcPr>
          <w:p w:rsidR="00626E28" w:rsidRPr="00342A04" w:rsidRDefault="00626E28" w:rsidP="004069D3">
            <w:pPr>
              <w:rPr>
                <w:sz w:val="24"/>
                <w:szCs w:val="24"/>
              </w:rPr>
            </w:pPr>
          </w:p>
        </w:tc>
      </w:tr>
      <w:tr w:rsidR="00626E28" w:rsidRPr="00342A04" w:rsidTr="00342A04">
        <w:tc>
          <w:tcPr>
            <w:tcW w:w="5778" w:type="dxa"/>
            <w:tcBorders>
              <w:bottom w:val="nil"/>
            </w:tcBorders>
            <w:shd w:val="clear" w:color="auto" w:fill="auto"/>
          </w:tcPr>
          <w:p w:rsidR="00626E28" w:rsidRPr="00342A04" w:rsidRDefault="00B571FE" w:rsidP="009E7882">
            <w:pPr>
              <w:ind w:firstLine="0"/>
              <w:rPr>
                <w:sz w:val="24"/>
                <w:szCs w:val="24"/>
              </w:rPr>
            </w:pPr>
            <w:r w:rsidRPr="00342A04">
              <w:rPr>
                <w:noProof/>
                <w:sz w:val="24"/>
                <w:szCs w:val="24"/>
              </w:rPr>
              <w:drawing>
                <wp:inline distT="0" distB="0" distL="0" distR="0" wp14:anchorId="612CAD38" wp14:editId="09FE1DA1">
                  <wp:extent cx="3705225" cy="2847975"/>
                  <wp:effectExtent l="0" t="0" r="0" b="0"/>
                  <wp:docPr id="38" name="Рисунок 16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8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05225" cy="2847975"/>
                          </a:xfrm>
                          <a:prstGeom prst="rect">
                            <a:avLst/>
                          </a:prstGeom>
                          <a:noFill/>
                          <a:ln>
                            <a:noFill/>
                          </a:ln>
                        </pic:spPr>
                      </pic:pic>
                    </a:graphicData>
                  </a:graphic>
                </wp:inline>
              </w:drawing>
            </w:r>
          </w:p>
        </w:tc>
        <w:tc>
          <w:tcPr>
            <w:tcW w:w="4111" w:type="dxa"/>
            <w:vMerge w:val="restart"/>
            <w:tcBorders>
              <w:bottom w:val="nil"/>
            </w:tcBorders>
            <w:shd w:val="clear" w:color="auto" w:fill="auto"/>
          </w:tcPr>
          <w:p w:rsidR="00626E28" w:rsidRPr="00342A04" w:rsidRDefault="00626E28" w:rsidP="004069D3">
            <w:pPr>
              <w:rPr>
                <w:sz w:val="24"/>
                <w:szCs w:val="24"/>
              </w:rPr>
            </w:pPr>
            <w:r w:rsidRPr="00342A04">
              <w:rPr>
                <w:sz w:val="24"/>
                <w:szCs w:val="24"/>
              </w:rPr>
              <w:t>Отсутствует розлив битумной эмульсии. Перед укладкой смеси (за 1-6 ч) необходимо провести обработку поверхности нижнего слоя битумной или битумно-полимерной эмульсией, жидким или вязким битумом. (требование п.12.3.2. СП 78.13330.2012 «Автомобильные дороги»).</w:t>
            </w:r>
          </w:p>
        </w:tc>
      </w:tr>
      <w:tr w:rsidR="00626E28" w:rsidRPr="00342A04" w:rsidTr="00342A04">
        <w:tc>
          <w:tcPr>
            <w:tcW w:w="5778" w:type="dxa"/>
            <w:tcBorders>
              <w:top w:val="nil"/>
              <w:bottom w:val="single" w:sz="4" w:space="0" w:color="auto"/>
            </w:tcBorders>
            <w:shd w:val="clear" w:color="auto" w:fill="auto"/>
          </w:tcPr>
          <w:p w:rsidR="00626E28" w:rsidRPr="00342A04" w:rsidRDefault="00B571FE" w:rsidP="009E7882">
            <w:pPr>
              <w:ind w:firstLine="0"/>
              <w:rPr>
                <w:sz w:val="24"/>
                <w:szCs w:val="24"/>
              </w:rPr>
            </w:pPr>
            <w:r w:rsidRPr="00342A04">
              <w:rPr>
                <w:noProof/>
                <w:sz w:val="24"/>
                <w:szCs w:val="24"/>
              </w:rPr>
              <w:drawing>
                <wp:inline distT="0" distB="0" distL="0" distR="0" wp14:anchorId="74C36C9F" wp14:editId="082B0660">
                  <wp:extent cx="3705225" cy="2847975"/>
                  <wp:effectExtent l="0" t="0" r="0" b="0"/>
                  <wp:docPr id="39" name="Рисунок 16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8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05225" cy="2847975"/>
                          </a:xfrm>
                          <a:prstGeom prst="rect">
                            <a:avLst/>
                          </a:prstGeom>
                          <a:noFill/>
                          <a:ln>
                            <a:noFill/>
                          </a:ln>
                        </pic:spPr>
                      </pic:pic>
                    </a:graphicData>
                  </a:graphic>
                </wp:inline>
              </w:drawing>
            </w:r>
          </w:p>
        </w:tc>
        <w:tc>
          <w:tcPr>
            <w:tcW w:w="4111" w:type="dxa"/>
            <w:vMerge/>
            <w:tcBorders>
              <w:top w:val="nil"/>
              <w:bottom w:val="single" w:sz="4" w:space="0" w:color="auto"/>
            </w:tcBorders>
            <w:shd w:val="clear" w:color="auto" w:fill="auto"/>
          </w:tcPr>
          <w:p w:rsidR="00626E28" w:rsidRPr="00342A04" w:rsidRDefault="00626E28" w:rsidP="004069D3">
            <w:pPr>
              <w:rPr>
                <w:sz w:val="24"/>
                <w:szCs w:val="24"/>
              </w:rPr>
            </w:pPr>
          </w:p>
        </w:tc>
      </w:tr>
      <w:tr w:rsidR="00626E28" w:rsidRPr="00342A04" w:rsidTr="00342A04">
        <w:tc>
          <w:tcPr>
            <w:tcW w:w="5778" w:type="dxa"/>
            <w:tcBorders>
              <w:bottom w:val="nil"/>
            </w:tcBorders>
            <w:shd w:val="clear" w:color="auto" w:fill="auto"/>
          </w:tcPr>
          <w:p w:rsidR="00626E28" w:rsidRPr="00342A04" w:rsidRDefault="00B571FE" w:rsidP="009E7882">
            <w:pPr>
              <w:ind w:firstLine="0"/>
              <w:rPr>
                <w:sz w:val="24"/>
                <w:szCs w:val="24"/>
              </w:rPr>
            </w:pPr>
            <w:r w:rsidRPr="00342A04">
              <w:rPr>
                <w:b/>
                <w:noProof/>
                <w:sz w:val="24"/>
                <w:szCs w:val="24"/>
              </w:rPr>
              <w:drawing>
                <wp:inline distT="0" distB="0" distL="0" distR="0" wp14:anchorId="75A05907" wp14:editId="23845EAD">
                  <wp:extent cx="3705225" cy="2343150"/>
                  <wp:effectExtent l="0" t="0" r="0" b="0"/>
                  <wp:docPr id="40" name="Рисунок 18" descr="C:\Users\доротдел04.GSNRT\Desktop\Объекты\Ремонт 2018\Елабуга Сарманова 24-26.07.18\Аббасова\IMG_7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доротдел04.GSNRT\Desktop\Объекты\Ремонт 2018\Елабуга Сарманова 24-26.07.18\Аббасова\IMG_7818.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705225" cy="2343150"/>
                          </a:xfrm>
                          <a:prstGeom prst="rect">
                            <a:avLst/>
                          </a:prstGeom>
                          <a:noFill/>
                          <a:ln>
                            <a:noFill/>
                          </a:ln>
                        </pic:spPr>
                      </pic:pic>
                    </a:graphicData>
                  </a:graphic>
                </wp:inline>
              </w:drawing>
            </w:r>
          </w:p>
        </w:tc>
        <w:tc>
          <w:tcPr>
            <w:tcW w:w="4111" w:type="dxa"/>
            <w:vMerge w:val="restart"/>
            <w:tcBorders>
              <w:bottom w:val="nil"/>
            </w:tcBorders>
            <w:shd w:val="clear" w:color="auto" w:fill="auto"/>
          </w:tcPr>
          <w:p w:rsidR="00626E28" w:rsidRPr="00342A04" w:rsidRDefault="00626E28" w:rsidP="004069D3">
            <w:pPr>
              <w:rPr>
                <w:sz w:val="24"/>
                <w:szCs w:val="24"/>
              </w:rPr>
            </w:pPr>
            <w:r w:rsidRPr="00342A04">
              <w:rPr>
                <w:sz w:val="24"/>
                <w:szCs w:val="24"/>
              </w:rPr>
              <w:t>Толщина нижнего слоя асфальтобетонного покрытия не соответствует требованиям проекта.</w:t>
            </w:r>
          </w:p>
          <w:p w:rsidR="00626E28" w:rsidRPr="00342A04" w:rsidRDefault="00626E28" w:rsidP="004069D3">
            <w:pPr>
              <w:rPr>
                <w:sz w:val="24"/>
                <w:szCs w:val="24"/>
              </w:rPr>
            </w:pPr>
          </w:p>
        </w:tc>
      </w:tr>
      <w:tr w:rsidR="00626E28" w:rsidRPr="00342A04" w:rsidTr="00342A04">
        <w:tc>
          <w:tcPr>
            <w:tcW w:w="5778" w:type="dxa"/>
            <w:tcBorders>
              <w:top w:val="nil"/>
              <w:bottom w:val="single" w:sz="4" w:space="0" w:color="auto"/>
            </w:tcBorders>
            <w:shd w:val="clear" w:color="auto" w:fill="auto"/>
          </w:tcPr>
          <w:p w:rsidR="00626E28" w:rsidRPr="00342A04" w:rsidRDefault="00B571FE" w:rsidP="009E7882">
            <w:pPr>
              <w:ind w:firstLine="0"/>
              <w:rPr>
                <w:sz w:val="24"/>
                <w:szCs w:val="24"/>
              </w:rPr>
            </w:pPr>
            <w:r w:rsidRPr="00342A04">
              <w:rPr>
                <w:noProof/>
                <w:sz w:val="24"/>
                <w:szCs w:val="24"/>
              </w:rPr>
              <w:drawing>
                <wp:inline distT="0" distB="0" distL="0" distR="0" wp14:anchorId="2830D383" wp14:editId="742F190F">
                  <wp:extent cx="3705225" cy="2390775"/>
                  <wp:effectExtent l="0" t="0" r="0" b="0"/>
                  <wp:docPr id="4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705225" cy="2390775"/>
                          </a:xfrm>
                          <a:prstGeom prst="rect">
                            <a:avLst/>
                          </a:prstGeom>
                          <a:noFill/>
                          <a:ln>
                            <a:noFill/>
                          </a:ln>
                        </pic:spPr>
                      </pic:pic>
                    </a:graphicData>
                  </a:graphic>
                </wp:inline>
              </w:drawing>
            </w:r>
          </w:p>
        </w:tc>
        <w:tc>
          <w:tcPr>
            <w:tcW w:w="4111" w:type="dxa"/>
            <w:vMerge/>
            <w:tcBorders>
              <w:top w:val="nil"/>
              <w:bottom w:val="single" w:sz="4" w:space="0" w:color="auto"/>
            </w:tcBorders>
            <w:shd w:val="clear" w:color="auto" w:fill="auto"/>
          </w:tcPr>
          <w:p w:rsidR="00626E28" w:rsidRPr="00342A04" w:rsidRDefault="00626E28" w:rsidP="004069D3">
            <w:pPr>
              <w:rPr>
                <w:sz w:val="24"/>
                <w:szCs w:val="24"/>
              </w:rPr>
            </w:pPr>
          </w:p>
        </w:tc>
      </w:tr>
      <w:tr w:rsidR="00626E28" w:rsidRPr="00342A04" w:rsidTr="00342A04">
        <w:tc>
          <w:tcPr>
            <w:tcW w:w="5778" w:type="dxa"/>
            <w:tcBorders>
              <w:top w:val="single" w:sz="4" w:space="0" w:color="auto"/>
              <w:bottom w:val="nil"/>
            </w:tcBorders>
            <w:shd w:val="clear" w:color="auto" w:fill="auto"/>
          </w:tcPr>
          <w:p w:rsidR="00626E28" w:rsidRPr="00342A04" w:rsidRDefault="00B571FE" w:rsidP="009E7882">
            <w:pPr>
              <w:ind w:firstLine="0"/>
              <w:rPr>
                <w:noProof/>
                <w:sz w:val="24"/>
                <w:szCs w:val="24"/>
              </w:rPr>
            </w:pPr>
            <w:r w:rsidRPr="00342A04">
              <w:rPr>
                <w:noProof/>
                <w:sz w:val="24"/>
                <w:szCs w:val="24"/>
              </w:rPr>
              <w:drawing>
                <wp:inline distT="0" distB="0" distL="0" distR="0" wp14:anchorId="4DE157CC" wp14:editId="58F216FB">
                  <wp:extent cx="3695700" cy="2400300"/>
                  <wp:effectExtent l="0" t="0" r="0" b="0"/>
                  <wp:docPr id="42" name="Рисунок 1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8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95700" cy="2400300"/>
                          </a:xfrm>
                          <a:prstGeom prst="rect">
                            <a:avLst/>
                          </a:prstGeom>
                          <a:noFill/>
                          <a:ln>
                            <a:noFill/>
                          </a:ln>
                        </pic:spPr>
                      </pic:pic>
                    </a:graphicData>
                  </a:graphic>
                </wp:inline>
              </w:drawing>
            </w:r>
          </w:p>
        </w:tc>
        <w:tc>
          <w:tcPr>
            <w:tcW w:w="4111" w:type="dxa"/>
            <w:vMerge w:val="restart"/>
            <w:tcBorders>
              <w:top w:val="single" w:sz="4" w:space="0" w:color="auto"/>
              <w:bottom w:val="nil"/>
            </w:tcBorders>
            <w:shd w:val="clear" w:color="auto" w:fill="auto"/>
          </w:tcPr>
          <w:p w:rsidR="00626E28" w:rsidRPr="00342A04" w:rsidRDefault="00626E28" w:rsidP="004069D3">
            <w:pPr>
              <w:rPr>
                <w:sz w:val="24"/>
                <w:szCs w:val="24"/>
              </w:rPr>
            </w:pPr>
            <w:r w:rsidRPr="00342A04">
              <w:rPr>
                <w:sz w:val="24"/>
                <w:szCs w:val="24"/>
              </w:rPr>
              <w:t>Не выполнены работы по укреплению обочин. Согласно ОДН 218.3.039-2003 п. 2.5. Укрепление обочин в первую очередь выполняют на наиболее сложных участках к ним относятся участки в населенных пунктах. Согласно п 1.3. укрепление обочин выполняют для повышения скорости пропускной способности автомобильных дорог, удобства и безопасности движения. Укреплением обочин обеспечивают более полный перенос снега в зимний период, облегчают содержание дороги, а также организацию движения при проведении на проезжей части ремонтных работ.</w:t>
            </w:r>
          </w:p>
        </w:tc>
      </w:tr>
      <w:tr w:rsidR="00626E28" w:rsidRPr="00342A04" w:rsidTr="00342A04">
        <w:tc>
          <w:tcPr>
            <w:tcW w:w="5778" w:type="dxa"/>
            <w:tcBorders>
              <w:top w:val="nil"/>
              <w:bottom w:val="single" w:sz="4" w:space="0" w:color="auto"/>
            </w:tcBorders>
            <w:shd w:val="clear" w:color="auto" w:fill="auto"/>
          </w:tcPr>
          <w:p w:rsidR="00626E28" w:rsidRPr="00342A04" w:rsidRDefault="00B571FE" w:rsidP="009E7882">
            <w:pPr>
              <w:ind w:firstLine="0"/>
              <w:rPr>
                <w:noProof/>
                <w:sz w:val="24"/>
                <w:szCs w:val="24"/>
              </w:rPr>
            </w:pPr>
            <w:r w:rsidRPr="00342A04">
              <w:rPr>
                <w:noProof/>
                <w:sz w:val="24"/>
                <w:szCs w:val="24"/>
              </w:rPr>
              <w:drawing>
                <wp:inline distT="0" distB="0" distL="0" distR="0" wp14:anchorId="5A688E46" wp14:editId="7826ED44">
                  <wp:extent cx="3695700" cy="2771775"/>
                  <wp:effectExtent l="0" t="0" r="0" b="0"/>
                  <wp:docPr id="43" name="Рисунок 16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8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95700" cy="2771775"/>
                          </a:xfrm>
                          <a:prstGeom prst="rect">
                            <a:avLst/>
                          </a:prstGeom>
                          <a:noFill/>
                          <a:ln>
                            <a:noFill/>
                          </a:ln>
                        </pic:spPr>
                      </pic:pic>
                    </a:graphicData>
                  </a:graphic>
                </wp:inline>
              </w:drawing>
            </w:r>
          </w:p>
        </w:tc>
        <w:tc>
          <w:tcPr>
            <w:tcW w:w="4111" w:type="dxa"/>
            <w:vMerge/>
            <w:tcBorders>
              <w:top w:val="nil"/>
              <w:bottom w:val="single" w:sz="4" w:space="0" w:color="auto"/>
            </w:tcBorders>
            <w:shd w:val="clear" w:color="auto" w:fill="auto"/>
          </w:tcPr>
          <w:p w:rsidR="00626E28" w:rsidRPr="00342A04" w:rsidRDefault="00626E28" w:rsidP="004069D3">
            <w:pPr>
              <w:rPr>
                <w:sz w:val="24"/>
                <w:szCs w:val="24"/>
              </w:rPr>
            </w:pPr>
          </w:p>
        </w:tc>
      </w:tr>
      <w:tr w:rsidR="00626E28" w:rsidRPr="00342A04" w:rsidTr="00342A04">
        <w:tc>
          <w:tcPr>
            <w:tcW w:w="5778" w:type="dxa"/>
            <w:tcBorders>
              <w:bottom w:val="nil"/>
            </w:tcBorders>
            <w:shd w:val="clear" w:color="auto" w:fill="auto"/>
          </w:tcPr>
          <w:p w:rsidR="00626E28" w:rsidRPr="00342A04" w:rsidRDefault="00B571FE" w:rsidP="009E7882">
            <w:pPr>
              <w:ind w:firstLine="0"/>
              <w:rPr>
                <w:noProof/>
                <w:sz w:val="24"/>
                <w:szCs w:val="24"/>
              </w:rPr>
            </w:pPr>
            <w:r w:rsidRPr="00342A04">
              <w:rPr>
                <w:noProof/>
                <w:sz w:val="24"/>
                <w:szCs w:val="24"/>
              </w:rPr>
              <w:drawing>
                <wp:inline distT="0" distB="0" distL="0" distR="0" wp14:anchorId="086941BE" wp14:editId="490BC933">
                  <wp:extent cx="3695700" cy="2286000"/>
                  <wp:effectExtent l="0" t="0" r="0" b="0"/>
                  <wp:docPr id="44" name="Рисунок 1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9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695700" cy="2286000"/>
                          </a:xfrm>
                          <a:prstGeom prst="rect">
                            <a:avLst/>
                          </a:prstGeom>
                          <a:noFill/>
                          <a:ln>
                            <a:noFill/>
                          </a:ln>
                        </pic:spPr>
                      </pic:pic>
                    </a:graphicData>
                  </a:graphic>
                </wp:inline>
              </w:drawing>
            </w:r>
          </w:p>
        </w:tc>
        <w:tc>
          <w:tcPr>
            <w:tcW w:w="4111" w:type="dxa"/>
            <w:vMerge w:val="restart"/>
            <w:tcBorders>
              <w:bottom w:val="nil"/>
            </w:tcBorders>
            <w:shd w:val="clear" w:color="auto" w:fill="auto"/>
          </w:tcPr>
          <w:p w:rsidR="00626E28" w:rsidRPr="00342A04" w:rsidRDefault="00626E28" w:rsidP="004069D3">
            <w:pPr>
              <w:rPr>
                <w:sz w:val="24"/>
                <w:szCs w:val="24"/>
              </w:rPr>
            </w:pPr>
            <w:r w:rsidRPr="00342A04">
              <w:rPr>
                <w:sz w:val="24"/>
                <w:szCs w:val="24"/>
              </w:rPr>
              <w:t>Нарушена технология производства работ по устройству асфальтобетонной смеси, на покрытие наблюдается участки сегрегации асфальтобетонной смеси и участки с избыточным содержанием битума. Необходимо контролировать температуру укладываемой смеси; (требование п.12.3.5., 12.3.13.,12.5.1 СП 78.13330.2012 «Автомобильные дороги»).</w:t>
            </w:r>
          </w:p>
        </w:tc>
      </w:tr>
      <w:tr w:rsidR="00626E28" w:rsidRPr="00342A04" w:rsidTr="00342A04">
        <w:trPr>
          <w:trHeight w:val="3068"/>
        </w:trPr>
        <w:tc>
          <w:tcPr>
            <w:tcW w:w="5778" w:type="dxa"/>
            <w:tcBorders>
              <w:top w:val="nil"/>
            </w:tcBorders>
            <w:shd w:val="clear" w:color="auto" w:fill="auto"/>
          </w:tcPr>
          <w:p w:rsidR="00626E28" w:rsidRPr="00342A04" w:rsidRDefault="00B571FE" w:rsidP="009E7882">
            <w:pPr>
              <w:ind w:firstLine="0"/>
              <w:rPr>
                <w:noProof/>
                <w:sz w:val="24"/>
                <w:szCs w:val="24"/>
              </w:rPr>
            </w:pPr>
            <w:r w:rsidRPr="00342A04">
              <w:rPr>
                <w:noProof/>
                <w:sz w:val="24"/>
                <w:szCs w:val="24"/>
              </w:rPr>
              <w:drawing>
                <wp:inline distT="0" distB="0" distL="0" distR="0" wp14:anchorId="643285B0" wp14:editId="013F9AD1">
                  <wp:extent cx="3686175" cy="2314575"/>
                  <wp:effectExtent l="0" t="0" r="0" b="0"/>
                  <wp:docPr id="45" name="Рисунок 1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9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686175" cy="2314575"/>
                          </a:xfrm>
                          <a:prstGeom prst="rect">
                            <a:avLst/>
                          </a:prstGeom>
                          <a:noFill/>
                          <a:ln>
                            <a:noFill/>
                          </a:ln>
                        </pic:spPr>
                      </pic:pic>
                    </a:graphicData>
                  </a:graphic>
                </wp:inline>
              </w:drawing>
            </w:r>
          </w:p>
        </w:tc>
        <w:tc>
          <w:tcPr>
            <w:tcW w:w="4111" w:type="dxa"/>
            <w:vMerge/>
            <w:tcBorders>
              <w:top w:val="nil"/>
            </w:tcBorders>
            <w:shd w:val="clear" w:color="auto" w:fill="auto"/>
          </w:tcPr>
          <w:p w:rsidR="00626E28" w:rsidRPr="00342A04" w:rsidRDefault="00626E28" w:rsidP="004069D3">
            <w:pPr>
              <w:rPr>
                <w:sz w:val="24"/>
                <w:szCs w:val="24"/>
              </w:rPr>
            </w:pPr>
          </w:p>
        </w:tc>
      </w:tr>
    </w:tbl>
    <w:p w:rsidR="00626E28" w:rsidRDefault="00626E28" w:rsidP="00626E28">
      <w:pPr>
        <w:jc w:val="right"/>
        <w:rPr>
          <w:sz w:val="24"/>
          <w:szCs w:val="24"/>
        </w:rPr>
      </w:pPr>
    </w:p>
    <w:p w:rsidR="005116D8" w:rsidRPr="0024091D" w:rsidRDefault="006B38F3" w:rsidP="006B38F3">
      <w:pPr>
        <w:tabs>
          <w:tab w:val="left" w:pos="4185"/>
        </w:tabs>
        <w:rPr>
          <w:highlight w:val="yellow"/>
        </w:rPr>
      </w:pPr>
      <w:r>
        <w:rPr>
          <w:sz w:val="24"/>
          <w:szCs w:val="24"/>
        </w:rPr>
        <w:tab/>
      </w:r>
    </w:p>
    <w:p w:rsidR="005116D8" w:rsidRPr="006C31F9" w:rsidRDefault="005116D8" w:rsidP="00342A04">
      <w:pPr>
        <w:pStyle w:val="2"/>
        <w:ind w:right="-2" w:firstLine="0"/>
      </w:pPr>
      <w:bookmarkStart w:id="24" w:name="_Toc2603759"/>
      <w:bookmarkStart w:id="25" w:name="_Toc2603896"/>
      <w:bookmarkStart w:id="26" w:name="_Toc4683892"/>
      <w:r w:rsidRPr="006C31F9">
        <w:t>4.</w:t>
      </w:r>
      <w:r w:rsidR="00EF3B31" w:rsidRPr="006C31F9">
        <w:t>3</w:t>
      </w:r>
      <w:r w:rsidRPr="006C31F9">
        <w:t>. Санитарно-экологический двухмесячник</w:t>
      </w:r>
      <w:bookmarkEnd w:id="24"/>
      <w:bookmarkEnd w:id="25"/>
      <w:bookmarkEnd w:id="26"/>
    </w:p>
    <w:p w:rsidR="005116D8" w:rsidRPr="00124310" w:rsidRDefault="005116D8" w:rsidP="003F2A05">
      <w:pPr>
        <w:spacing w:line="240" w:lineRule="auto"/>
        <w:jc w:val="center"/>
        <w:rPr>
          <w:b/>
          <w:highlight w:val="yellow"/>
          <w:u w:val="single"/>
        </w:rPr>
      </w:pPr>
    </w:p>
    <w:p w:rsidR="005116D8" w:rsidRPr="00D62D34" w:rsidRDefault="005116D8" w:rsidP="00591EF9">
      <w:pPr>
        <w:autoSpaceDE w:val="0"/>
        <w:autoSpaceDN w:val="0"/>
        <w:adjustRightInd w:val="0"/>
        <w:spacing w:line="240" w:lineRule="auto"/>
        <w:ind w:firstLine="720"/>
      </w:pPr>
      <w:r w:rsidRPr="00D62D34">
        <w:t xml:space="preserve">Во исполнение распоряжения Кабинета Министров Республики Татарстан от </w:t>
      </w:r>
      <w:r w:rsidR="00EE73CC" w:rsidRPr="00D62D34">
        <w:t>2</w:t>
      </w:r>
      <w:r w:rsidR="00781931">
        <w:t>3</w:t>
      </w:r>
      <w:r w:rsidR="00591EF9" w:rsidRPr="00D62D34">
        <w:t>.03.201</w:t>
      </w:r>
      <w:r w:rsidR="00781931">
        <w:t>8</w:t>
      </w:r>
      <w:r w:rsidR="00591EF9" w:rsidRPr="00D62D34">
        <w:t xml:space="preserve">г. № </w:t>
      </w:r>
      <w:r w:rsidR="00EE73CC" w:rsidRPr="00D62D34">
        <w:t>5</w:t>
      </w:r>
      <w:r w:rsidR="00781931">
        <w:t>93</w:t>
      </w:r>
      <w:r w:rsidRPr="00D62D34">
        <w:t xml:space="preserve">-р </w:t>
      </w:r>
      <w:r w:rsidR="00EE73CC" w:rsidRPr="00D62D34">
        <w:t>о пров</w:t>
      </w:r>
      <w:r w:rsidR="00591EF9" w:rsidRPr="00D62D34">
        <w:t>едении с 1 апреля по 31 мая 201</w:t>
      </w:r>
      <w:r w:rsidR="00781931">
        <w:t>8</w:t>
      </w:r>
      <w:r w:rsidR="00EE73CC" w:rsidRPr="00D62D34">
        <w:t xml:space="preserve"> года санитарно-экологического двухмесячника по очистке территорий населенных пунктов Республики Татарстан, </w:t>
      </w:r>
      <w:r w:rsidRPr="00D62D34">
        <w:t>Инсп</w:t>
      </w:r>
      <w:r w:rsidR="00EE73CC" w:rsidRPr="00D62D34">
        <w:t xml:space="preserve">екцией </w:t>
      </w:r>
      <w:r w:rsidR="00591EF9" w:rsidRPr="00D62D34">
        <w:t>была организована работа по обеспечению</w:t>
      </w:r>
      <w:r w:rsidR="009E3170" w:rsidRPr="00D62D34">
        <w:t xml:space="preserve"> </w:t>
      </w:r>
      <w:r w:rsidR="00591EF9" w:rsidRPr="00D62D34">
        <w:t xml:space="preserve">эффективного контроля за надлежащим состоянием санитарно-экологическим состоянием земельных участков, на территории которых осуществляется строительство и обеспечением своевременного вывоза строительных отходов производства со строительных площадок на объекты размещения отходов организациями, осуществляющими строительство, </w:t>
      </w:r>
      <w:r w:rsidRPr="00D62D34">
        <w:t>в</w:t>
      </w:r>
      <w:r w:rsidR="00591EF9" w:rsidRPr="00D62D34">
        <w:t xml:space="preserve"> </w:t>
      </w:r>
      <w:r w:rsidRPr="00D62D34">
        <w:t>рамках проверок поднадзорных объектов</w:t>
      </w:r>
      <w:r w:rsidR="00591EF9" w:rsidRPr="00D62D34">
        <w:t>. О</w:t>
      </w:r>
      <w:r w:rsidRPr="00D62D34">
        <w:t>собое внимание уделялось:</w:t>
      </w:r>
    </w:p>
    <w:p w:rsidR="005116D8" w:rsidRPr="00D62D34" w:rsidRDefault="005116D8" w:rsidP="00591EF9">
      <w:pPr>
        <w:spacing w:line="240" w:lineRule="auto"/>
      </w:pPr>
      <w:r w:rsidRPr="00D62D34">
        <w:t>- обустройству мест сбора отходов производства и потребления;</w:t>
      </w:r>
    </w:p>
    <w:p w:rsidR="005116D8" w:rsidRPr="00D62D34" w:rsidRDefault="005116D8" w:rsidP="00591EF9">
      <w:pPr>
        <w:spacing w:line="240" w:lineRule="auto"/>
      </w:pPr>
      <w:r w:rsidRPr="00D62D34">
        <w:t>- обеспечение своевременного вывоза строительных отходов со строительных площадок на объекты размещения отходов организациями, осуществляющими строительство;</w:t>
      </w:r>
    </w:p>
    <w:p w:rsidR="005116D8" w:rsidRPr="00D62D34" w:rsidRDefault="005116D8" w:rsidP="00591EF9">
      <w:pPr>
        <w:autoSpaceDE w:val="0"/>
        <w:autoSpaceDN w:val="0"/>
        <w:adjustRightInd w:val="0"/>
        <w:spacing w:line="240" w:lineRule="auto"/>
      </w:pPr>
      <w:r w:rsidRPr="00D62D34">
        <w:t>- наличие договоров на вывоз отходов производства и потребления;</w:t>
      </w:r>
    </w:p>
    <w:p w:rsidR="005116D8" w:rsidRPr="00D62D34" w:rsidRDefault="005116D8" w:rsidP="00591EF9">
      <w:pPr>
        <w:autoSpaceDE w:val="0"/>
        <w:autoSpaceDN w:val="0"/>
        <w:adjustRightInd w:val="0"/>
        <w:spacing w:line="240" w:lineRule="auto"/>
      </w:pPr>
      <w:r w:rsidRPr="00D62D34">
        <w:t xml:space="preserve">- наличие пунктов моек колес. </w:t>
      </w:r>
    </w:p>
    <w:p w:rsidR="005116D8" w:rsidRPr="00591EF9" w:rsidRDefault="005116D8" w:rsidP="00591EF9">
      <w:pPr>
        <w:autoSpaceDE w:val="0"/>
        <w:autoSpaceDN w:val="0"/>
        <w:adjustRightInd w:val="0"/>
        <w:spacing w:line="240" w:lineRule="auto"/>
      </w:pPr>
      <w:r w:rsidRPr="00D62D34">
        <w:t>Результаты проверок своевременно направлялись в Министерство экологии и природных ресурсов Республики Татарстан, Министерство строительства, архитектуры и жилищно-коммунального хозяйства РТ.</w:t>
      </w:r>
      <w:r w:rsidRPr="00591EF9">
        <w:t xml:space="preserve"> </w:t>
      </w:r>
    </w:p>
    <w:p w:rsidR="00342A04" w:rsidRPr="00B32831" w:rsidRDefault="00342A04">
      <w:pPr>
        <w:spacing w:line="240" w:lineRule="auto"/>
        <w:ind w:firstLine="0"/>
        <w:jc w:val="left"/>
        <w:rPr>
          <w:u w:val="single"/>
        </w:rPr>
      </w:pPr>
    </w:p>
    <w:p w:rsidR="005116D8" w:rsidRPr="00B32831" w:rsidRDefault="005116D8" w:rsidP="00591EF9">
      <w:pPr>
        <w:spacing w:line="240" w:lineRule="auto"/>
        <w:jc w:val="center"/>
        <w:rPr>
          <w:u w:val="single"/>
        </w:rPr>
      </w:pPr>
      <w:r w:rsidRPr="00B32831">
        <w:rPr>
          <w:u w:val="single"/>
        </w:rPr>
        <w:t xml:space="preserve">Информация о работе Инспекции ГСН РТ </w:t>
      </w:r>
    </w:p>
    <w:p w:rsidR="005116D8" w:rsidRPr="00B32831" w:rsidRDefault="005116D8" w:rsidP="00591EF9">
      <w:pPr>
        <w:spacing w:line="240" w:lineRule="auto"/>
        <w:jc w:val="center"/>
        <w:rPr>
          <w:u w:val="single"/>
        </w:rPr>
      </w:pPr>
      <w:r w:rsidRPr="00B32831">
        <w:rPr>
          <w:u w:val="single"/>
        </w:rPr>
        <w:t xml:space="preserve"> в рамках санитарно-экологического двухмесячника</w:t>
      </w:r>
    </w:p>
    <w:p w:rsidR="00591EF9" w:rsidRPr="00B32831" w:rsidRDefault="00591EF9" w:rsidP="00591EF9">
      <w:pPr>
        <w:spacing w:line="240" w:lineRule="auto"/>
        <w:jc w:val="center"/>
        <w:rPr>
          <w:u w:val="single"/>
        </w:rPr>
      </w:pPr>
    </w:p>
    <w:tbl>
      <w:tblPr>
        <w:tblW w:w="101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359"/>
        <w:gridCol w:w="647"/>
        <w:gridCol w:w="709"/>
        <w:gridCol w:w="467"/>
        <w:gridCol w:w="563"/>
        <w:gridCol w:w="567"/>
        <w:gridCol w:w="529"/>
        <w:gridCol w:w="482"/>
        <w:gridCol w:w="567"/>
        <w:gridCol w:w="709"/>
        <w:gridCol w:w="567"/>
        <w:gridCol w:w="1459"/>
      </w:tblGrid>
      <w:tr w:rsidR="00D65E1E" w:rsidRPr="00D62D34" w:rsidTr="00B32831">
        <w:trPr>
          <w:trHeight w:val="939"/>
          <w:jc w:val="center"/>
        </w:trPr>
        <w:tc>
          <w:tcPr>
            <w:tcW w:w="562" w:type="dxa"/>
            <w:vMerge w:val="restart"/>
          </w:tcPr>
          <w:p w:rsidR="00D65E1E" w:rsidRPr="00D62D34" w:rsidRDefault="00D65E1E" w:rsidP="00591EF9">
            <w:pPr>
              <w:spacing w:line="240" w:lineRule="auto"/>
              <w:ind w:firstLine="0"/>
              <w:jc w:val="center"/>
              <w:rPr>
                <w:b/>
                <w:bCs/>
                <w:sz w:val="22"/>
                <w:szCs w:val="22"/>
              </w:rPr>
            </w:pPr>
          </w:p>
        </w:tc>
        <w:tc>
          <w:tcPr>
            <w:tcW w:w="2359" w:type="dxa"/>
            <w:vMerge w:val="restart"/>
            <w:shd w:val="clear" w:color="auto" w:fill="auto"/>
            <w:vAlign w:val="center"/>
            <w:hideMark/>
          </w:tcPr>
          <w:p w:rsidR="00D65E1E" w:rsidRPr="00D62D34" w:rsidRDefault="00D65E1E" w:rsidP="00D65E1E">
            <w:pPr>
              <w:spacing w:line="240" w:lineRule="auto"/>
              <w:ind w:firstLine="0"/>
              <w:jc w:val="center"/>
              <w:rPr>
                <w:b/>
                <w:bCs/>
                <w:sz w:val="22"/>
                <w:szCs w:val="22"/>
              </w:rPr>
            </w:pPr>
            <w:r w:rsidRPr="00D62D34">
              <w:rPr>
                <w:b/>
                <w:bCs/>
                <w:sz w:val="22"/>
                <w:szCs w:val="22"/>
              </w:rPr>
              <w:t>Наименование города, района</w:t>
            </w:r>
          </w:p>
        </w:tc>
        <w:tc>
          <w:tcPr>
            <w:tcW w:w="1356" w:type="dxa"/>
            <w:gridSpan w:val="2"/>
            <w:shd w:val="clear" w:color="auto" w:fill="EAF1DD"/>
            <w:hideMark/>
          </w:tcPr>
          <w:p w:rsidR="00D65E1E" w:rsidRPr="00D62D34" w:rsidRDefault="00D65E1E" w:rsidP="00591EF9">
            <w:pPr>
              <w:spacing w:line="240" w:lineRule="auto"/>
              <w:ind w:firstLine="0"/>
              <w:jc w:val="center"/>
              <w:rPr>
                <w:b/>
                <w:bCs/>
                <w:sz w:val="22"/>
                <w:szCs w:val="22"/>
              </w:rPr>
            </w:pPr>
            <w:r w:rsidRPr="00D62D34">
              <w:rPr>
                <w:b/>
                <w:bCs/>
                <w:sz w:val="22"/>
                <w:szCs w:val="22"/>
              </w:rPr>
              <w:t>Выявлено нарушений</w:t>
            </w:r>
          </w:p>
        </w:tc>
        <w:tc>
          <w:tcPr>
            <w:tcW w:w="2126" w:type="dxa"/>
            <w:gridSpan w:val="4"/>
            <w:shd w:val="clear" w:color="auto" w:fill="auto"/>
            <w:hideMark/>
          </w:tcPr>
          <w:p w:rsidR="00D65E1E" w:rsidRPr="00D62D34" w:rsidRDefault="00D65E1E" w:rsidP="002448D3">
            <w:pPr>
              <w:spacing w:line="240" w:lineRule="auto"/>
              <w:ind w:left="-153" w:right="-112" w:firstLine="0"/>
              <w:jc w:val="center"/>
              <w:rPr>
                <w:b/>
                <w:bCs/>
                <w:sz w:val="22"/>
                <w:szCs w:val="22"/>
              </w:rPr>
            </w:pPr>
            <w:r w:rsidRPr="00D62D34">
              <w:rPr>
                <w:b/>
                <w:bCs/>
                <w:sz w:val="22"/>
                <w:szCs w:val="22"/>
              </w:rPr>
              <w:t>Составлено протоколов *</w:t>
            </w:r>
            <w:r w:rsidRPr="00D62D34">
              <w:rPr>
                <w:b/>
                <w:bCs/>
                <w:sz w:val="22"/>
                <w:szCs w:val="22"/>
              </w:rPr>
              <w:br/>
              <w:t>по ст. 9.4 КОАП РФ</w:t>
            </w:r>
          </w:p>
        </w:tc>
        <w:tc>
          <w:tcPr>
            <w:tcW w:w="2325" w:type="dxa"/>
            <w:gridSpan w:val="4"/>
            <w:shd w:val="clear" w:color="auto" w:fill="EEECE1"/>
            <w:hideMark/>
          </w:tcPr>
          <w:p w:rsidR="00D65E1E" w:rsidRPr="00D62D34" w:rsidRDefault="00D65E1E" w:rsidP="00591EF9">
            <w:pPr>
              <w:spacing w:line="240" w:lineRule="auto"/>
              <w:ind w:firstLine="0"/>
              <w:jc w:val="center"/>
              <w:rPr>
                <w:b/>
                <w:bCs/>
                <w:sz w:val="22"/>
                <w:szCs w:val="22"/>
              </w:rPr>
            </w:pPr>
            <w:r w:rsidRPr="00D62D34">
              <w:rPr>
                <w:b/>
                <w:bCs/>
                <w:sz w:val="22"/>
                <w:szCs w:val="22"/>
              </w:rPr>
              <w:t>Привлечено к административной ответственности*</w:t>
            </w:r>
          </w:p>
        </w:tc>
        <w:tc>
          <w:tcPr>
            <w:tcW w:w="1459" w:type="dxa"/>
            <w:vMerge w:val="restart"/>
            <w:shd w:val="clear" w:color="auto" w:fill="auto"/>
            <w:vAlign w:val="center"/>
            <w:hideMark/>
          </w:tcPr>
          <w:p w:rsidR="00D65E1E" w:rsidRPr="00D62D34" w:rsidRDefault="00D65E1E" w:rsidP="00D65E1E">
            <w:pPr>
              <w:spacing w:line="240" w:lineRule="auto"/>
              <w:ind w:firstLine="0"/>
              <w:jc w:val="center"/>
              <w:rPr>
                <w:b/>
                <w:bCs/>
                <w:sz w:val="22"/>
                <w:szCs w:val="22"/>
              </w:rPr>
            </w:pPr>
            <w:r w:rsidRPr="00D62D34">
              <w:rPr>
                <w:b/>
                <w:bCs/>
                <w:sz w:val="22"/>
                <w:szCs w:val="22"/>
              </w:rPr>
              <w:t>Наложено штрафов, тыс. рублей</w:t>
            </w:r>
          </w:p>
        </w:tc>
      </w:tr>
      <w:tr w:rsidR="00D65E1E" w:rsidRPr="00D62D34" w:rsidTr="00B32831">
        <w:trPr>
          <w:cantSplit/>
          <w:trHeight w:val="1101"/>
          <w:jc w:val="center"/>
        </w:trPr>
        <w:tc>
          <w:tcPr>
            <w:tcW w:w="562" w:type="dxa"/>
            <w:vMerge/>
          </w:tcPr>
          <w:p w:rsidR="00D65E1E" w:rsidRPr="00D62D34" w:rsidRDefault="00D65E1E" w:rsidP="00D65E1E">
            <w:pPr>
              <w:spacing w:line="240" w:lineRule="auto"/>
              <w:ind w:firstLine="0"/>
              <w:jc w:val="center"/>
              <w:rPr>
                <w:b/>
                <w:bCs/>
                <w:sz w:val="22"/>
                <w:szCs w:val="22"/>
              </w:rPr>
            </w:pPr>
          </w:p>
        </w:tc>
        <w:tc>
          <w:tcPr>
            <w:tcW w:w="2359" w:type="dxa"/>
            <w:vMerge/>
            <w:vAlign w:val="center"/>
            <w:hideMark/>
          </w:tcPr>
          <w:p w:rsidR="00D65E1E" w:rsidRPr="00D62D34" w:rsidRDefault="00D65E1E" w:rsidP="00D65E1E">
            <w:pPr>
              <w:spacing w:line="240" w:lineRule="auto"/>
              <w:ind w:firstLine="0"/>
              <w:jc w:val="center"/>
              <w:rPr>
                <w:b/>
                <w:bCs/>
                <w:sz w:val="22"/>
                <w:szCs w:val="22"/>
              </w:rPr>
            </w:pPr>
          </w:p>
        </w:tc>
        <w:tc>
          <w:tcPr>
            <w:tcW w:w="647" w:type="dxa"/>
            <w:shd w:val="clear" w:color="auto" w:fill="EAF1DD"/>
            <w:textDirection w:val="btLr"/>
            <w:vAlign w:val="bottom"/>
            <w:hideMark/>
          </w:tcPr>
          <w:p w:rsidR="00D65E1E" w:rsidRPr="00D62D34" w:rsidRDefault="00D65E1E" w:rsidP="00D65E1E">
            <w:pPr>
              <w:spacing w:line="240" w:lineRule="auto"/>
              <w:ind w:firstLine="0"/>
              <w:jc w:val="center"/>
              <w:rPr>
                <w:b/>
                <w:bCs/>
                <w:sz w:val="22"/>
                <w:szCs w:val="22"/>
              </w:rPr>
            </w:pPr>
            <w:r w:rsidRPr="00D62D34">
              <w:rPr>
                <w:b/>
                <w:bCs/>
                <w:sz w:val="22"/>
                <w:szCs w:val="22"/>
              </w:rPr>
              <w:t>Всего</w:t>
            </w:r>
          </w:p>
        </w:tc>
        <w:tc>
          <w:tcPr>
            <w:tcW w:w="709" w:type="dxa"/>
            <w:shd w:val="clear" w:color="auto" w:fill="EAF1DD"/>
            <w:textDirection w:val="btLr"/>
            <w:hideMark/>
          </w:tcPr>
          <w:p w:rsidR="00D65E1E" w:rsidRPr="00D62D34" w:rsidRDefault="00D65E1E" w:rsidP="00D65E1E">
            <w:pPr>
              <w:spacing w:line="240" w:lineRule="auto"/>
              <w:ind w:firstLine="0"/>
              <w:jc w:val="center"/>
              <w:rPr>
                <w:b/>
                <w:bCs/>
                <w:sz w:val="22"/>
                <w:szCs w:val="22"/>
              </w:rPr>
            </w:pPr>
            <w:r w:rsidRPr="00D62D34">
              <w:rPr>
                <w:b/>
                <w:bCs/>
                <w:sz w:val="22"/>
                <w:szCs w:val="22"/>
              </w:rPr>
              <w:t>из них устранено</w:t>
            </w:r>
          </w:p>
        </w:tc>
        <w:tc>
          <w:tcPr>
            <w:tcW w:w="467" w:type="dxa"/>
            <w:shd w:val="clear" w:color="auto" w:fill="auto"/>
            <w:textDirection w:val="btLr"/>
            <w:vAlign w:val="bottom"/>
            <w:hideMark/>
          </w:tcPr>
          <w:p w:rsidR="00D65E1E" w:rsidRPr="00D62D34" w:rsidRDefault="00D65E1E" w:rsidP="00D65E1E">
            <w:pPr>
              <w:spacing w:line="240" w:lineRule="auto"/>
              <w:ind w:firstLine="0"/>
              <w:jc w:val="center"/>
              <w:rPr>
                <w:b/>
                <w:bCs/>
                <w:sz w:val="22"/>
                <w:szCs w:val="22"/>
              </w:rPr>
            </w:pPr>
            <w:r w:rsidRPr="00D62D34">
              <w:rPr>
                <w:b/>
                <w:bCs/>
                <w:sz w:val="22"/>
                <w:szCs w:val="22"/>
              </w:rPr>
              <w:t>Всего</w:t>
            </w:r>
          </w:p>
        </w:tc>
        <w:tc>
          <w:tcPr>
            <w:tcW w:w="563" w:type="dxa"/>
            <w:shd w:val="clear" w:color="auto" w:fill="auto"/>
            <w:textDirection w:val="btLr"/>
            <w:hideMark/>
          </w:tcPr>
          <w:p w:rsidR="00D65E1E" w:rsidRPr="00D62D34" w:rsidRDefault="00D65E1E" w:rsidP="00D65E1E">
            <w:pPr>
              <w:spacing w:line="240" w:lineRule="auto"/>
              <w:ind w:firstLine="0"/>
              <w:jc w:val="center"/>
              <w:rPr>
                <w:b/>
                <w:bCs/>
                <w:sz w:val="22"/>
                <w:szCs w:val="22"/>
              </w:rPr>
            </w:pPr>
            <w:r w:rsidRPr="00D62D34">
              <w:rPr>
                <w:b/>
                <w:bCs/>
                <w:sz w:val="22"/>
                <w:szCs w:val="22"/>
              </w:rPr>
              <w:t>Юр</w:t>
            </w:r>
            <w:r>
              <w:rPr>
                <w:b/>
                <w:bCs/>
                <w:sz w:val="22"/>
                <w:szCs w:val="22"/>
              </w:rPr>
              <w:t>.</w:t>
            </w:r>
            <w:r w:rsidRPr="00D62D34">
              <w:rPr>
                <w:b/>
                <w:bCs/>
                <w:sz w:val="22"/>
                <w:szCs w:val="22"/>
              </w:rPr>
              <w:t xml:space="preserve"> лица</w:t>
            </w:r>
          </w:p>
        </w:tc>
        <w:tc>
          <w:tcPr>
            <w:tcW w:w="567" w:type="dxa"/>
            <w:shd w:val="clear" w:color="auto" w:fill="auto"/>
            <w:textDirection w:val="btLr"/>
            <w:hideMark/>
          </w:tcPr>
          <w:p w:rsidR="00D65E1E" w:rsidRPr="00D62D34" w:rsidRDefault="00D65E1E" w:rsidP="00D65E1E">
            <w:pPr>
              <w:spacing w:line="240" w:lineRule="auto"/>
              <w:ind w:firstLine="0"/>
              <w:jc w:val="center"/>
              <w:rPr>
                <w:b/>
                <w:bCs/>
                <w:sz w:val="22"/>
                <w:szCs w:val="22"/>
              </w:rPr>
            </w:pPr>
            <w:r w:rsidRPr="00D62D34">
              <w:rPr>
                <w:b/>
                <w:bCs/>
                <w:sz w:val="22"/>
                <w:szCs w:val="22"/>
              </w:rPr>
              <w:t>Должн</w:t>
            </w:r>
            <w:r>
              <w:rPr>
                <w:b/>
                <w:bCs/>
                <w:sz w:val="22"/>
                <w:szCs w:val="22"/>
              </w:rPr>
              <w:t xml:space="preserve">. </w:t>
            </w:r>
            <w:r w:rsidRPr="00D62D34">
              <w:rPr>
                <w:b/>
                <w:bCs/>
                <w:sz w:val="22"/>
                <w:szCs w:val="22"/>
              </w:rPr>
              <w:t>лица</w:t>
            </w:r>
          </w:p>
        </w:tc>
        <w:tc>
          <w:tcPr>
            <w:tcW w:w="529" w:type="dxa"/>
            <w:textDirection w:val="btLr"/>
          </w:tcPr>
          <w:p w:rsidR="00D65E1E" w:rsidRPr="00D62D34" w:rsidRDefault="00D65E1E" w:rsidP="00D65E1E">
            <w:pPr>
              <w:spacing w:line="240" w:lineRule="auto"/>
              <w:ind w:firstLine="0"/>
              <w:jc w:val="center"/>
              <w:rPr>
                <w:b/>
                <w:bCs/>
                <w:sz w:val="22"/>
                <w:szCs w:val="22"/>
              </w:rPr>
            </w:pPr>
            <w:r>
              <w:rPr>
                <w:b/>
                <w:bCs/>
                <w:sz w:val="22"/>
                <w:szCs w:val="22"/>
              </w:rPr>
              <w:t>граждане</w:t>
            </w:r>
          </w:p>
        </w:tc>
        <w:tc>
          <w:tcPr>
            <w:tcW w:w="482" w:type="dxa"/>
            <w:shd w:val="clear" w:color="auto" w:fill="EEECE1"/>
            <w:textDirection w:val="btLr"/>
            <w:vAlign w:val="bottom"/>
            <w:hideMark/>
          </w:tcPr>
          <w:p w:rsidR="00D65E1E" w:rsidRPr="00D62D34" w:rsidRDefault="00D65E1E" w:rsidP="00D65E1E">
            <w:pPr>
              <w:spacing w:line="240" w:lineRule="auto"/>
              <w:ind w:firstLine="0"/>
              <w:jc w:val="center"/>
              <w:rPr>
                <w:b/>
                <w:bCs/>
                <w:sz w:val="22"/>
                <w:szCs w:val="22"/>
              </w:rPr>
            </w:pPr>
            <w:r w:rsidRPr="00D62D34">
              <w:rPr>
                <w:b/>
                <w:bCs/>
                <w:sz w:val="22"/>
                <w:szCs w:val="22"/>
              </w:rPr>
              <w:t>Всего</w:t>
            </w:r>
          </w:p>
        </w:tc>
        <w:tc>
          <w:tcPr>
            <w:tcW w:w="567" w:type="dxa"/>
            <w:shd w:val="clear" w:color="auto" w:fill="EEECE1"/>
            <w:textDirection w:val="btLr"/>
            <w:hideMark/>
          </w:tcPr>
          <w:p w:rsidR="00D65E1E" w:rsidRPr="00D62D34" w:rsidRDefault="00D65E1E" w:rsidP="00D65E1E">
            <w:pPr>
              <w:spacing w:line="240" w:lineRule="auto"/>
              <w:ind w:firstLine="0"/>
              <w:jc w:val="center"/>
              <w:rPr>
                <w:b/>
                <w:bCs/>
                <w:sz w:val="22"/>
                <w:szCs w:val="22"/>
              </w:rPr>
            </w:pPr>
            <w:r w:rsidRPr="00D62D34">
              <w:rPr>
                <w:b/>
                <w:bCs/>
                <w:sz w:val="22"/>
                <w:szCs w:val="22"/>
              </w:rPr>
              <w:t>Юр</w:t>
            </w:r>
            <w:r>
              <w:rPr>
                <w:b/>
                <w:bCs/>
                <w:sz w:val="22"/>
                <w:szCs w:val="22"/>
              </w:rPr>
              <w:t>.</w:t>
            </w:r>
            <w:r w:rsidRPr="00D62D34">
              <w:rPr>
                <w:b/>
                <w:bCs/>
                <w:sz w:val="22"/>
                <w:szCs w:val="22"/>
              </w:rPr>
              <w:t xml:space="preserve"> лица</w:t>
            </w:r>
          </w:p>
        </w:tc>
        <w:tc>
          <w:tcPr>
            <w:tcW w:w="709" w:type="dxa"/>
            <w:shd w:val="clear" w:color="auto" w:fill="EEECE1"/>
            <w:textDirection w:val="btLr"/>
            <w:hideMark/>
          </w:tcPr>
          <w:p w:rsidR="00D65E1E" w:rsidRPr="00D62D34" w:rsidRDefault="00D65E1E" w:rsidP="00D65E1E">
            <w:pPr>
              <w:spacing w:line="240" w:lineRule="auto"/>
              <w:ind w:firstLine="0"/>
              <w:jc w:val="center"/>
              <w:rPr>
                <w:b/>
                <w:bCs/>
                <w:sz w:val="22"/>
                <w:szCs w:val="22"/>
              </w:rPr>
            </w:pPr>
            <w:r w:rsidRPr="00D62D34">
              <w:rPr>
                <w:b/>
                <w:bCs/>
                <w:sz w:val="22"/>
                <w:szCs w:val="22"/>
              </w:rPr>
              <w:t>Должн</w:t>
            </w:r>
            <w:r>
              <w:rPr>
                <w:b/>
                <w:bCs/>
                <w:sz w:val="22"/>
                <w:szCs w:val="22"/>
              </w:rPr>
              <w:t xml:space="preserve">. </w:t>
            </w:r>
            <w:r w:rsidRPr="00D62D34">
              <w:rPr>
                <w:b/>
                <w:bCs/>
                <w:sz w:val="22"/>
                <w:szCs w:val="22"/>
              </w:rPr>
              <w:t>лица</w:t>
            </w:r>
          </w:p>
        </w:tc>
        <w:tc>
          <w:tcPr>
            <w:tcW w:w="567" w:type="dxa"/>
            <w:shd w:val="clear" w:color="auto" w:fill="EEECE1"/>
            <w:textDirection w:val="btLr"/>
          </w:tcPr>
          <w:p w:rsidR="00D65E1E" w:rsidRPr="00D62D34" w:rsidRDefault="00D65E1E" w:rsidP="00D65E1E">
            <w:pPr>
              <w:spacing w:line="240" w:lineRule="auto"/>
              <w:ind w:left="113" w:right="113" w:firstLine="0"/>
              <w:jc w:val="center"/>
              <w:rPr>
                <w:b/>
                <w:bCs/>
                <w:sz w:val="22"/>
                <w:szCs w:val="22"/>
              </w:rPr>
            </w:pPr>
            <w:r>
              <w:rPr>
                <w:b/>
                <w:bCs/>
                <w:sz w:val="22"/>
                <w:szCs w:val="22"/>
              </w:rPr>
              <w:t>Граждане</w:t>
            </w:r>
          </w:p>
        </w:tc>
        <w:tc>
          <w:tcPr>
            <w:tcW w:w="1459" w:type="dxa"/>
            <w:vMerge/>
            <w:vAlign w:val="center"/>
            <w:hideMark/>
          </w:tcPr>
          <w:p w:rsidR="00D65E1E" w:rsidRPr="00D62D34" w:rsidRDefault="00D65E1E" w:rsidP="00D65E1E">
            <w:pPr>
              <w:spacing w:line="240" w:lineRule="auto"/>
              <w:ind w:firstLine="0"/>
              <w:jc w:val="center"/>
              <w:rPr>
                <w:b/>
                <w:bCs/>
                <w:sz w:val="22"/>
                <w:szCs w:val="22"/>
              </w:rPr>
            </w:pPr>
          </w:p>
        </w:tc>
      </w:tr>
      <w:tr w:rsidR="00D65E1E" w:rsidRPr="00D62D34" w:rsidTr="00B32831">
        <w:trPr>
          <w:trHeight w:val="20"/>
          <w:jc w:val="center"/>
        </w:trPr>
        <w:tc>
          <w:tcPr>
            <w:tcW w:w="562" w:type="dxa"/>
            <w:shd w:val="clear" w:color="000000" w:fill="FFFF00"/>
          </w:tcPr>
          <w:p w:rsidR="00D65E1E" w:rsidRPr="00D62D34" w:rsidRDefault="00D65E1E" w:rsidP="00591EF9">
            <w:pPr>
              <w:spacing w:line="240" w:lineRule="auto"/>
              <w:ind w:firstLine="0"/>
              <w:jc w:val="center"/>
              <w:rPr>
                <w:b/>
                <w:bCs/>
                <w:sz w:val="22"/>
                <w:szCs w:val="22"/>
              </w:rPr>
            </w:pPr>
          </w:p>
        </w:tc>
        <w:tc>
          <w:tcPr>
            <w:tcW w:w="2359" w:type="dxa"/>
            <w:shd w:val="clear" w:color="000000" w:fill="FFFF00"/>
            <w:hideMark/>
          </w:tcPr>
          <w:p w:rsidR="00D65E1E" w:rsidRPr="00D62D34" w:rsidRDefault="00D65E1E" w:rsidP="00591EF9">
            <w:pPr>
              <w:spacing w:line="240" w:lineRule="auto"/>
              <w:ind w:firstLine="0"/>
              <w:jc w:val="center"/>
              <w:rPr>
                <w:b/>
                <w:bCs/>
                <w:sz w:val="22"/>
                <w:szCs w:val="22"/>
              </w:rPr>
            </w:pPr>
            <w:r w:rsidRPr="00D62D34">
              <w:rPr>
                <w:b/>
                <w:bCs/>
                <w:sz w:val="22"/>
                <w:szCs w:val="22"/>
              </w:rPr>
              <w:t> </w:t>
            </w:r>
          </w:p>
        </w:tc>
        <w:tc>
          <w:tcPr>
            <w:tcW w:w="647" w:type="dxa"/>
            <w:shd w:val="clear" w:color="auto" w:fill="FFFF00"/>
            <w:hideMark/>
          </w:tcPr>
          <w:p w:rsidR="00D65E1E" w:rsidRPr="00D62D34" w:rsidRDefault="00D65E1E" w:rsidP="00591EF9">
            <w:pPr>
              <w:spacing w:line="240" w:lineRule="auto"/>
              <w:ind w:firstLine="0"/>
              <w:jc w:val="center"/>
              <w:rPr>
                <w:b/>
                <w:bCs/>
                <w:sz w:val="22"/>
                <w:szCs w:val="22"/>
              </w:rPr>
            </w:pPr>
            <w:r w:rsidRPr="00D62D34">
              <w:rPr>
                <w:b/>
                <w:bCs/>
                <w:sz w:val="22"/>
                <w:szCs w:val="22"/>
              </w:rPr>
              <w:t> </w:t>
            </w:r>
          </w:p>
        </w:tc>
        <w:tc>
          <w:tcPr>
            <w:tcW w:w="709" w:type="dxa"/>
            <w:shd w:val="clear" w:color="auto" w:fill="FFFF00"/>
            <w:hideMark/>
          </w:tcPr>
          <w:p w:rsidR="00D65E1E" w:rsidRPr="00D62D34" w:rsidRDefault="00D65E1E" w:rsidP="00591EF9">
            <w:pPr>
              <w:spacing w:line="240" w:lineRule="auto"/>
              <w:ind w:firstLine="0"/>
              <w:jc w:val="center"/>
              <w:rPr>
                <w:b/>
                <w:bCs/>
                <w:sz w:val="22"/>
                <w:szCs w:val="22"/>
              </w:rPr>
            </w:pPr>
            <w:r w:rsidRPr="00D62D34">
              <w:rPr>
                <w:b/>
                <w:bCs/>
                <w:sz w:val="22"/>
                <w:szCs w:val="22"/>
              </w:rPr>
              <w:t> </w:t>
            </w:r>
          </w:p>
        </w:tc>
        <w:tc>
          <w:tcPr>
            <w:tcW w:w="467" w:type="dxa"/>
            <w:shd w:val="clear" w:color="000000" w:fill="FFFF00"/>
            <w:hideMark/>
          </w:tcPr>
          <w:p w:rsidR="00D65E1E" w:rsidRPr="00D62D34" w:rsidRDefault="00D65E1E" w:rsidP="00591EF9">
            <w:pPr>
              <w:spacing w:line="240" w:lineRule="auto"/>
              <w:ind w:firstLine="0"/>
              <w:jc w:val="center"/>
              <w:rPr>
                <w:b/>
                <w:bCs/>
                <w:sz w:val="22"/>
                <w:szCs w:val="22"/>
              </w:rPr>
            </w:pPr>
            <w:r w:rsidRPr="00D62D34">
              <w:rPr>
                <w:b/>
                <w:bCs/>
                <w:sz w:val="22"/>
                <w:szCs w:val="22"/>
              </w:rPr>
              <w:t> </w:t>
            </w:r>
          </w:p>
        </w:tc>
        <w:tc>
          <w:tcPr>
            <w:tcW w:w="563" w:type="dxa"/>
            <w:shd w:val="clear" w:color="000000" w:fill="FFFF00"/>
            <w:hideMark/>
          </w:tcPr>
          <w:p w:rsidR="00D65E1E" w:rsidRPr="00D62D34" w:rsidRDefault="00D65E1E" w:rsidP="00591EF9">
            <w:pPr>
              <w:spacing w:line="240" w:lineRule="auto"/>
              <w:ind w:firstLine="0"/>
              <w:jc w:val="center"/>
              <w:rPr>
                <w:b/>
                <w:bCs/>
                <w:sz w:val="22"/>
                <w:szCs w:val="22"/>
              </w:rPr>
            </w:pPr>
            <w:r w:rsidRPr="00D62D34">
              <w:rPr>
                <w:b/>
                <w:bCs/>
                <w:sz w:val="22"/>
                <w:szCs w:val="22"/>
              </w:rPr>
              <w:t> </w:t>
            </w:r>
          </w:p>
        </w:tc>
        <w:tc>
          <w:tcPr>
            <w:tcW w:w="567" w:type="dxa"/>
            <w:shd w:val="clear" w:color="000000" w:fill="FFFF00"/>
            <w:hideMark/>
          </w:tcPr>
          <w:p w:rsidR="00D65E1E" w:rsidRPr="00D62D34" w:rsidRDefault="00D65E1E" w:rsidP="00591EF9">
            <w:pPr>
              <w:spacing w:line="240" w:lineRule="auto"/>
              <w:ind w:firstLine="0"/>
              <w:jc w:val="center"/>
              <w:rPr>
                <w:b/>
                <w:bCs/>
                <w:sz w:val="22"/>
                <w:szCs w:val="22"/>
              </w:rPr>
            </w:pPr>
            <w:r w:rsidRPr="00D62D34">
              <w:rPr>
                <w:b/>
                <w:bCs/>
                <w:sz w:val="22"/>
                <w:szCs w:val="22"/>
              </w:rPr>
              <w:t> </w:t>
            </w:r>
          </w:p>
        </w:tc>
        <w:tc>
          <w:tcPr>
            <w:tcW w:w="529" w:type="dxa"/>
            <w:shd w:val="clear" w:color="auto" w:fill="FFFF00"/>
          </w:tcPr>
          <w:p w:rsidR="00D65E1E" w:rsidRPr="00D62D34" w:rsidRDefault="00D65E1E" w:rsidP="00591EF9">
            <w:pPr>
              <w:spacing w:line="240" w:lineRule="auto"/>
              <w:ind w:firstLine="0"/>
              <w:jc w:val="center"/>
              <w:rPr>
                <w:b/>
                <w:bCs/>
                <w:sz w:val="22"/>
                <w:szCs w:val="22"/>
              </w:rPr>
            </w:pPr>
          </w:p>
        </w:tc>
        <w:tc>
          <w:tcPr>
            <w:tcW w:w="482" w:type="dxa"/>
            <w:shd w:val="clear" w:color="auto" w:fill="FFFF00"/>
            <w:hideMark/>
          </w:tcPr>
          <w:p w:rsidR="00D65E1E" w:rsidRPr="00D62D34" w:rsidRDefault="00D65E1E" w:rsidP="00591EF9">
            <w:pPr>
              <w:spacing w:line="240" w:lineRule="auto"/>
              <w:ind w:firstLine="0"/>
              <w:jc w:val="center"/>
              <w:rPr>
                <w:b/>
                <w:bCs/>
                <w:sz w:val="22"/>
                <w:szCs w:val="22"/>
              </w:rPr>
            </w:pPr>
            <w:r w:rsidRPr="00D62D34">
              <w:rPr>
                <w:b/>
                <w:bCs/>
                <w:sz w:val="22"/>
                <w:szCs w:val="22"/>
              </w:rPr>
              <w:t> </w:t>
            </w:r>
          </w:p>
        </w:tc>
        <w:tc>
          <w:tcPr>
            <w:tcW w:w="567" w:type="dxa"/>
            <w:shd w:val="clear" w:color="auto" w:fill="FFFF00"/>
            <w:hideMark/>
          </w:tcPr>
          <w:p w:rsidR="00D65E1E" w:rsidRPr="00D62D34" w:rsidRDefault="00D65E1E" w:rsidP="00591EF9">
            <w:pPr>
              <w:spacing w:line="240" w:lineRule="auto"/>
              <w:ind w:firstLine="0"/>
              <w:jc w:val="center"/>
              <w:rPr>
                <w:b/>
                <w:bCs/>
                <w:sz w:val="22"/>
                <w:szCs w:val="22"/>
              </w:rPr>
            </w:pPr>
            <w:r w:rsidRPr="00D62D34">
              <w:rPr>
                <w:b/>
                <w:bCs/>
                <w:sz w:val="22"/>
                <w:szCs w:val="22"/>
              </w:rPr>
              <w:t> </w:t>
            </w:r>
          </w:p>
        </w:tc>
        <w:tc>
          <w:tcPr>
            <w:tcW w:w="709" w:type="dxa"/>
            <w:shd w:val="clear" w:color="auto" w:fill="FFFF00"/>
            <w:hideMark/>
          </w:tcPr>
          <w:p w:rsidR="00D65E1E" w:rsidRPr="00D62D34" w:rsidRDefault="00D65E1E" w:rsidP="00591EF9">
            <w:pPr>
              <w:spacing w:line="240" w:lineRule="auto"/>
              <w:ind w:firstLine="0"/>
              <w:jc w:val="center"/>
              <w:rPr>
                <w:b/>
                <w:bCs/>
                <w:sz w:val="22"/>
                <w:szCs w:val="22"/>
              </w:rPr>
            </w:pPr>
            <w:r w:rsidRPr="00D62D34">
              <w:rPr>
                <w:b/>
                <w:bCs/>
                <w:sz w:val="22"/>
                <w:szCs w:val="22"/>
              </w:rPr>
              <w:t> </w:t>
            </w:r>
          </w:p>
        </w:tc>
        <w:tc>
          <w:tcPr>
            <w:tcW w:w="567" w:type="dxa"/>
            <w:shd w:val="clear" w:color="000000" w:fill="FFFF00"/>
          </w:tcPr>
          <w:p w:rsidR="00D65E1E" w:rsidRPr="00D62D34" w:rsidRDefault="00D65E1E" w:rsidP="00591EF9">
            <w:pPr>
              <w:spacing w:line="240" w:lineRule="auto"/>
              <w:ind w:firstLine="0"/>
              <w:jc w:val="center"/>
              <w:rPr>
                <w:b/>
                <w:bCs/>
                <w:sz w:val="22"/>
                <w:szCs w:val="22"/>
              </w:rPr>
            </w:pPr>
          </w:p>
        </w:tc>
        <w:tc>
          <w:tcPr>
            <w:tcW w:w="1459" w:type="dxa"/>
            <w:shd w:val="clear" w:color="000000" w:fill="FFFF00"/>
            <w:hideMark/>
          </w:tcPr>
          <w:p w:rsidR="00D65E1E" w:rsidRPr="00D62D34" w:rsidRDefault="00D65E1E" w:rsidP="00591EF9">
            <w:pPr>
              <w:spacing w:line="240" w:lineRule="auto"/>
              <w:ind w:firstLine="0"/>
              <w:jc w:val="center"/>
              <w:rPr>
                <w:b/>
                <w:bCs/>
                <w:sz w:val="22"/>
                <w:szCs w:val="22"/>
              </w:rPr>
            </w:pPr>
            <w:r w:rsidRPr="00D62D34">
              <w:rPr>
                <w:b/>
                <w:bCs/>
                <w:sz w:val="22"/>
                <w:szCs w:val="22"/>
              </w:rPr>
              <w:t> </w:t>
            </w:r>
          </w:p>
        </w:tc>
      </w:tr>
      <w:tr w:rsidR="00D65E1E" w:rsidRPr="00D62D34" w:rsidTr="00B32831">
        <w:trPr>
          <w:trHeight w:val="284"/>
          <w:jc w:val="center"/>
        </w:trPr>
        <w:tc>
          <w:tcPr>
            <w:tcW w:w="562" w:type="dxa"/>
            <w:shd w:val="clear" w:color="auto" w:fill="auto"/>
          </w:tcPr>
          <w:p w:rsidR="00D65E1E" w:rsidRPr="00D62D34" w:rsidRDefault="00D65E1E" w:rsidP="001B425C">
            <w:pPr>
              <w:spacing w:line="240" w:lineRule="auto"/>
              <w:ind w:firstLine="0"/>
              <w:contextualSpacing/>
              <w:jc w:val="left"/>
              <w:rPr>
                <w:sz w:val="22"/>
                <w:szCs w:val="22"/>
              </w:rPr>
            </w:pPr>
            <w:r w:rsidRPr="00D62D34">
              <w:rPr>
                <w:sz w:val="22"/>
                <w:szCs w:val="22"/>
              </w:rPr>
              <w:t>1.</w:t>
            </w:r>
          </w:p>
        </w:tc>
        <w:tc>
          <w:tcPr>
            <w:tcW w:w="2359"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Алькеевский р-н</w:t>
            </w:r>
          </w:p>
        </w:tc>
        <w:tc>
          <w:tcPr>
            <w:tcW w:w="647"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1</w:t>
            </w:r>
          </w:p>
        </w:tc>
        <w:tc>
          <w:tcPr>
            <w:tcW w:w="709"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w:t>
            </w:r>
          </w:p>
        </w:tc>
        <w:tc>
          <w:tcPr>
            <w:tcW w:w="467"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w:t>
            </w:r>
          </w:p>
        </w:tc>
        <w:tc>
          <w:tcPr>
            <w:tcW w:w="563"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w:t>
            </w:r>
          </w:p>
        </w:tc>
        <w:tc>
          <w:tcPr>
            <w:tcW w:w="567"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w:t>
            </w:r>
          </w:p>
        </w:tc>
        <w:tc>
          <w:tcPr>
            <w:tcW w:w="529"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w:t>
            </w:r>
          </w:p>
        </w:tc>
        <w:tc>
          <w:tcPr>
            <w:tcW w:w="482"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w:t>
            </w:r>
          </w:p>
        </w:tc>
        <w:tc>
          <w:tcPr>
            <w:tcW w:w="567"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w:t>
            </w:r>
          </w:p>
        </w:tc>
        <w:tc>
          <w:tcPr>
            <w:tcW w:w="709" w:type="dxa"/>
            <w:shd w:val="clear" w:color="auto" w:fill="auto"/>
          </w:tcPr>
          <w:p w:rsidR="00D65E1E" w:rsidRPr="00D65E1E" w:rsidRDefault="00D65E1E" w:rsidP="001B425C">
            <w:pPr>
              <w:spacing w:line="240" w:lineRule="auto"/>
              <w:ind w:firstLine="0"/>
              <w:jc w:val="left"/>
              <w:rPr>
                <w:color w:val="000000"/>
                <w:sz w:val="22"/>
                <w:szCs w:val="22"/>
              </w:rPr>
            </w:pPr>
            <w:r w:rsidRPr="00D65E1E">
              <w:rPr>
                <w:color w:val="000000"/>
                <w:sz w:val="22"/>
                <w:szCs w:val="22"/>
              </w:rPr>
              <w:t>-</w:t>
            </w:r>
          </w:p>
        </w:tc>
        <w:tc>
          <w:tcPr>
            <w:tcW w:w="567" w:type="dxa"/>
            <w:shd w:val="clear" w:color="auto" w:fill="auto"/>
          </w:tcPr>
          <w:p w:rsidR="00D65E1E" w:rsidRPr="00D65E1E" w:rsidRDefault="00D65E1E" w:rsidP="001B425C">
            <w:pPr>
              <w:spacing w:line="240" w:lineRule="auto"/>
              <w:ind w:firstLine="0"/>
              <w:jc w:val="left"/>
              <w:rPr>
                <w:color w:val="000000"/>
                <w:sz w:val="22"/>
                <w:szCs w:val="22"/>
              </w:rPr>
            </w:pPr>
            <w:r w:rsidRPr="00D65E1E">
              <w:rPr>
                <w:color w:val="000000"/>
                <w:sz w:val="22"/>
                <w:szCs w:val="22"/>
              </w:rPr>
              <w:t>-</w:t>
            </w:r>
          </w:p>
        </w:tc>
        <w:tc>
          <w:tcPr>
            <w:tcW w:w="1459" w:type="dxa"/>
            <w:shd w:val="clear" w:color="auto" w:fill="auto"/>
          </w:tcPr>
          <w:p w:rsidR="00D65E1E" w:rsidRPr="00D65E1E" w:rsidRDefault="00D65E1E" w:rsidP="001B425C">
            <w:pPr>
              <w:spacing w:line="240" w:lineRule="auto"/>
              <w:ind w:firstLine="0"/>
              <w:jc w:val="center"/>
              <w:rPr>
                <w:color w:val="000000"/>
                <w:sz w:val="22"/>
                <w:szCs w:val="22"/>
              </w:rPr>
            </w:pPr>
            <w:r w:rsidRPr="00D65E1E">
              <w:rPr>
                <w:color w:val="000000"/>
                <w:sz w:val="22"/>
                <w:szCs w:val="22"/>
              </w:rPr>
              <w:t>-</w:t>
            </w:r>
          </w:p>
        </w:tc>
      </w:tr>
      <w:tr w:rsidR="00D65E1E" w:rsidRPr="00D62D34" w:rsidTr="00B32831">
        <w:trPr>
          <w:trHeight w:val="284"/>
          <w:jc w:val="center"/>
        </w:trPr>
        <w:tc>
          <w:tcPr>
            <w:tcW w:w="562" w:type="dxa"/>
            <w:shd w:val="clear" w:color="auto" w:fill="auto"/>
          </w:tcPr>
          <w:p w:rsidR="00D65E1E" w:rsidRPr="00D62D34" w:rsidRDefault="00D65E1E" w:rsidP="001B425C">
            <w:pPr>
              <w:spacing w:line="240" w:lineRule="auto"/>
              <w:ind w:firstLine="0"/>
              <w:contextualSpacing/>
              <w:jc w:val="left"/>
              <w:rPr>
                <w:sz w:val="22"/>
                <w:szCs w:val="22"/>
              </w:rPr>
            </w:pPr>
            <w:r w:rsidRPr="00D62D34">
              <w:rPr>
                <w:sz w:val="22"/>
                <w:szCs w:val="22"/>
              </w:rPr>
              <w:t>2.</w:t>
            </w:r>
          </w:p>
        </w:tc>
        <w:tc>
          <w:tcPr>
            <w:tcW w:w="2359"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Альметьевский р-н</w:t>
            </w:r>
          </w:p>
        </w:tc>
        <w:tc>
          <w:tcPr>
            <w:tcW w:w="647"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3</w:t>
            </w:r>
          </w:p>
        </w:tc>
        <w:tc>
          <w:tcPr>
            <w:tcW w:w="709"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2</w:t>
            </w:r>
          </w:p>
        </w:tc>
        <w:tc>
          <w:tcPr>
            <w:tcW w:w="467"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4</w:t>
            </w:r>
          </w:p>
        </w:tc>
        <w:tc>
          <w:tcPr>
            <w:tcW w:w="563"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2</w:t>
            </w:r>
          </w:p>
        </w:tc>
        <w:tc>
          <w:tcPr>
            <w:tcW w:w="567"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2</w:t>
            </w:r>
          </w:p>
        </w:tc>
        <w:tc>
          <w:tcPr>
            <w:tcW w:w="529"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w:t>
            </w:r>
          </w:p>
        </w:tc>
        <w:tc>
          <w:tcPr>
            <w:tcW w:w="482"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6</w:t>
            </w:r>
          </w:p>
        </w:tc>
        <w:tc>
          <w:tcPr>
            <w:tcW w:w="567"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3</w:t>
            </w:r>
          </w:p>
        </w:tc>
        <w:tc>
          <w:tcPr>
            <w:tcW w:w="709" w:type="dxa"/>
            <w:shd w:val="clear" w:color="auto" w:fill="auto"/>
          </w:tcPr>
          <w:p w:rsidR="00D65E1E" w:rsidRPr="00D65E1E" w:rsidRDefault="00D65E1E" w:rsidP="001B425C">
            <w:pPr>
              <w:spacing w:line="240" w:lineRule="auto"/>
              <w:ind w:firstLine="0"/>
              <w:jc w:val="left"/>
              <w:rPr>
                <w:color w:val="000000"/>
                <w:sz w:val="22"/>
                <w:szCs w:val="22"/>
              </w:rPr>
            </w:pPr>
            <w:r w:rsidRPr="00D65E1E">
              <w:rPr>
                <w:color w:val="000000"/>
                <w:sz w:val="22"/>
                <w:szCs w:val="22"/>
              </w:rPr>
              <w:t>3</w:t>
            </w:r>
          </w:p>
        </w:tc>
        <w:tc>
          <w:tcPr>
            <w:tcW w:w="567" w:type="dxa"/>
            <w:shd w:val="clear" w:color="auto" w:fill="auto"/>
          </w:tcPr>
          <w:p w:rsidR="00D65E1E" w:rsidRPr="00D65E1E" w:rsidRDefault="00D65E1E" w:rsidP="001B425C">
            <w:pPr>
              <w:spacing w:line="240" w:lineRule="auto"/>
              <w:ind w:firstLine="0"/>
              <w:jc w:val="left"/>
              <w:rPr>
                <w:color w:val="000000"/>
                <w:sz w:val="22"/>
                <w:szCs w:val="22"/>
              </w:rPr>
            </w:pPr>
            <w:r w:rsidRPr="00D65E1E">
              <w:rPr>
                <w:color w:val="000000"/>
                <w:sz w:val="22"/>
                <w:szCs w:val="22"/>
              </w:rPr>
              <w:t>-</w:t>
            </w:r>
          </w:p>
        </w:tc>
        <w:tc>
          <w:tcPr>
            <w:tcW w:w="1459" w:type="dxa"/>
            <w:shd w:val="clear" w:color="auto" w:fill="auto"/>
          </w:tcPr>
          <w:p w:rsidR="00D65E1E" w:rsidRPr="00D65E1E" w:rsidRDefault="00D65E1E" w:rsidP="001B425C">
            <w:pPr>
              <w:spacing w:line="240" w:lineRule="auto"/>
              <w:ind w:firstLine="0"/>
              <w:jc w:val="center"/>
              <w:rPr>
                <w:color w:val="000000"/>
                <w:sz w:val="22"/>
                <w:szCs w:val="22"/>
              </w:rPr>
            </w:pPr>
            <w:r w:rsidRPr="00D65E1E">
              <w:rPr>
                <w:color w:val="000000"/>
                <w:sz w:val="22"/>
                <w:szCs w:val="22"/>
              </w:rPr>
              <w:t>140</w:t>
            </w:r>
            <w:r>
              <w:rPr>
                <w:color w:val="000000"/>
                <w:sz w:val="22"/>
                <w:szCs w:val="22"/>
              </w:rPr>
              <w:t>,0</w:t>
            </w:r>
          </w:p>
        </w:tc>
      </w:tr>
      <w:tr w:rsidR="00D65E1E" w:rsidRPr="00D62D34" w:rsidTr="00B32831">
        <w:trPr>
          <w:trHeight w:val="284"/>
          <w:jc w:val="center"/>
        </w:trPr>
        <w:tc>
          <w:tcPr>
            <w:tcW w:w="562" w:type="dxa"/>
            <w:shd w:val="clear" w:color="auto" w:fill="auto"/>
          </w:tcPr>
          <w:p w:rsidR="00D65E1E" w:rsidRPr="00D62D34" w:rsidRDefault="00D65E1E" w:rsidP="001B425C">
            <w:pPr>
              <w:spacing w:line="240" w:lineRule="auto"/>
              <w:ind w:firstLine="0"/>
              <w:contextualSpacing/>
              <w:jc w:val="left"/>
              <w:rPr>
                <w:sz w:val="22"/>
                <w:szCs w:val="22"/>
              </w:rPr>
            </w:pPr>
            <w:r w:rsidRPr="00D62D34">
              <w:rPr>
                <w:sz w:val="22"/>
                <w:szCs w:val="22"/>
              </w:rPr>
              <w:t>3.</w:t>
            </w:r>
          </w:p>
        </w:tc>
        <w:tc>
          <w:tcPr>
            <w:tcW w:w="2359"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Бавлинский р-н</w:t>
            </w:r>
          </w:p>
        </w:tc>
        <w:tc>
          <w:tcPr>
            <w:tcW w:w="647"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1</w:t>
            </w:r>
          </w:p>
        </w:tc>
        <w:tc>
          <w:tcPr>
            <w:tcW w:w="709"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1</w:t>
            </w:r>
          </w:p>
        </w:tc>
        <w:tc>
          <w:tcPr>
            <w:tcW w:w="467"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2</w:t>
            </w:r>
          </w:p>
        </w:tc>
        <w:tc>
          <w:tcPr>
            <w:tcW w:w="563"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1</w:t>
            </w:r>
          </w:p>
        </w:tc>
        <w:tc>
          <w:tcPr>
            <w:tcW w:w="567"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1</w:t>
            </w:r>
          </w:p>
        </w:tc>
        <w:tc>
          <w:tcPr>
            <w:tcW w:w="529"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w:t>
            </w:r>
          </w:p>
        </w:tc>
        <w:tc>
          <w:tcPr>
            <w:tcW w:w="482"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2</w:t>
            </w:r>
          </w:p>
        </w:tc>
        <w:tc>
          <w:tcPr>
            <w:tcW w:w="567"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1</w:t>
            </w:r>
          </w:p>
        </w:tc>
        <w:tc>
          <w:tcPr>
            <w:tcW w:w="709" w:type="dxa"/>
            <w:shd w:val="clear" w:color="auto" w:fill="auto"/>
          </w:tcPr>
          <w:p w:rsidR="00D65E1E" w:rsidRPr="00D65E1E" w:rsidRDefault="00D65E1E" w:rsidP="001B425C">
            <w:pPr>
              <w:spacing w:line="240" w:lineRule="auto"/>
              <w:ind w:firstLine="0"/>
              <w:jc w:val="left"/>
              <w:rPr>
                <w:sz w:val="22"/>
                <w:szCs w:val="22"/>
              </w:rPr>
            </w:pPr>
            <w:r w:rsidRPr="00D65E1E">
              <w:rPr>
                <w:sz w:val="22"/>
                <w:szCs w:val="22"/>
              </w:rPr>
              <w:t>1</w:t>
            </w:r>
          </w:p>
        </w:tc>
        <w:tc>
          <w:tcPr>
            <w:tcW w:w="567" w:type="dxa"/>
            <w:shd w:val="clear" w:color="auto" w:fill="auto"/>
          </w:tcPr>
          <w:p w:rsidR="00D65E1E" w:rsidRPr="00D65E1E" w:rsidRDefault="00D65E1E" w:rsidP="001B425C">
            <w:pPr>
              <w:spacing w:line="240" w:lineRule="auto"/>
              <w:ind w:firstLine="0"/>
              <w:jc w:val="left"/>
              <w:rPr>
                <w:sz w:val="22"/>
                <w:szCs w:val="22"/>
              </w:rPr>
            </w:pPr>
            <w:r w:rsidRPr="00D65E1E">
              <w:rPr>
                <w:sz w:val="22"/>
                <w:szCs w:val="22"/>
              </w:rPr>
              <w:t>-</w:t>
            </w:r>
          </w:p>
        </w:tc>
        <w:tc>
          <w:tcPr>
            <w:tcW w:w="1459" w:type="dxa"/>
            <w:shd w:val="clear" w:color="auto" w:fill="auto"/>
          </w:tcPr>
          <w:p w:rsidR="00D65E1E" w:rsidRPr="00D65E1E" w:rsidRDefault="00910797" w:rsidP="00910797">
            <w:pPr>
              <w:spacing w:line="240" w:lineRule="auto"/>
              <w:ind w:firstLine="0"/>
              <w:jc w:val="center"/>
              <w:rPr>
                <w:sz w:val="22"/>
                <w:szCs w:val="22"/>
              </w:rPr>
            </w:pPr>
            <w:r w:rsidRPr="00D65E1E">
              <w:rPr>
                <w:sz w:val="22"/>
                <w:szCs w:val="22"/>
              </w:rPr>
              <w:t>П</w:t>
            </w:r>
            <w:r w:rsidR="00D65E1E" w:rsidRPr="00D65E1E">
              <w:rPr>
                <w:sz w:val="22"/>
                <w:szCs w:val="22"/>
              </w:rPr>
              <w:t>редупреж</w:t>
            </w:r>
            <w:r>
              <w:rPr>
                <w:sz w:val="22"/>
                <w:szCs w:val="22"/>
              </w:rPr>
              <w:t>-</w:t>
            </w:r>
            <w:r w:rsidR="00D65E1E" w:rsidRPr="00D65E1E">
              <w:rPr>
                <w:sz w:val="22"/>
                <w:szCs w:val="22"/>
              </w:rPr>
              <w:t>е</w:t>
            </w:r>
          </w:p>
        </w:tc>
      </w:tr>
      <w:tr w:rsidR="00D65E1E" w:rsidRPr="00D62D34" w:rsidTr="00B32831">
        <w:trPr>
          <w:trHeight w:val="284"/>
          <w:jc w:val="center"/>
        </w:trPr>
        <w:tc>
          <w:tcPr>
            <w:tcW w:w="562" w:type="dxa"/>
            <w:shd w:val="clear" w:color="auto" w:fill="auto"/>
          </w:tcPr>
          <w:p w:rsidR="00D65E1E" w:rsidRPr="00D62D34" w:rsidRDefault="00D65E1E" w:rsidP="001B425C">
            <w:pPr>
              <w:spacing w:line="240" w:lineRule="auto"/>
              <w:ind w:firstLine="0"/>
              <w:contextualSpacing/>
              <w:jc w:val="left"/>
              <w:rPr>
                <w:sz w:val="22"/>
                <w:szCs w:val="22"/>
              </w:rPr>
            </w:pPr>
            <w:r w:rsidRPr="00D62D34">
              <w:rPr>
                <w:sz w:val="22"/>
                <w:szCs w:val="22"/>
              </w:rPr>
              <w:t>4.</w:t>
            </w:r>
          </w:p>
        </w:tc>
        <w:tc>
          <w:tcPr>
            <w:tcW w:w="2359"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Верхнеуслонский р-н</w:t>
            </w:r>
          </w:p>
        </w:tc>
        <w:tc>
          <w:tcPr>
            <w:tcW w:w="647"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2</w:t>
            </w:r>
          </w:p>
        </w:tc>
        <w:tc>
          <w:tcPr>
            <w:tcW w:w="709"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w:t>
            </w:r>
          </w:p>
        </w:tc>
        <w:tc>
          <w:tcPr>
            <w:tcW w:w="467"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2</w:t>
            </w:r>
          </w:p>
        </w:tc>
        <w:tc>
          <w:tcPr>
            <w:tcW w:w="563"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1</w:t>
            </w:r>
          </w:p>
        </w:tc>
        <w:tc>
          <w:tcPr>
            <w:tcW w:w="567"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1</w:t>
            </w:r>
          </w:p>
        </w:tc>
        <w:tc>
          <w:tcPr>
            <w:tcW w:w="529"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w:t>
            </w:r>
          </w:p>
        </w:tc>
        <w:tc>
          <w:tcPr>
            <w:tcW w:w="482"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2</w:t>
            </w:r>
          </w:p>
        </w:tc>
        <w:tc>
          <w:tcPr>
            <w:tcW w:w="567" w:type="dxa"/>
            <w:shd w:val="clear" w:color="auto" w:fill="auto"/>
          </w:tcPr>
          <w:p w:rsidR="00D65E1E" w:rsidRPr="00D65E1E" w:rsidRDefault="00D65E1E" w:rsidP="001B425C">
            <w:pPr>
              <w:spacing w:line="240" w:lineRule="auto"/>
              <w:ind w:firstLine="0"/>
              <w:contextualSpacing/>
              <w:jc w:val="left"/>
              <w:rPr>
                <w:sz w:val="22"/>
                <w:szCs w:val="22"/>
              </w:rPr>
            </w:pPr>
            <w:r w:rsidRPr="00D65E1E">
              <w:rPr>
                <w:sz w:val="22"/>
                <w:szCs w:val="22"/>
              </w:rPr>
              <w:t>1</w:t>
            </w:r>
          </w:p>
        </w:tc>
        <w:tc>
          <w:tcPr>
            <w:tcW w:w="709" w:type="dxa"/>
            <w:shd w:val="clear" w:color="auto" w:fill="auto"/>
          </w:tcPr>
          <w:p w:rsidR="00D65E1E" w:rsidRPr="00D65E1E" w:rsidRDefault="00D65E1E" w:rsidP="001B425C">
            <w:pPr>
              <w:spacing w:line="240" w:lineRule="auto"/>
              <w:ind w:firstLine="0"/>
              <w:jc w:val="left"/>
              <w:rPr>
                <w:sz w:val="22"/>
                <w:szCs w:val="22"/>
              </w:rPr>
            </w:pPr>
            <w:r w:rsidRPr="00D65E1E">
              <w:rPr>
                <w:sz w:val="22"/>
                <w:szCs w:val="22"/>
              </w:rPr>
              <w:t>1</w:t>
            </w:r>
          </w:p>
        </w:tc>
        <w:tc>
          <w:tcPr>
            <w:tcW w:w="567" w:type="dxa"/>
            <w:shd w:val="clear" w:color="auto" w:fill="auto"/>
          </w:tcPr>
          <w:p w:rsidR="00D65E1E" w:rsidRPr="00D65E1E" w:rsidRDefault="00D65E1E" w:rsidP="001B425C">
            <w:pPr>
              <w:spacing w:line="240" w:lineRule="auto"/>
              <w:ind w:firstLine="0"/>
              <w:jc w:val="left"/>
              <w:rPr>
                <w:sz w:val="22"/>
                <w:szCs w:val="22"/>
              </w:rPr>
            </w:pPr>
            <w:r w:rsidRPr="00D65E1E">
              <w:rPr>
                <w:sz w:val="22"/>
                <w:szCs w:val="22"/>
              </w:rPr>
              <w:t>-</w:t>
            </w:r>
          </w:p>
        </w:tc>
        <w:tc>
          <w:tcPr>
            <w:tcW w:w="1459" w:type="dxa"/>
            <w:shd w:val="clear" w:color="auto" w:fill="auto"/>
          </w:tcPr>
          <w:p w:rsidR="00D65E1E" w:rsidRPr="00D65E1E" w:rsidRDefault="00910797" w:rsidP="00910797">
            <w:pPr>
              <w:spacing w:line="240" w:lineRule="auto"/>
              <w:ind w:firstLine="0"/>
              <w:jc w:val="center"/>
              <w:rPr>
                <w:sz w:val="22"/>
                <w:szCs w:val="22"/>
              </w:rPr>
            </w:pPr>
            <w:r w:rsidRPr="00D65E1E">
              <w:rPr>
                <w:sz w:val="22"/>
                <w:szCs w:val="22"/>
              </w:rPr>
              <w:t>П</w:t>
            </w:r>
            <w:r w:rsidR="00D65E1E" w:rsidRPr="00D65E1E">
              <w:rPr>
                <w:sz w:val="22"/>
                <w:szCs w:val="22"/>
              </w:rPr>
              <w:t>редупреж</w:t>
            </w:r>
            <w:r>
              <w:rPr>
                <w:sz w:val="22"/>
                <w:szCs w:val="22"/>
              </w:rPr>
              <w:t>-е</w:t>
            </w:r>
          </w:p>
        </w:tc>
      </w:tr>
      <w:tr w:rsidR="00910797" w:rsidRPr="00D62D34" w:rsidTr="00B32831">
        <w:trPr>
          <w:trHeight w:val="284"/>
          <w:jc w:val="center"/>
        </w:trPr>
        <w:tc>
          <w:tcPr>
            <w:tcW w:w="562" w:type="dxa"/>
            <w:shd w:val="clear" w:color="auto" w:fill="auto"/>
          </w:tcPr>
          <w:p w:rsidR="00910797" w:rsidRPr="00D62D34" w:rsidRDefault="00910797" w:rsidP="00910797">
            <w:pPr>
              <w:spacing w:line="240" w:lineRule="auto"/>
              <w:ind w:firstLine="0"/>
              <w:contextualSpacing/>
              <w:jc w:val="left"/>
              <w:rPr>
                <w:sz w:val="22"/>
                <w:szCs w:val="22"/>
              </w:rPr>
            </w:pPr>
            <w:r w:rsidRPr="00D62D34">
              <w:rPr>
                <w:sz w:val="22"/>
                <w:szCs w:val="22"/>
              </w:rPr>
              <w:t>5.</w:t>
            </w:r>
          </w:p>
        </w:tc>
        <w:tc>
          <w:tcPr>
            <w:tcW w:w="235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Высокогорский р-н</w:t>
            </w:r>
          </w:p>
        </w:tc>
        <w:tc>
          <w:tcPr>
            <w:tcW w:w="64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3</w:t>
            </w:r>
          </w:p>
        </w:tc>
        <w:tc>
          <w:tcPr>
            <w:tcW w:w="70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w:t>
            </w:r>
          </w:p>
        </w:tc>
        <w:tc>
          <w:tcPr>
            <w:tcW w:w="4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2</w:t>
            </w:r>
          </w:p>
        </w:tc>
        <w:tc>
          <w:tcPr>
            <w:tcW w:w="563"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5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52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w:t>
            </w:r>
          </w:p>
        </w:tc>
        <w:tc>
          <w:tcPr>
            <w:tcW w:w="482"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2</w:t>
            </w:r>
          </w:p>
        </w:tc>
        <w:tc>
          <w:tcPr>
            <w:tcW w:w="5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709" w:type="dxa"/>
            <w:shd w:val="clear" w:color="auto" w:fill="auto"/>
          </w:tcPr>
          <w:p w:rsidR="00910797" w:rsidRPr="00D65E1E" w:rsidRDefault="00910797" w:rsidP="00910797">
            <w:pPr>
              <w:spacing w:line="240" w:lineRule="auto"/>
              <w:ind w:firstLine="0"/>
              <w:jc w:val="left"/>
              <w:rPr>
                <w:color w:val="000000"/>
                <w:sz w:val="22"/>
                <w:szCs w:val="22"/>
              </w:rPr>
            </w:pPr>
            <w:r w:rsidRPr="00D65E1E">
              <w:rPr>
                <w:color w:val="000000"/>
                <w:sz w:val="22"/>
                <w:szCs w:val="22"/>
              </w:rPr>
              <w:t>1</w:t>
            </w:r>
          </w:p>
        </w:tc>
        <w:tc>
          <w:tcPr>
            <w:tcW w:w="567" w:type="dxa"/>
            <w:shd w:val="clear" w:color="auto" w:fill="auto"/>
          </w:tcPr>
          <w:p w:rsidR="00910797" w:rsidRPr="00D65E1E" w:rsidRDefault="00910797" w:rsidP="00910797">
            <w:pPr>
              <w:spacing w:line="240" w:lineRule="auto"/>
              <w:ind w:firstLine="0"/>
              <w:jc w:val="left"/>
              <w:rPr>
                <w:color w:val="000000"/>
                <w:sz w:val="22"/>
                <w:szCs w:val="22"/>
              </w:rPr>
            </w:pPr>
            <w:r w:rsidRPr="00D65E1E">
              <w:rPr>
                <w:color w:val="000000"/>
                <w:sz w:val="22"/>
                <w:szCs w:val="22"/>
              </w:rPr>
              <w:t>-</w:t>
            </w:r>
          </w:p>
        </w:tc>
        <w:tc>
          <w:tcPr>
            <w:tcW w:w="1459" w:type="dxa"/>
            <w:shd w:val="clear" w:color="auto" w:fill="auto"/>
          </w:tcPr>
          <w:p w:rsidR="00910797" w:rsidRPr="00D65E1E" w:rsidRDefault="00910797" w:rsidP="00910797">
            <w:pPr>
              <w:spacing w:line="240" w:lineRule="auto"/>
              <w:ind w:firstLine="0"/>
              <w:jc w:val="center"/>
              <w:rPr>
                <w:sz w:val="22"/>
                <w:szCs w:val="22"/>
              </w:rPr>
            </w:pPr>
            <w:r w:rsidRPr="00D65E1E">
              <w:rPr>
                <w:sz w:val="22"/>
                <w:szCs w:val="22"/>
              </w:rPr>
              <w:t>Предупреж</w:t>
            </w:r>
            <w:r>
              <w:rPr>
                <w:sz w:val="22"/>
                <w:szCs w:val="22"/>
              </w:rPr>
              <w:t>-</w:t>
            </w:r>
            <w:r w:rsidRPr="00D65E1E">
              <w:rPr>
                <w:sz w:val="22"/>
                <w:szCs w:val="22"/>
              </w:rPr>
              <w:t>е</w:t>
            </w:r>
          </w:p>
        </w:tc>
      </w:tr>
      <w:tr w:rsidR="00910797" w:rsidRPr="00D62D34" w:rsidTr="00B32831">
        <w:trPr>
          <w:trHeight w:val="284"/>
          <w:jc w:val="center"/>
        </w:trPr>
        <w:tc>
          <w:tcPr>
            <w:tcW w:w="562" w:type="dxa"/>
            <w:shd w:val="clear" w:color="auto" w:fill="auto"/>
          </w:tcPr>
          <w:p w:rsidR="00910797" w:rsidRPr="00D62D34" w:rsidRDefault="00910797" w:rsidP="00910797">
            <w:pPr>
              <w:spacing w:line="240" w:lineRule="auto"/>
              <w:ind w:firstLine="0"/>
              <w:contextualSpacing/>
              <w:jc w:val="left"/>
              <w:rPr>
                <w:sz w:val="22"/>
                <w:szCs w:val="22"/>
              </w:rPr>
            </w:pPr>
            <w:r w:rsidRPr="00D62D34">
              <w:rPr>
                <w:sz w:val="22"/>
                <w:szCs w:val="22"/>
              </w:rPr>
              <w:t>6.</w:t>
            </w:r>
          </w:p>
        </w:tc>
        <w:tc>
          <w:tcPr>
            <w:tcW w:w="235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Елабужский р-н</w:t>
            </w:r>
          </w:p>
        </w:tc>
        <w:tc>
          <w:tcPr>
            <w:tcW w:w="64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2</w:t>
            </w:r>
          </w:p>
        </w:tc>
        <w:tc>
          <w:tcPr>
            <w:tcW w:w="70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w:t>
            </w:r>
          </w:p>
        </w:tc>
        <w:tc>
          <w:tcPr>
            <w:tcW w:w="4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4</w:t>
            </w:r>
          </w:p>
        </w:tc>
        <w:tc>
          <w:tcPr>
            <w:tcW w:w="563"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2</w:t>
            </w:r>
          </w:p>
        </w:tc>
        <w:tc>
          <w:tcPr>
            <w:tcW w:w="5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2</w:t>
            </w:r>
          </w:p>
        </w:tc>
        <w:tc>
          <w:tcPr>
            <w:tcW w:w="52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w:t>
            </w:r>
          </w:p>
        </w:tc>
        <w:tc>
          <w:tcPr>
            <w:tcW w:w="482"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2</w:t>
            </w:r>
          </w:p>
        </w:tc>
        <w:tc>
          <w:tcPr>
            <w:tcW w:w="5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709" w:type="dxa"/>
            <w:shd w:val="clear" w:color="auto" w:fill="auto"/>
          </w:tcPr>
          <w:p w:rsidR="00910797" w:rsidRPr="00D65E1E" w:rsidRDefault="00910797" w:rsidP="00910797">
            <w:pPr>
              <w:spacing w:line="240" w:lineRule="auto"/>
              <w:ind w:firstLine="0"/>
              <w:jc w:val="left"/>
              <w:rPr>
                <w:color w:val="000000"/>
                <w:sz w:val="22"/>
                <w:szCs w:val="22"/>
              </w:rPr>
            </w:pPr>
            <w:r w:rsidRPr="00D65E1E">
              <w:rPr>
                <w:color w:val="000000"/>
                <w:sz w:val="22"/>
                <w:szCs w:val="22"/>
              </w:rPr>
              <w:t>1</w:t>
            </w:r>
          </w:p>
        </w:tc>
        <w:tc>
          <w:tcPr>
            <w:tcW w:w="567" w:type="dxa"/>
            <w:shd w:val="clear" w:color="auto" w:fill="auto"/>
          </w:tcPr>
          <w:p w:rsidR="00910797" w:rsidRPr="00D65E1E" w:rsidRDefault="00910797" w:rsidP="00910797">
            <w:pPr>
              <w:spacing w:line="240" w:lineRule="auto"/>
              <w:ind w:firstLine="0"/>
              <w:jc w:val="left"/>
              <w:rPr>
                <w:color w:val="000000"/>
                <w:sz w:val="22"/>
                <w:szCs w:val="22"/>
              </w:rPr>
            </w:pPr>
            <w:r w:rsidRPr="00D65E1E">
              <w:rPr>
                <w:color w:val="000000"/>
                <w:sz w:val="22"/>
                <w:szCs w:val="22"/>
              </w:rPr>
              <w:t>-</w:t>
            </w:r>
          </w:p>
        </w:tc>
        <w:tc>
          <w:tcPr>
            <w:tcW w:w="1459" w:type="dxa"/>
            <w:shd w:val="clear" w:color="auto" w:fill="auto"/>
          </w:tcPr>
          <w:p w:rsidR="00910797" w:rsidRPr="00D65E1E" w:rsidRDefault="00910797" w:rsidP="00910797">
            <w:pPr>
              <w:spacing w:line="240" w:lineRule="auto"/>
              <w:ind w:firstLine="0"/>
              <w:jc w:val="center"/>
              <w:rPr>
                <w:color w:val="000000"/>
                <w:sz w:val="22"/>
                <w:szCs w:val="22"/>
              </w:rPr>
            </w:pPr>
            <w:r w:rsidRPr="00D65E1E">
              <w:rPr>
                <w:color w:val="000000"/>
                <w:sz w:val="22"/>
                <w:szCs w:val="22"/>
              </w:rPr>
              <w:t>120</w:t>
            </w:r>
            <w:r>
              <w:rPr>
                <w:color w:val="000000"/>
                <w:sz w:val="22"/>
                <w:szCs w:val="22"/>
              </w:rPr>
              <w:t>,0</w:t>
            </w:r>
          </w:p>
        </w:tc>
      </w:tr>
      <w:tr w:rsidR="00910797" w:rsidRPr="00D62D34" w:rsidTr="00B32831">
        <w:trPr>
          <w:trHeight w:val="284"/>
          <w:jc w:val="center"/>
        </w:trPr>
        <w:tc>
          <w:tcPr>
            <w:tcW w:w="562" w:type="dxa"/>
            <w:shd w:val="clear" w:color="auto" w:fill="auto"/>
          </w:tcPr>
          <w:p w:rsidR="00910797" w:rsidRPr="00D62D34" w:rsidRDefault="00910797" w:rsidP="00910797">
            <w:pPr>
              <w:spacing w:line="240" w:lineRule="auto"/>
              <w:ind w:firstLine="0"/>
              <w:contextualSpacing/>
              <w:jc w:val="left"/>
              <w:rPr>
                <w:sz w:val="22"/>
                <w:szCs w:val="22"/>
              </w:rPr>
            </w:pPr>
            <w:r w:rsidRPr="00D62D34">
              <w:rPr>
                <w:sz w:val="22"/>
                <w:szCs w:val="22"/>
              </w:rPr>
              <w:t>7.</w:t>
            </w:r>
          </w:p>
        </w:tc>
        <w:tc>
          <w:tcPr>
            <w:tcW w:w="235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Казань</w:t>
            </w:r>
          </w:p>
        </w:tc>
        <w:tc>
          <w:tcPr>
            <w:tcW w:w="64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39</w:t>
            </w:r>
          </w:p>
        </w:tc>
        <w:tc>
          <w:tcPr>
            <w:tcW w:w="70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w:t>
            </w:r>
          </w:p>
        </w:tc>
        <w:tc>
          <w:tcPr>
            <w:tcW w:w="4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35</w:t>
            </w:r>
          </w:p>
        </w:tc>
        <w:tc>
          <w:tcPr>
            <w:tcW w:w="563"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16</w:t>
            </w:r>
          </w:p>
        </w:tc>
        <w:tc>
          <w:tcPr>
            <w:tcW w:w="5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16</w:t>
            </w:r>
          </w:p>
        </w:tc>
        <w:tc>
          <w:tcPr>
            <w:tcW w:w="52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3</w:t>
            </w:r>
          </w:p>
        </w:tc>
        <w:tc>
          <w:tcPr>
            <w:tcW w:w="482"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35</w:t>
            </w:r>
          </w:p>
        </w:tc>
        <w:tc>
          <w:tcPr>
            <w:tcW w:w="5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16</w:t>
            </w:r>
          </w:p>
        </w:tc>
        <w:tc>
          <w:tcPr>
            <w:tcW w:w="709" w:type="dxa"/>
            <w:shd w:val="clear" w:color="auto" w:fill="auto"/>
          </w:tcPr>
          <w:p w:rsidR="00910797" w:rsidRPr="00D65E1E" w:rsidRDefault="00910797" w:rsidP="00910797">
            <w:pPr>
              <w:spacing w:line="240" w:lineRule="auto"/>
              <w:ind w:firstLine="0"/>
              <w:jc w:val="left"/>
              <w:rPr>
                <w:color w:val="000000"/>
                <w:sz w:val="22"/>
                <w:szCs w:val="22"/>
              </w:rPr>
            </w:pPr>
            <w:r w:rsidRPr="00D65E1E">
              <w:rPr>
                <w:color w:val="000000"/>
                <w:sz w:val="22"/>
                <w:szCs w:val="22"/>
              </w:rPr>
              <w:t>16</w:t>
            </w:r>
          </w:p>
        </w:tc>
        <w:tc>
          <w:tcPr>
            <w:tcW w:w="567" w:type="dxa"/>
            <w:shd w:val="clear" w:color="auto" w:fill="auto"/>
          </w:tcPr>
          <w:p w:rsidR="00910797" w:rsidRPr="00D65E1E" w:rsidRDefault="00910797" w:rsidP="00910797">
            <w:pPr>
              <w:spacing w:line="240" w:lineRule="auto"/>
              <w:ind w:firstLine="0"/>
              <w:jc w:val="left"/>
              <w:rPr>
                <w:color w:val="000000"/>
                <w:sz w:val="22"/>
                <w:szCs w:val="22"/>
              </w:rPr>
            </w:pPr>
            <w:r w:rsidRPr="00D65E1E">
              <w:rPr>
                <w:color w:val="000000"/>
                <w:sz w:val="22"/>
                <w:szCs w:val="22"/>
              </w:rPr>
              <w:t>3</w:t>
            </w:r>
          </w:p>
        </w:tc>
        <w:tc>
          <w:tcPr>
            <w:tcW w:w="1459" w:type="dxa"/>
            <w:shd w:val="clear" w:color="auto" w:fill="auto"/>
          </w:tcPr>
          <w:p w:rsidR="00910797" w:rsidRPr="00D65E1E" w:rsidRDefault="00910797" w:rsidP="00910797">
            <w:pPr>
              <w:spacing w:line="240" w:lineRule="auto"/>
              <w:ind w:firstLine="0"/>
              <w:jc w:val="center"/>
              <w:rPr>
                <w:color w:val="000000"/>
                <w:sz w:val="22"/>
                <w:szCs w:val="22"/>
              </w:rPr>
            </w:pPr>
            <w:r w:rsidRPr="00D65E1E">
              <w:rPr>
                <w:color w:val="000000"/>
                <w:sz w:val="22"/>
                <w:szCs w:val="22"/>
              </w:rPr>
              <w:t>624</w:t>
            </w:r>
            <w:r>
              <w:rPr>
                <w:color w:val="000000"/>
                <w:sz w:val="22"/>
                <w:szCs w:val="22"/>
              </w:rPr>
              <w:t>,0</w:t>
            </w:r>
          </w:p>
        </w:tc>
      </w:tr>
      <w:tr w:rsidR="00910797" w:rsidRPr="00D62D34" w:rsidTr="00B32831">
        <w:trPr>
          <w:trHeight w:val="284"/>
          <w:jc w:val="center"/>
        </w:trPr>
        <w:tc>
          <w:tcPr>
            <w:tcW w:w="562" w:type="dxa"/>
            <w:shd w:val="clear" w:color="auto" w:fill="auto"/>
          </w:tcPr>
          <w:p w:rsidR="00910797" w:rsidRPr="00D62D34" w:rsidRDefault="00910797" w:rsidP="00910797">
            <w:pPr>
              <w:spacing w:line="240" w:lineRule="auto"/>
              <w:ind w:firstLine="0"/>
              <w:contextualSpacing/>
              <w:jc w:val="left"/>
              <w:rPr>
                <w:sz w:val="22"/>
                <w:szCs w:val="22"/>
              </w:rPr>
            </w:pPr>
            <w:r w:rsidRPr="00D62D34">
              <w:rPr>
                <w:sz w:val="22"/>
                <w:szCs w:val="22"/>
              </w:rPr>
              <w:t>8.</w:t>
            </w:r>
          </w:p>
        </w:tc>
        <w:tc>
          <w:tcPr>
            <w:tcW w:w="235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Кукморский р-н</w:t>
            </w:r>
          </w:p>
        </w:tc>
        <w:tc>
          <w:tcPr>
            <w:tcW w:w="64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70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4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2</w:t>
            </w:r>
          </w:p>
        </w:tc>
        <w:tc>
          <w:tcPr>
            <w:tcW w:w="563"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5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529" w:type="dxa"/>
            <w:shd w:val="clear" w:color="auto" w:fill="auto"/>
          </w:tcPr>
          <w:p w:rsidR="00910797" w:rsidRPr="00D65E1E" w:rsidRDefault="00910797" w:rsidP="00910797">
            <w:pPr>
              <w:spacing w:line="240" w:lineRule="auto"/>
              <w:ind w:firstLine="0"/>
              <w:contextualSpacing/>
              <w:jc w:val="left"/>
              <w:rPr>
                <w:sz w:val="22"/>
                <w:szCs w:val="22"/>
              </w:rPr>
            </w:pPr>
          </w:p>
        </w:tc>
        <w:tc>
          <w:tcPr>
            <w:tcW w:w="482"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2</w:t>
            </w:r>
          </w:p>
        </w:tc>
        <w:tc>
          <w:tcPr>
            <w:tcW w:w="5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709" w:type="dxa"/>
            <w:shd w:val="clear" w:color="auto" w:fill="auto"/>
          </w:tcPr>
          <w:p w:rsidR="00910797" w:rsidRPr="00D65E1E" w:rsidRDefault="00910797" w:rsidP="00910797">
            <w:pPr>
              <w:spacing w:line="240" w:lineRule="auto"/>
              <w:ind w:firstLine="0"/>
              <w:jc w:val="left"/>
              <w:rPr>
                <w:color w:val="000000"/>
                <w:sz w:val="22"/>
                <w:szCs w:val="22"/>
              </w:rPr>
            </w:pPr>
            <w:r w:rsidRPr="00D65E1E">
              <w:rPr>
                <w:color w:val="000000"/>
                <w:sz w:val="22"/>
                <w:szCs w:val="22"/>
              </w:rPr>
              <w:t>1</w:t>
            </w:r>
          </w:p>
        </w:tc>
        <w:tc>
          <w:tcPr>
            <w:tcW w:w="567" w:type="dxa"/>
            <w:shd w:val="clear" w:color="auto" w:fill="auto"/>
          </w:tcPr>
          <w:p w:rsidR="00910797" w:rsidRPr="00D65E1E" w:rsidRDefault="00910797" w:rsidP="00910797">
            <w:pPr>
              <w:spacing w:line="240" w:lineRule="auto"/>
              <w:ind w:firstLine="0"/>
              <w:jc w:val="left"/>
              <w:rPr>
                <w:color w:val="000000"/>
                <w:sz w:val="22"/>
                <w:szCs w:val="22"/>
              </w:rPr>
            </w:pPr>
          </w:p>
        </w:tc>
        <w:tc>
          <w:tcPr>
            <w:tcW w:w="1459" w:type="dxa"/>
            <w:shd w:val="clear" w:color="auto" w:fill="auto"/>
          </w:tcPr>
          <w:p w:rsidR="00910797" w:rsidRPr="00D65E1E" w:rsidRDefault="00910797" w:rsidP="00910797">
            <w:pPr>
              <w:spacing w:line="240" w:lineRule="auto"/>
              <w:ind w:firstLine="0"/>
              <w:jc w:val="center"/>
              <w:rPr>
                <w:color w:val="000000"/>
                <w:sz w:val="22"/>
                <w:szCs w:val="22"/>
              </w:rPr>
            </w:pPr>
            <w:r w:rsidRPr="00D65E1E">
              <w:rPr>
                <w:color w:val="000000"/>
                <w:sz w:val="22"/>
                <w:szCs w:val="22"/>
              </w:rPr>
              <w:t>120</w:t>
            </w:r>
            <w:r>
              <w:rPr>
                <w:color w:val="000000"/>
                <w:sz w:val="22"/>
                <w:szCs w:val="22"/>
              </w:rPr>
              <w:t>,0</w:t>
            </w:r>
          </w:p>
        </w:tc>
      </w:tr>
      <w:tr w:rsidR="00910797" w:rsidRPr="00D62D34" w:rsidTr="00B32831">
        <w:trPr>
          <w:trHeight w:val="284"/>
          <w:jc w:val="center"/>
        </w:trPr>
        <w:tc>
          <w:tcPr>
            <w:tcW w:w="562" w:type="dxa"/>
            <w:shd w:val="clear" w:color="auto" w:fill="auto"/>
          </w:tcPr>
          <w:p w:rsidR="00910797" w:rsidRPr="00D62D34" w:rsidRDefault="00910797" w:rsidP="00910797">
            <w:pPr>
              <w:spacing w:line="240" w:lineRule="auto"/>
              <w:ind w:firstLine="0"/>
              <w:contextualSpacing/>
              <w:jc w:val="left"/>
              <w:rPr>
                <w:sz w:val="22"/>
                <w:szCs w:val="22"/>
              </w:rPr>
            </w:pPr>
            <w:r w:rsidRPr="00D62D34">
              <w:rPr>
                <w:sz w:val="22"/>
                <w:szCs w:val="22"/>
              </w:rPr>
              <w:t>9.</w:t>
            </w:r>
          </w:p>
        </w:tc>
        <w:tc>
          <w:tcPr>
            <w:tcW w:w="235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Лаишевский р-н</w:t>
            </w:r>
          </w:p>
        </w:tc>
        <w:tc>
          <w:tcPr>
            <w:tcW w:w="64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6</w:t>
            </w:r>
          </w:p>
        </w:tc>
        <w:tc>
          <w:tcPr>
            <w:tcW w:w="70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w:t>
            </w:r>
          </w:p>
        </w:tc>
        <w:tc>
          <w:tcPr>
            <w:tcW w:w="4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7</w:t>
            </w:r>
          </w:p>
        </w:tc>
        <w:tc>
          <w:tcPr>
            <w:tcW w:w="563"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3</w:t>
            </w:r>
          </w:p>
        </w:tc>
        <w:tc>
          <w:tcPr>
            <w:tcW w:w="5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4</w:t>
            </w:r>
          </w:p>
        </w:tc>
        <w:tc>
          <w:tcPr>
            <w:tcW w:w="52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w:t>
            </w:r>
          </w:p>
        </w:tc>
        <w:tc>
          <w:tcPr>
            <w:tcW w:w="482"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7</w:t>
            </w:r>
          </w:p>
        </w:tc>
        <w:tc>
          <w:tcPr>
            <w:tcW w:w="5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3</w:t>
            </w:r>
          </w:p>
        </w:tc>
        <w:tc>
          <w:tcPr>
            <w:tcW w:w="709" w:type="dxa"/>
            <w:shd w:val="clear" w:color="auto" w:fill="auto"/>
          </w:tcPr>
          <w:p w:rsidR="00910797" w:rsidRPr="00D65E1E" w:rsidRDefault="00910797" w:rsidP="00910797">
            <w:pPr>
              <w:spacing w:line="240" w:lineRule="auto"/>
              <w:ind w:firstLine="0"/>
              <w:jc w:val="left"/>
              <w:rPr>
                <w:color w:val="000000"/>
                <w:sz w:val="22"/>
                <w:szCs w:val="22"/>
              </w:rPr>
            </w:pPr>
            <w:r w:rsidRPr="00D65E1E">
              <w:rPr>
                <w:color w:val="000000"/>
                <w:sz w:val="22"/>
                <w:szCs w:val="22"/>
              </w:rPr>
              <w:t>4</w:t>
            </w:r>
          </w:p>
        </w:tc>
        <w:tc>
          <w:tcPr>
            <w:tcW w:w="567" w:type="dxa"/>
            <w:shd w:val="clear" w:color="auto" w:fill="auto"/>
          </w:tcPr>
          <w:p w:rsidR="00910797" w:rsidRPr="00D65E1E" w:rsidRDefault="00910797" w:rsidP="00910797">
            <w:pPr>
              <w:spacing w:line="240" w:lineRule="auto"/>
              <w:ind w:firstLine="0"/>
              <w:jc w:val="left"/>
              <w:rPr>
                <w:color w:val="000000"/>
                <w:sz w:val="22"/>
                <w:szCs w:val="22"/>
              </w:rPr>
            </w:pPr>
            <w:r w:rsidRPr="00D65E1E">
              <w:rPr>
                <w:color w:val="000000"/>
                <w:sz w:val="22"/>
                <w:szCs w:val="22"/>
              </w:rPr>
              <w:t>-</w:t>
            </w:r>
          </w:p>
        </w:tc>
        <w:tc>
          <w:tcPr>
            <w:tcW w:w="1459" w:type="dxa"/>
            <w:shd w:val="clear" w:color="auto" w:fill="auto"/>
          </w:tcPr>
          <w:p w:rsidR="00910797" w:rsidRPr="00D65E1E" w:rsidRDefault="00910797" w:rsidP="00910797">
            <w:pPr>
              <w:spacing w:line="240" w:lineRule="auto"/>
              <w:ind w:firstLine="0"/>
              <w:jc w:val="center"/>
              <w:rPr>
                <w:color w:val="000000"/>
                <w:sz w:val="22"/>
                <w:szCs w:val="22"/>
              </w:rPr>
            </w:pPr>
            <w:r w:rsidRPr="00D65E1E">
              <w:rPr>
                <w:color w:val="000000"/>
                <w:sz w:val="22"/>
                <w:szCs w:val="22"/>
              </w:rPr>
              <w:t>360</w:t>
            </w:r>
            <w:r>
              <w:rPr>
                <w:color w:val="000000"/>
                <w:sz w:val="22"/>
                <w:szCs w:val="22"/>
              </w:rPr>
              <w:t>,0</w:t>
            </w:r>
          </w:p>
        </w:tc>
      </w:tr>
      <w:tr w:rsidR="00910797" w:rsidRPr="00D62D34" w:rsidTr="00B32831">
        <w:trPr>
          <w:trHeight w:val="284"/>
          <w:jc w:val="center"/>
        </w:trPr>
        <w:tc>
          <w:tcPr>
            <w:tcW w:w="562" w:type="dxa"/>
            <w:shd w:val="clear" w:color="auto" w:fill="auto"/>
          </w:tcPr>
          <w:p w:rsidR="00910797" w:rsidRPr="00D62D34" w:rsidRDefault="00910797" w:rsidP="00910797">
            <w:pPr>
              <w:spacing w:line="240" w:lineRule="auto"/>
              <w:ind w:firstLine="0"/>
              <w:contextualSpacing/>
              <w:jc w:val="left"/>
              <w:rPr>
                <w:sz w:val="22"/>
                <w:szCs w:val="22"/>
              </w:rPr>
            </w:pPr>
            <w:r w:rsidRPr="00D62D34">
              <w:rPr>
                <w:sz w:val="22"/>
                <w:szCs w:val="22"/>
              </w:rPr>
              <w:t>10.</w:t>
            </w:r>
          </w:p>
        </w:tc>
        <w:tc>
          <w:tcPr>
            <w:tcW w:w="235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Набережные челны</w:t>
            </w:r>
          </w:p>
        </w:tc>
        <w:tc>
          <w:tcPr>
            <w:tcW w:w="64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6</w:t>
            </w:r>
          </w:p>
        </w:tc>
        <w:tc>
          <w:tcPr>
            <w:tcW w:w="70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5</w:t>
            </w:r>
          </w:p>
        </w:tc>
        <w:tc>
          <w:tcPr>
            <w:tcW w:w="4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5</w:t>
            </w:r>
          </w:p>
        </w:tc>
        <w:tc>
          <w:tcPr>
            <w:tcW w:w="563"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2</w:t>
            </w:r>
          </w:p>
        </w:tc>
        <w:tc>
          <w:tcPr>
            <w:tcW w:w="5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3</w:t>
            </w:r>
          </w:p>
        </w:tc>
        <w:tc>
          <w:tcPr>
            <w:tcW w:w="52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w:t>
            </w:r>
          </w:p>
        </w:tc>
        <w:tc>
          <w:tcPr>
            <w:tcW w:w="482"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5</w:t>
            </w:r>
          </w:p>
        </w:tc>
        <w:tc>
          <w:tcPr>
            <w:tcW w:w="5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2</w:t>
            </w:r>
          </w:p>
        </w:tc>
        <w:tc>
          <w:tcPr>
            <w:tcW w:w="709" w:type="dxa"/>
            <w:shd w:val="clear" w:color="auto" w:fill="auto"/>
          </w:tcPr>
          <w:p w:rsidR="00910797" w:rsidRPr="00D65E1E" w:rsidRDefault="00910797" w:rsidP="00910797">
            <w:pPr>
              <w:spacing w:line="240" w:lineRule="auto"/>
              <w:ind w:firstLine="0"/>
              <w:jc w:val="left"/>
              <w:rPr>
                <w:color w:val="000000"/>
                <w:sz w:val="22"/>
                <w:szCs w:val="22"/>
              </w:rPr>
            </w:pPr>
            <w:r w:rsidRPr="00D65E1E">
              <w:rPr>
                <w:color w:val="000000"/>
                <w:sz w:val="22"/>
                <w:szCs w:val="22"/>
              </w:rPr>
              <w:t>3</w:t>
            </w:r>
          </w:p>
        </w:tc>
        <w:tc>
          <w:tcPr>
            <w:tcW w:w="567" w:type="dxa"/>
            <w:shd w:val="clear" w:color="auto" w:fill="auto"/>
          </w:tcPr>
          <w:p w:rsidR="00910797" w:rsidRPr="00D65E1E" w:rsidRDefault="00910797" w:rsidP="00910797">
            <w:pPr>
              <w:spacing w:line="240" w:lineRule="auto"/>
              <w:ind w:firstLine="0"/>
              <w:jc w:val="left"/>
              <w:rPr>
                <w:color w:val="000000"/>
                <w:sz w:val="22"/>
                <w:szCs w:val="22"/>
              </w:rPr>
            </w:pPr>
            <w:r w:rsidRPr="00D65E1E">
              <w:rPr>
                <w:color w:val="000000"/>
                <w:sz w:val="22"/>
                <w:szCs w:val="22"/>
              </w:rPr>
              <w:t>-</w:t>
            </w:r>
          </w:p>
        </w:tc>
        <w:tc>
          <w:tcPr>
            <w:tcW w:w="1459" w:type="dxa"/>
            <w:shd w:val="clear" w:color="auto" w:fill="auto"/>
          </w:tcPr>
          <w:p w:rsidR="00910797" w:rsidRPr="00D65E1E" w:rsidRDefault="00910797" w:rsidP="00910797">
            <w:pPr>
              <w:spacing w:line="240" w:lineRule="auto"/>
              <w:ind w:firstLine="0"/>
              <w:jc w:val="center"/>
              <w:rPr>
                <w:color w:val="000000"/>
                <w:sz w:val="22"/>
                <w:szCs w:val="22"/>
              </w:rPr>
            </w:pPr>
            <w:r w:rsidRPr="00D65E1E">
              <w:rPr>
                <w:color w:val="000000"/>
                <w:sz w:val="22"/>
                <w:szCs w:val="22"/>
              </w:rPr>
              <w:t>170</w:t>
            </w:r>
            <w:r>
              <w:rPr>
                <w:color w:val="000000"/>
                <w:sz w:val="22"/>
                <w:szCs w:val="22"/>
              </w:rPr>
              <w:t>,0</w:t>
            </w:r>
          </w:p>
        </w:tc>
      </w:tr>
      <w:tr w:rsidR="00910797" w:rsidRPr="00D62D34" w:rsidTr="00B32831">
        <w:trPr>
          <w:trHeight w:val="284"/>
          <w:jc w:val="center"/>
        </w:trPr>
        <w:tc>
          <w:tcPr>
            <w:tcW w:w="562" w:type="dxa"/>
            <w:shd w:val="clear" w:color="auto" w:fill="auto"/>
          </w:tcPr>
          <w:p w:rsidR="00910797" w:rsidRPr="00D62D34" w:rsidRDefault="00910797" w:rsidP="00910797">
            <w:pPr>
              <w:spacing w:line="240" w:lineRule="auto"/>
              <w:ind w:firstLine="0"/>
              <w:contextualSpacing/>
              <w:jc w:val="left"/>
              <w:rPr>
                <w:sz w:val="22"/>
                <w:szCs w:val="22"/>
              </w:rPr>
            </w:pPr>
            <w:r w:rsidRPr="00D62D34">
              <w:rPr>
                <w:sz w:val="22"/>
                <w:szCs w:val="22"/>
              </w:rPr>
              <w:t>11.</w:t>
            </w:r>
          </w:p>
        </w:tc>
        <w:tc>
          <w:tcPr>
            <w:tcW w:w="235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Нижнекамск</w:t>
            </w:r>
          </w:p>
        </w:tc>
        <w:tc>
          <w:tcPr>
            <w:tcW w:w="64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5</w:t>
            </w:r>
          </w:p>
        </w:tc>
        <w:tc>
          <w:tcPr>
            <w:tcW w:w="70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5</w:t>
            </w:r>
          </w:p>
        </w:tc>
        <w:tc>
          <w:tcPr>
            <w:tcW w:w="4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8</w:t>
            </w:r>
          </w:p>
        </w:tc>
        <w:tc>
          <w:tcPr>
            <w:tcW w:w="563"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4</w:t>
            </w:r>
          </w:p>
        </w:tc>
        <w:tc>
          <w:tcPr>
            <w:tcW w:w="5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4</w:t>
            </w:r>
          </w:p>
        </w:tc>
        <w:tc>
          <w:tcPr>
            <w:tcW w:w="52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w:t>
            </w:r>
          </w:p>
        </w:tc>
        <w:tc>
          <w:tcPr>
            <w:tcW w:w="482"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6</w:t>
            </w:r>
          </w:p>
        </w:tc>
        <w:tc>
          <w:tcPr>
            <w:tcW w:w="5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3</w:t>
            </w:r>
          </w:p>
        </w:tc>
        <w:tc>
          <w:tcPr>
            <w:tcW w:w="709" w:type="dxa"/>
            <w:shd w:val="clear" w:color="auto" w:fill="auto"/>
          </w:tcPr>
          <w:p w:rsidR="00910797" w:rsidRPr="00D65E1E" w:rsidRDefault="00910797" w:rsidP="00910797">
            <w:pPr>
              <w:spacing w:line="240" w:lineRule="auto"/>
              <w:ind w:firstLine="0"/>
              <w:jc w:val="left"/>
              <w:rPr>
                <w:color w:val="000000"/>
                <w:sz w:val="22"/>
                <w:szCs w:val="22"/>
              </w:rPr>
            </w:pPr>
            <w:r w:rsidRPr="00D65E1E">
              <w:rPr>
                <w:color w:val="000000"/>
                <w:sz w:val="22"/>
                <w:szCs w:val="22"/>
              </w:rPr>
              <w:t>3</w:t>
            </w:r>
          </w:p>
        </w:tc>
        <w:tc>
          <w:tcPr>
            <w:tcW w:w="567" w:type="dxa"/>
            <w:shd w:val="clear" w:color="auto" w:fill="auto"/>
          </w:tcPr>
          <w:p w:rsidR="00910797" w:rsidRPr="00D65E1E" w:rsidRDefault="00910797" w:rsidP="00910797">
            <w:pPr>
              <w:spacing w:line="240" w:lineRule="auto"/>
              <w:ind w:firstLine="0"/>
              <w:jc w:val="left"/>
              <w:rPr>
                <w:color w:val="000000"/>
                <w:sz w:val="22"/>
                <w:szCs w:val="22"/>
              </w:rPr>
            </w:pPr>
            <w:r w:rsidRPr="00D65E1E">
              <w:rPr>
                <w:color w:val="000000"/>
                <w:sz w:val="22"/>
                <w:szCs w:val="22"/>
              </w:rPr>
              <w:t>-</w:t>
            </w:r>
          </w:p>
        </w:tc>
        <w:tc>
          <w:tcPr>
            <w:tcW w:w="1459" w:type="dxa"/>
            <w:shd w:val="clear" w:color="auto" w:fill="auto"/>
          </w:tcPr>
          <w:p w:rsidR="00910797" w:rsidRPr="00D65E1E" w:rsidRDefault="00910797" w:rsidP="00910797">
            <w:pPr>
              <w:spacing w:line="240" w:lineRule="auto"/>
              <w:ind w:firstLine="0"/>
              <w:jc w:val="center"/>
              <w:rPr>
                <w:color w:val="000000"/>
                <w:sz w:val="22"/>
                <w:szCs w:val="22"/>
              </w:rPr>
            </w:pPr>
            <w:r w:rsidRPr="00D65E1E">
              <w:rPr>
                <w:color w:val="000000"/>
                <w:sz w:val="22"/>
                <w:szCs w:val="22"/>
              </w:rPr>
              <w:t>160</w:t>
            </w:r>
            <w:r>
              <w:rPr>
                <w:color w:val="000000"/>
                <w:sz w:val="22"/>
                <w:szCs w:val="22"/>
              </w:rPr>
              <w:t>,0</w:t>
            </w:r>
          </w:p>
        </w:tc>
      </w:tr>
      <w:tr w:rsidR="00910797" w:rsidRPr="00D62D34" w:rsidTr="00B32831">
        <w:trPr>
          <w:trHeight w:val="284"/>
          <w:jc w:val="center"/>
        </w:trPr>
        <w:tc>
          <w:tcPr>
            <w:tcW w:w="562" w:type="dxa"/>
            <w:shd w:val="clear" w:color="auto" w:fill="auto"/>
          </w:tcPr>
          <w:p w:rsidR="00910797" w:rsidRPr="00D62D34" w:rsidRDefault="00910797" w:rsidP="00910797">
            <w:pPr>
              <w:spacing w:line="240" w:lineRule="auto"/>
              <w:ind w:firstLine="0"/>
              <w:contextualSpacing/>
              <w:jc w:val="left"/>
              <w:rPr>
                <w:sz w:val="22"/>
                <w:szCs w:val="22"/>
              </w:rPr>
            </w:pPr>
            <w:r w:rsidRPr="00D62D34">
              <w:rPr>
                <w:sz w:val="22"/>
                <w:szCs w:val="22"/>
              </w:rPr>
              <w:t>12.</w:t>
            </w:r>
          </w:p>
        </w:tc>
        <w:tc>
          <w:tcPr>
            <w:tcW w:w="235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Пестречинский р-н</w:t>
            </w:r>
          </w:p>
        </w:tc>
        <w:tc>
          <w:tcPr>
            <w:tcW w:w="64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4</w:t>
            </w:r>
          </w:p>
        </w:tc>
        <w:tc>
          <w:tcPr>
            <w:tcW w:w="70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w:t>
            </w:r>
          </w:p>
        </w:tc>
        <w:tc>
          <w:tcPr>
            <w:tcW w:w="4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2</w:t>
            </w:r>
          </w:p>
        </w:tc>
        <w:tc>
          <w:tcPr>
            <w:tcW w:w="563"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5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52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w:t>
            </w:r>
          </w:p>
        </w:tc>
        <w:tc>
          <w:tcPr>
            <w:tcW w:w="482"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2</w:t>
            </w:r>
          </w:p>
        </w:tc>
        <w:tc>
          <w:tcPr>
            <w:tcW w:w="5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709" w:type="dxa"/>
            <w:shd w:val="clear" w:color="auto" w:fill="auto"/>
          </w:tcPr>
          <w:p w:rsidR="00910797" w:rsidRPr="00D65E1E" w:rsidRDefault="00910797" w:rsidP="00910797">
            <w:pPr>
              <w:spacing w:line="240" w:lineRule="auto"/>
              <w:ind w:firstLine="0"/>
              <w:jc w:val="left"/>
              <w:rPr>
                <w:color w:val="000000"/>
                <w:sz w:val="22"/>
                <w:szCs w:val="22"/>
              </w:rPr>
            </w:pPr>
            <w:r w:rsidRPr="00D65E1E">
              <w:rPr>
                <w:color w:val="000000"/>
                <w:sz w:val="22"/>
                <w:szCs w:val="22"/>
              </w:rPr>
              <w:t>1</w:t>
            </w:r>
          </w:p>
        </w:tc>
        <w:tc>
          <w:tcPr>
            <w:tcW w:w="567" w:type="dxa"/>
            <w:shd w:val="clear" w:color="auto" w:fill="auto"/>
          </w:tcPr>
          <w:p w:rsidR="00910797" w:rsidRPr="00D65E1E" w:rsidRDefault="00910797" w:rsidP="00910797">
            <w:pPr>
              <w:spacing w:line="240" w:lineRule="auto"/>
              <w:ind w:firstLine="0"/>
              <w:jc w:val="left"/>
              <w:rPr>
                <w:color w:val="000000"/>
                <w:sz w:val="22"/>
                <w:szCs w:val="22"/>
              </w:rPr>
            </w:pPr>
            <w:r w:rsidRPr="00D65E1E">
              <w:rPr>
                <w:color w:val="000000"/>
                <w:sz w:val="22"/>
                <w:szCs w:val="22"/>
              </w:rPr>
              <w:t>-</w:t>
            </w:r>
          </w:p>
        </w:tc>
        <w:tc>
          <w:tcPr>
            <w:tcW w:w="1459" w:type="dxa"/>
            <w:shd w:val="clear" w:color="auto" w:fill="auto"/>
          </w:tcPr>
          <w:p w:rsidR="00910797" w:rsidRPr="00D65E1E" w:rsidRDefault="00910797" w:rsidP="00910797">
            <w:pPr>
              <w:spacing w:line="240" w:lineRule="auto"/>
              <w:ind w:firstLine="0"/>
              <w:jc w:val="center"/>
              <w:rPr>
                <w:color w:val="000000"/>
                <w:sz w:val="22"/>
                <w:szCs w:val="22"/>
              </w:rPr>
            </w:pPr>
            <w:r w:rsidRPr="00D65E1E">
              <w:rPr>
                <w:color w:val="000000"/>
                <w:sz w:val="22"/>
                <w:szCs w:val="22"/>
              </w:rPr>
              <w:t>120</w:t>
            </w:r>
            <w:r>
              <w:rPr>
                <w:color w:val="000000"/>
                <w:sz w:val="22"/>
                <w:szCs w:val="22"/>
              </w:rPr>
              <w:t>,0</w:t>
            </w:r>
          </w:p>
        </w:tc>
      </w:tr>
      <w:tr w:rsidR="00910797" w:rsidRPr="00D62D34" w:rsidTr="00B32831">
        <w:trPr>
          <w:trHeight w:val="284"/>
          <w:jc w:val="center"/>
        </w:trPr>
        <w:tc>
          <w:tcPr>
            <w:tcW w:w="562" w:type="dxa"/>
            <w:shd w:val="clear" w:color="auto" w:fill="auto"/>
          </w:tcPr>
          <w:p w:rsidR="00910797" w:rsidRPr="00D62D34" w:rsidRDefault="00910797" w:rsidP="00910797">
            <w:pPr>
              <w:spacing w:line="240" w:lineRule="auto"/>
              <w:ind w:firstLine="0"/>
              <w:contextualSpacing/>
              <w:jc w:val="left"/>
              <w:rPr>
                <w:sz w:val="22"/>
                <w:szCs w:val="22"/>
              </w:rPr>
            </w:pPr>
            <w:r w:rsidRPr="00D62D34">
              <w:rPr>
                <w:sz w:val="22"/>
                <w:szCs w:val="22"/>
              </w:rPr>
              <w:t>13.</w:t>
            </w:r>
          </w:p>
        </w:tc>
        <w:tc>
          <w:tcPr>
            <w:tcW w:w="235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Спасский р-н</w:t>
            </w:r>
          </w:p>
        </w:tc>
        <w:tc>
          <w:tcPr>
            <w:tcW w:w="64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70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w:t>
            </w:r>
          </w:p>
        </w:tc>
        <w:tc>
          <w:tcPr>
            <w:tcW w:w="4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2</w:t>
            </w:r>
          </w:p>
        </w:tc>
        <w:tc>
          <w:tcPr>
            <w:tcW w:w="563"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5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52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w:t>
            </w:r>
          </w:p>
        </w:tc>
        <w:tc>
          <w:tcPr>
            <w:tcW w:w="482"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5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w:t>
            </w:r>
          </w:p>
        </w:tc>
        <w:tc>
          <w:tcPr>
            <w:tcW w:w="709" w:type="dxa"/>
            <w:shd w:val="clear" w:color="auto" w:fill="auto"/>
          </w:tcPr>
          <w:p w:rsidR="00910797" w:rsidRPr="00D65E1E" w:rsidRDefault="00910797" w:rsidP="00910797">
            <w:pPr>
              <w:spacing w:line="240" w:lineRule="auto"/>
              <w:ind w:firstLine="0"/>
              <w:jc w:val="left"/>
              <w:rPr>
                <w:color w:val="000000"/>
                <w:sz w:val="22"/>
                <w:szCs w:val="22"/>
              </w:rPr>
            </w:pPr>
            <w:r w:rsidRPr="00D65E1E">
              <w:rPr>
                <w:color w:val="000000"/>
                <w:sz w:val="22"/>
                <w:szCs w:val="22"/>
              </w:rPr>
              <w:t>1</w:t>
            </w:r>
          </w:p>
        </w:tc>
        <w:tc>
          <w:tcPr>
            <w:tcW w:w="567" w:type="dxa"/>
            <w:shd w:val="clear" w:color="auto" w:fill="auto"/>
          </w:tcPr>
          <w:p w:rsidR="00910797" w:rsidRPr="00D65E1E" w:rsidRDefault="00910797" w:rsidP="00910797">
            <w:pPr>
              <w:spacing w:line="240" w:lineRule="auto"/>
              <w:ind w:firstLine="0"/>
              <w:jc w:val="left"/>
              <w:rPr>
                <w:color w:val="000000"/>
                <w:sz w:val="22"/>
                <w:szCs w:val="22"/>
              </w:rPr>
            </w:pPr>
            <w:r w:rsidRPr="00D65E1E">
              <w:rPr>
                <w:color w:val="000000"/>
                <w:sz w:val="22"/>
                <w:szCs w:val="22"/>
              </w:rPr>
              <w:t>-</w:t>
            </w:r>
          </w:p>
        </w:tc>
        <w:tc>
          <w:tcPr>
            <w:tcW w:w="1459" w:type="dxa"/>
            <w:shd w:val="clear" w:color="auto" w:fill="auto"/>
          </w:tcPr>
          <w:p w:rsidR="00910797" w:rsidRPr="00D65E1E" w:rsidRDefault="00910797" w:rsidP="00910797">
            <w:pPr>
              <w:spacing w:line="240" w:lineRule="auto"/>
              <w:ind w:firstLine="0"/>
              <w:jc w:val="center"/>
              <w:rPr>
                <w:color w:val="000000"/>
                <w:sz w:val="22"/>
                <w:szCs w:val="22"/>
              </w:rPr>
            </w:pPr>
            <w:r w:rsidRPr="00D65E1E">
              <w:rPr>
                <w:color w:val="000000"/>
                <w:sz w:val="22"/>
                <w:szCs w:val="22"/>
              </w:rPr>
              <w:t>20</w:t>
            </w:r>
            <w:r>
              <w:rPr>
                <w:color w:val="000000"/>
                <w:sz w:val="22"/>
                <w:szCs w:val="22"/>
              </w:rPr>
              <w:t>,0</w:t>
            </w:r>
          </w:p>
        </w:tc>
      </w:tr>
      <w:tr w:rsidR="00910797" w:rsidRPr="00D62D34" w:rsidTr="00B32831">
        <w:trPr>
          <w:trHeight w:val="284"/>
          <w:jc w:val="center"/>
        </w:trPr>
        <w:tc>
          <w:tcPr>
            <w:tcW w:w="562" w:type="dxa"/>
            <w:shd w:val="clear" w:color="auto" w:fill="auto"/>
          </w:tcPr>
          <w:p w:rsidR="00910797" w:rsidRPr="00D62D34" w:rsidRDefault="00910797" w:rsidP="00910797">
            <w:pPr>
              <w:spacing w:line="240" w:lineRule="auto"/>
              <w:ind w:firstLine="0"/>
              <w:contextualSpacing/>
              <w:jc w:val="left"/>
              <w:rPr>
                <w:sz w:val="22"/>
                <w:szCs w:val="22"/>
              </w:rPr>
            </w:pPr>
            <w:r w:rsidRPr="00D62D34">
              <w:rPr>
                <w:sz w:val="22"/>
                <w:szCs w:val="22"/>
              </w:rPr>
              <w:t>14.</w:t>
            </w:r>
          </w:p>
        </w:tc>
        <w:tc>
          <w:tcPr>
            <w:tcW w:w="235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Черемшанский р-н</w:t>
            </w:r>
          </w:p>
        </w:tc>
        <w:tc>
          <w:tcPr>
            <w:tcW w:w="647" w:type="dxa"/>
            <w:shd w:val="clear" w:color="auto" w:fill="auto"/>
          </w:tcPr>
          <w:p w:rsidR="00910797" w:rsidRPr="00D65E1E" w:rsidRDefault="00910797" w:rsidP="00910797">
            <w:pPr>
              <w:spacing w:line="240" w:lineRule="auto"/>
              <w:ind w:firstLine="0"/>
              <w:contextualSpacing/>
              <w:jc w:val="left"/>
              <w:rPr>
                <w:sz w:val="22"/>
                <w:szCs w:val="22"/>
              </w:rPr>
            </w:pPr>
          </w:p>
        </w:tc>
        <w:tc>
          <w:tcPr>
            <w:tcW w:w="70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w:t>
            </w:r>
          </w:p>
        </w:tc>
        <w:tc>
          <w:tcPr>
            <w:tcW w:w="4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2</w:t>
            </w:r>
          </w:p>
        </w:tc>
        <w:tc>
          <w:tcPr>
            <w:tcW w:w="563"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5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52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w:t>
            </w:r>
          </w:p>
        </w:tc>
        <w:tc>
          <w:tcPr>
            <w:tcW w:w="482"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2</w:t>
            </w:r>
          </w:p>
        </w:tc>
        <w:tc>
          <w:tcPr>
            <w:tcW w:w="5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709" w:type="dxa"/>
            <w:shd w:val="clear" w:color="auto" w:fill="auto"/>
          </w:tcPr>
          <w:p w:rsidR="00910797" w:rsidRPr="00D65E1E" w:rsidRDefault="00910797" w:rsidP="00910797">
            <w:pPr>
              <w:spacing w:line="240" w:lineRule="auto"/>
              <w:ind w:firstLine="0"/>
              <w:jc w:val="left"/>
              <w:rPr>
                <w:color w:val="000000"/>
                <w:sz w:val="22"/>
                <w:szCs w:val="22"/>
              </w:rPr>
            </w:pPr>
            <w:r w:rsidRPr="00D65E1E">
              <w:rPr>
                <w:color w:val="000000"/>
                <w:sz w:val="22"/>
                <w:szCs w:val="22"/>
              </w:rPr>
              <w:t>1</w:t>
            </w:r>
          </w:p>
        </w:tc>
        <w:tc>
          <w:tcPr>
            <w:tcW w:w="567" w:type="dxa"/>
            <w:shd w:val="clear" w:color="auto" w:fill="auto"/>
          </w:tcPr>
          <w:p w:rsidR="00910797" w:rsidRPr="00D65E1E" w:rsidRDefault="00910797" w:rsidP="00910797">
            <w:pPr>
              <w:spacing w:line="240" w:lineRule="auto"/>
              <w:ind w:firstLine="0"/>
              <w:jc w:val="left"/>
              <w:rPr>
                <w:color w:val="000000"/>
                <w:sz w:val="22"/>
                <w:szCs w:val="22"/>
              </w:rPr>
            </w:pPr>
            <w:r w:rsidRPr="00D65E1E">
              <w:rPr>
                <w:color w:val="000000"/>
                <w:sz w:val="22"/>
                <w:szCs w:val="22"/>
              </w:rPr>
              <w:t>-</w:t>
            </w:r>
          </w:p>
        </w:tc>
        <w:tc>
          <w:tcPr>
            <w:tcW w:w="1459" w:type="dxa"/>
            <w:shd w:val="clear" w:color="auto" w:fill="auto"/>
          </w:tcPr>
          <w:p w:rsidR="00910797" w:rsidRPr="00D65E1E" w:rsidRDefault="00910797" w:rsidP="00910797">
            <w:pPr>
              <w:spacing w:line="240" w:lineRule="auto"/>
              <w:ind w:firstLine="0"/>
              <w:jc w:val="center"/>
              <w:rPr>
                <w:sz w:val="22"/>
                <w:szCs w:val="22"/>
              </w:rPr>
            </w:pPr>
            <w:r w:rsidRPr="00D65E1E">
              <w:rPr>
                <w:sz w:val="22"/>
                <w:szCs w:val="22"/>
              </w:rPr>
              <w:t>Предупреж</w:t>
            </w:r>
            <w:r>
              <w:rPr>
                <w:sz w:val="22"/>
                <w:szCs w:val="22"/>
              </w:rPr>
              <w:t>-</w:t>
            </w:r>
            <w:r w:rsidRPr="00D65E1E">
              <w:rPr>
                <w:sz w:val="22"/>
                <w:szCs w:val="22"/>
              </w:rPr>
              <w:t>е</w:t>
            </w:r>
          </w:p>
        </w:tc>
      </w:tr>
      <w:tr w:rsidR="00910797" w:rsidRPr="00D62D34" w:rsidTr="00B32831">
        <w:trPr>
          <w:trHeight w:val="284"/>
          <w:jc w:val="center"/>
        </w:trPr>
        <w:tc>
          <w:tcPr>
            <w:tcW w:w="562" w:type="dxa"/>
            <w:shd w:val="clear" w:color="auto" w:fill="auto"/>
          </w:tcPr>
          <w:p w:rsidR="00910797" w:rsidRPr="00D62D34" w:rsidRDefault="00910797" w:rsidP="00910797">
            <w:pPr>
              <w:spacing w:line="240" w:lineRule="auto"/>
              <w:ind w:firstLine="0"/>
              <w:contextualSpacing/>
              <w:jc w:val="left"/>
              <w:rPr>
                <w:sz w:val="22"/>
                <w:szCs w:val="22"/>
              </w:rPr>
            </w:pPr>
            <w:r w:rsidRPr="00D62D34">
              <w:rPr>
                <w:sz w:val="22"/>
                <w:szCs w:val="22"/>
              </w:rPr>
              <w:t>15.</w:t>
            </w:r>
          </w:p>
        </w:tc>
        <w:tc>
          <w:tcPr>
            <w:tcW w:w="235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Ютазинский р-н</w:t>
            </w:r>
          </w:p>
        </w:tc>
        <w:tc>
          <w:tcPr>
            <w:tcW w:w="64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70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w:t>
            </w:r>
          </w:p>
        </w:tc>
        <w:tc>
          <w:tcPr>
            <w:tcW w:w="4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2</w:t>
            </w:r>
          </w:p>
        </w:tc>
        <w:tc>
          <w:tcPr>
            <w:tcW w:w="563"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5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529"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w:t>
            </w:r>
          </w:p>
        </w:tc>
        <w:tc>
          <w:tcPr>
            <w:tcW w:w="482"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2</w:t>
            </w:r>
          </w:p>
        </w:tc>
        <w:tc>
          <w:tcPr>
            <w:tcW w:w="567" w:type="dxa"/>
            <w:shd w:val="clear" w:color="auto" w:fill="auto"/>
          </w:tcPr>
          <w:p w:rsidR="00910797" w:rsidRPr="00D65E1E" w:rsidRDefault="00910797" w:rsidP="00910797">
            <w:pPr>
              <w:spacing w:line="240" w:lineRule="auto"/>
              <w:ind w:firstLine="0"/>
              <w:contextualSpacing/>
              <w:jc w:val="left"/>
              <w:rPr>
                <w:sz w:val="22"/>
                <w:szCs w:val="22"/>
              </w:rPr>
            </w:pPr>
            <w:r w:rsidRPr="00D65E1E">
              <w:rPr>
                <w:sz w:val="22"/>
                <w:szCs w:val="22"/>
              </w:rPr>
              <w:t>1</w:t>
            </w:r>
          </w:p>
        </w:tc>
        <w:tc>
          <w:tcPr>
            <w:tcW w:w="709" w:type="dxa"/>
            <w:shd w:val="clear" w:color="auto" w:fill="auto"/>
          </w:tcPr>
          <w:p w:rsidR="00910797" w:rsidRPr="00D65E1E" w:rsidRDefault="00910797" w:rsidP="00910797">
            <w:pPr>
              <w:spacing w:line="240" w:lineRule="auto"/>
              <w:ind w:firstLine="0"/>
              <w:jc w:val="left"/>
              <w:rPr>
                <w:color w:val="000000"/>
                <w:sz w:val="22"/>
                <w:szCs w:val="22"/>
              </w:rPr>
            </w:pPr>
            <w:r w:rsidRPr="00D65E1E">
              <w:rPr>
                <w:color w:val="000000"/>
                <w:sz w:val="22"/>
                <w:szCs w:val="22"/>
              </w:rPr>
              <w:t>1</w:t>
            </w:r>
          </w:p>
        </w:tc>
        <w:tc>
          <w:tcPr>
            <w:tcW w:w="567" w:type="dxa"/>
            <w:shd w:val="clear" w:color="auto" w:fill="auto"/>
          </w:tcPr>
          <w:p w:rsidR="00910797" w:rsidRPr="00D65E1E" w:rsidRDefault="00910797" w:rsidP="00910797">
            <w:pPr>
              <w:spacing w:line="240" w:lineRule="auto"/>
              <w:ind w:firstLine="0"/>
              <w:jc w:val="left"/>
              <w:rPr>
                <w:color w:val="000000"/>
                <w:sz w:val="22"/>
                <w:szCs w:val="22"/>
              </w:rPr>
            </w:pPr>
            <w:r w:rsidRPr="00D65E1E">
              <w:rPr>
                <w:color w:val="000000"/>
                <w:sz w:val="22"/>
                <w:szCs w:val="22"/>
              </w:rPr>
              <w:t>-</w:t>
            </w:r>
          </w:p>
        </w:tc>
        <w:tc>
          <w:tcPr>
            <w:tcW w:w="1459" w:type="dxa"/>
            <w:shd w:val="clear" w:color="auto" w:fill="auto"/>
          </w:tcPr>
          <w:p w:rsidR="00910797" w:rsidRPr="00D65E1E" w:rsidRDefault="00910797" w:rsidP="00910797">
            <w:pPr>
              <w:spacing w:line="240" w:lineRule="auto"/>
              <w:ind w:firstLine="0"/>
              <w:jc w:val="center"/>
              <w:rPr>
                <w:sz w:val="22"/>
                <w:szCs w:val="22"/>
              </w:rPr>
            </w:pPr>
            <w:r w:rsidRPr="00D65E1E">
              <w:rPr>
                <w:sz w:val="22"/>
                <w:szCs w:val="22"/>
              </w:rPr>
              <w:t>Предупреж</w:t>
            </w:r>
            <w:r>
              <w:rPr>
                <w:sz w:val="22"/>
                <w:szCs w:val="22"/>
              </w:rPr>
              <w:t>-</w:t>
            </w:r>
            <w:r w:rsidRPr="00D65E1E">
              <w:rPr>
                <w:sz w:val="22"/>
                <w:szCs w:val="22"/>
              </w:rPr>
              <w:t>е</w:t>
            </w:r>
          </w:p>
        </w:tc>
      </w:tr>
      <w:tr w:rsidR="00910797" w:rsidRPr="00D65E1E" w:rsidTr="00B32831">
        <w:trPr>
          <w:trHeight w:val="284"/>
          <w:jc w:val="center"/>
        </w:trPr>
        <w:tc>
          <w:tcPr>
            <w:tcW w:w="562" w:type="dxa"/>
            <w:shd w:val="clear" w:color="auto" w:fill="F2DBDB"/>
          </w:tcPr>
          <w:p w:rsidR="00910797" w:rsidRPr="00D65E1E" w:rsidRDefault="00910797" w:rsidP="00910797">
            <w:pPr>
              <w:spacing w:line="240" w:lineRule="auto"/>
              <w:ind w:firstLine="0"/>
              <w:contextualSpacing/>
              <w:jc w:val="center"/>
              <w:rPr>
                <w:b/>
                <w:sz w:val="22"/>
                <w:szCs w:val="22"/>
              </w:rPr>
            </w:pPr>
          </w:p>
        </w:tc>
        <w:tc>
          <w:tcPr>
            <w:tcW w:w="2359" w:type="dxa"/>
            <w:shd w:val="clear" w:color="auto" w:fill="F2DBDB"/>
          </w:tcPr>
          <w:p w:rsidR="00910797" w:rsidRPr="00D65E1E" w:rsidRDefault="00910797" w:rsidP="00910797">
            <w:pPr>
              <w:spacing w:line="240" w:lineRule="auto"/>
              <w:ind w:firstLine="0"/>
              <w:contextualSpacing/>
              <w:jc w:val="center"/>
              <w:rPr>
                <w:b/>
                <w:sz w:val="22"/>
                <w:szCs w:val="22"/>
              </w:rPr>
            </w:pPr>
            <w:r w:rsidRPr="00D65E1E">
              <w:rPr>
                <w:b/>
                <w:sz w:val="22"/>
                <w:szCs w:val="22"/>
              </w:rPr>
              <w:t>Итого</w:t>
            </w:r>
          </w:p>
        </w:tc>
        <w:tc>
          <w:tcPr>
            <w:tcW w:w="647" w:type="dxa"/>
            <w:shd w:val="clear" w:color="auto" w:fill="F2DBDB"/>
          </w:tcPr>
          <w:p w:rsidR="00910797" w:rsidRPr="00D65E1E" w:rsidRDefault="00910797" w:rsidP="00910797">
            <w:pPr>
              <w:spacing w:line="240" w:lineRule="auto"/>
              <w:ind w:left="-19" w:firstLine="0"/>
              <w:jc w:val="center"/>
              <w:rPr>
                <w:b/>
                <w:color w:val="000000"/>
                <w:sz w:val="22"/>
                <w:szCs w:val="22"/>
              </w:rPr>
            </w:pPr>
            <w:r w:rsidRPr="00D65E1E">
              <w:rPr>
                <w:b/>
                <w:color w:val="000000"/>
                <w:sz w:val="22"/>
                <w:szCs w:val="22"/>
              </w:rPr>
              <w:t>75</w:t>
            </w:r>
          </w:p>
        </w:tc>
        <w:tc>
          <w:tcPr>
            <w:tcW w:w="709" w:type="dxa"/>
            <w:shd w:val="clear" w:color="auto" w:fill="F2DBDB"/>
          </w:tcPr>
          <w:p w:rsidR="00910797" w:rsidRPr="00D65E1E" w:rsidRDefault="00910797" w:rsidP="00910797">
            <w:pPr>
              <w:spacing w:line="240" w:lineRule="auto"/>
              <w:ind w:left="-19" w:firstLine="0"/>
              <w:jc w:val="center"/>
              <w:rPr>
                <w:b/>
                <w:color w:val="000000"/>
                <w:sz w:val="22"/>
                <w:szCs w:val="22"/>
              </w:rPr>
            </w:pPr>
            <w:r w:rsidRPr="00D65E1E">
              <w:rPr>
                <w:b/>
                <w:color w:val="000000"/>
                <w:sz w:val="22"/>
                <w:szCs w:val="22"/>
              </w:rPr>
              <w:t>14</w:t>
            </w:r>
          </w:p>
        </w:tc>
        <w:tc>
          <w:tcPr>
            <w:tcW w:w="467" w:type="dxa"/>
            <w:shd w:val="clear" w:color="auto" w:fill="F2DBDB"/>
          </w:tcPr>
          <w:p w:rsidR="00910797" w:rsidRPr="00D65E1E" w:rsidRDefault="00910797" w:rsidP="00910797">
            <w:pPr>
              <w:spacing w:line="240" w:lineRule="auto"/>
              <w:ind w:left="-19" w:firstLine="0"/>
              <w:jc w:val="center"/>
              <w:rPr>
                <w:b/>
                <w:color w:val="000000"/>
                <w:sz w:val="22"/>
                <w:szCs w:val="22"/>
              </w:rPr>
            </w:pPr>
            <w:r w:rsidRPr="00D65E1E">
              <w:rPr>
                <w:b/>
                <w:color w:val="000000"/>
                <w:sz w:val="22"/>
                <w:szCs w:val="22"/>
              </w:rPr>
              <w:t>79</w:t>
            </w:r>
          </w:p>
        </w:tc>
        <w:tc>
          <w:tcPr>
            <w:tcW w:w="563" w:type="dxa"/>
            <w:shd w:val="clear" w:color="auto" w:fill="F2DBDB"/>
          </w:tcPr>
          <w:p w:rsidR="00910797" w:rsidRPr="00D65E1E" w:rsidRDefault="00910797" w:rsidP="00910797">
            <w:pPr>
              <w:spacing w:line="240" w:lineRule="auto"/>
              <w:ind w:left="-19" w:firstLine="0"/>
              <w:jc w:val="center"/>
              <w:rPr>
                <w:b/>
                <w:color w:val="000000"/>
                <w:sz w:val="22"/>
                <w:szCs w:val="22"/>
              </w:rPr>
            </w:pPr>
            <w:r w:rsidRPr="00D65E1E">
              <w:rPr>
                <w:b/>
                <w:color w:val="000000"/>
                <w:sz w:val="22"/>
                <w:szCs w:val="22"/>
              </w:rPr>
              <w:t>37</w:t>
            </w:r>
          </w:p>
        </w:tc>
        <w:tc>
          <w:tcPr>
            <w:tcW w:w="567" w:type="dxa"/>
            <w:shd w:val="clear" w:color="auto" w:fill="F2DBDB"/>
          </w:tcPr>
          <w:p w:rsidR="00910797" w:rsidRPr="00D65E1E" w:rsidRDefault="00910797" w:rsidP="00910797">
            <w:pPr>
              <w:spacing w:line="240" w:lineRule="auto"/>
              <w:ind w:left="-19" w:firstLine="0"/>
              <w:jc w:val="center"/>
              <w:rPr>
                <w:b/>
                <w:color w:val="000000"/>
                <w:sz w:val="22"/>
                <w:szCs w:val="22"/>
              </w:rPr>
            </w:pPr>
            <w:r w:rsidRPr="00D65E1E">
              <w:rPr>
                <w:b/>
                <w:color w:val="000000"/>
                <w:sz w:val="22"/>
                <w:szCs w:val="22"/>
              </w:rPr>
              <w:t>39</w:t>
            </w:r>
          </w:p>
        </w:tc>
        <w:tc>
          <w:tcPr>
            <w:tcW w:w="529" w:type="dxa"/>
            <w:shd w:val="clear" w:color="auto" w:fill="F2DBDB"/>
          </w:tcPr>
          <w:p w:rsidR="00910797" w:rsidRPr="00D65E1E" w:rsidRDefault="00910797" w:rsidP="00910797">
            <w:pPr>
              <w:spacing w:line="240" w:lineRule="auto"/>
              <w:ind w:left="-19" w:firstLine="0"/>
              <w:jc w:val="center"/>
              <w:rPr>
                <w:b/>
                <w:color w:val="000000"/>
                <w:sz w:val="22"/>
                <w:szCs w:val="22"/>
              </w:rPr>
            </w:pPr>
            <w:r>
              <w:rPr>
                <w:b/>
                <w:color w:val="000000"/>
                <w:sz w:val="22"/>
                <w:szCs w:val="22"/>
              </w:rPr>
              <w:t>3</w:t>
            </w:r>
          </w:p>
        </w:tc>
        <w:tc>
          <w:tcPr>
            <w:tcW w:w="482" w:type="dxa"/>
            <w:shd w:val="clear" w:color="auto" w:fill="F2DBDB"/>
          </w:tcPr>
          <w:p w:rsidR="00910797" w:rsidRPr="00D65E1E" w:rsidRDefault="00910797" w:rsidP="00910797">
            <w:pPr>
              <w:spacing w:line="240" w:lineRule="auto"/>
              <w:ind w:left="-19" w:firstLine="0"/>
              <w:jc w:val="center"/>
              <w:rPr>
                <w:b/>
                <w:color w:val="000000"/>
                <w:sz w:val="22"/>
                <w:szCs w:val="22"/>
              </w:rPr>
            </w:pPr>
            <w:r w:rsidRPr="00D65E1E">
              <w:rPr>
                <w:b/>
                <w:color w:val="000000"/>
                <w:sz w:val="22"/>
                <w:szCs w:val="22"/>
              </w:rPr>
              <w:t>76</w:t>
            </w:r>
          </w:p>
        </w:tc>
        <w:tc>
          <w:tcPr>
            <w:tcW w:w="567" w:type="dxa"/>
            <w:shd w:val="clear" w:color="auto" w:fill="F2DBDB"/>
          </w:tcPr>
          <w:p w:rsidR="00910797" w:rsidRPr="00D65E1E" w:rsidRDefault="00910797" w:rsidP="00910797">
            <w:pPr>
              <w:spacing w:line="240" w:lineRule="auto"/>
              <w:ind w:left="-19" w:firstLine="0"/>
              <w:jc w:val="center"/>
              <w:rPr>
                <w:b/>
                <w:color w:val="000000"/>
                <w:sz w:val="22"/>
                <w:szCs w:val="22"/>
              </w:rPr>
            </w:pPr>
            <w:r w:rsidRPr="00D65E1E">
              <w:rPr>
                <w:b/>
                <w:color w:val="000000"/>
                <w:sz w:val="22"/>
                <w:szCs w:val="22"/>
              </w:rPr>
              <w:t>35</w:t>
            </w:r>
          </w:p>
        </w:tc>
        <w:tc>
          <w:tcPr>
            <w:tcW w:w="709" w:type="dxa"/>
            <w:shd w:val="clear" w:color="auto" w:fill="F2DBDB"/>
          </w:tcPr>
          <w:p w:rsidR="00910797" w:rsidRPr="00D65E1E" w:rsidRDefault="00910797" w:rsidP="00910797">
            <w:pPr>
              <w:spacing w:line="240" w:lineRule="auto"/>
              <w:ind w:left="-19" w:firstLine="0"/>
              <w:jc w:val="center"/>
              <w:rPr>
                <w:b/>
                <w:color w:val="000000"/>
                <w:sz w:val="22"/>
                <w:szCs w:val="22"/>
              </w:rPr>
            </w:pPr>
            <w:r w:rsidRPr="00D65E1E">
              <w:rPr>
                <w:b/>
                <w:color w:val="000000"/>
                <w:sz w:val="22"/>
                <w:szCs w:val="22"/>
              </w:rPr>
              <w:t>38</w:t>
            </w:r>
          </w:p>
        </w:tc>
        <w:tc>
          <w:tcPr>
            <w:tcW w:w="567" w:type="dxa"/>
            <w:shd w:val="clear" w:color="auto" w:fill="F2DBDB"/>
          </w:tcPr>
          <w:p w:rsidR="00910797" w:rsidRPr="00D65E1E" w:rsidRDefault="00910797" w:rsidP="00910797">
            <w:pPr>
              <w:spacing w:line="240" w:lineRule="auto"/>
              <w:ind w:left="-19" w:firstLine="0"/>
              <w:jc w:val="center"/>
              <w:rPr>
                <w:b/>
                <w:color w:val="000000"/>
                <w:sz w:val="22"/>
                <w:szCs w:val="22"/>
              </w:rPr>
            </w:pPr>
            <w:r w:rsidRPr="00D65E1E">
              <w:rPr>
                <w:b/>
                <w:color w:val="000000"/>
                <w:sz w:val="22"/>
                <w:szCs w:val="22"/>
              </w:rPr>
              <w:t>3</w:t>
            </w:r>
          </w:p>
        </w:tc>
        <w:tc>
          <w:tcPr>
            <w:tcW w:w="1459" w:type="dxa"/>
            <w:shd w:val="clear" w:color="auto" w:fill="F2DBDB"/>
          </w:tcPr>
          <w:p w:rsidR="00910797" w:rsidRPr="00D65E1E" w:rsidRDefault="00910797" w:rsidP="00910797">
            <w:pPr>
              <w:spacing w:line="240" w:lineRule="auto"/>
              <w:ind w:firstLine="0"/>
              <w:jc w:val="center"/>
              <w:rPr>
                <w:b/>
                <w:color w:val="000000"/>
                <w:sz w:val="22"/>
                <w:szCs w:val="22"/>
              </w:rPr>
            </w:pPr>
            <w:r w:rsidRPr="00D65E1E">
              <w:rPr>
                <w:b/>
                <w:color w:val="000000"/>
                <w:sz w:val="22"/>
                <w:szCs w:val="22"/>
              </w:rPr>
              <w:t>1834,0</w:t>
            </w:r>
          </w:p>
        </w:tc>
      </w:tr>
    </w:tbl>
    <w:p w:rsidR="002448D3" w:rsidRPr="00D65E1E" w:rsidRDefault="002448D3" w:rsidP="002448D3"/>
    <w:p w:rsidR="00FF7B66" w:rsidRPr="002448D3" w:rsidRDefault="00FF7B66" w:rsidP="002448D3"/>
    <w:p w:rsidR="002D089D" w:rsidRPr="00591EF9" w:rsidRDefault="002D089D" w:rsidP="00342A04">
      <w:pPr>
        <w:pStyle w:val="10"/>
        <w:ind w:firstLine="0"/>
      </w:pPr>
      <w:bookmarkStart w:id="27" w:name="_Toc2603760"/>
      <w:bookmarkStart w:id="28" w:name="_Toc2603897"/>
      <w:bookmarkStart w:id="29" w:name="_Toc4683893"/>
      <w:r w:rsidRPr="006C31F9">
        <w:t xml:space="preserve">5. О </w:t>
      </w:r>
      <w:r w:rsidRPr="001D3B0C">
        <w:t>состоянии</w:t>
      </w:r>
      <w:r w:rsidRPr="006C31F9">
        <w:t xml:space="preserve"> охраны труда и </w:t>
      </w:r>
      <w:r w:rsidR="00887CEF" w:rsidRPr="006C31F9">
        <w:t>техники безопасности</w:t>
      </w:r>
      <w:r w:rsidR="00AE4A17" w:rsidRPr="006C31F9">
        <w:t>в</w:t>
      </w:r>
      <w:r w:rsidR="000231C6" w:rsidRPr="006C31F9">
        <w:t xml:space="preserve"> строительстве.</w:t>
      </w:r>
      <w:bookmarkEnd w:id="27"/>
      <w:bookmarkEnd w:id="28"/>
      <w:bookmarkEnd w:id="29"/>
    </w:p>
    <w:p w:rsidR="00FE2AB0" w:rsidRPr="00591EF9" w:rsidRDefault="00FE2AB0" w:rsidP="00591EF9">
      <w:pPr>
        <w:spacing w:line="240" w:lineRule="auto"/>
      </w:pPr>
    </w:p>
    <w:p w:rsidR="00CA75D1" w:rsidRPr="00591EF9" w:rsidRDefault="00887CEF" w:rsidP="00591EF9">
      <w:pPr>
        <w:spacing w:line="240" w:lineRule="auto"/>
      </w:pPr>
      <w:r w:rsidRPr="00591EF9">
        <w:t xml:space="preserve">При осуществлении государственного строительного надзора </w:t>
      </w:r>
      <w:r w:rsidR="00456555" w:rsidRPr="00591EF9">
        <w:t xml:space="preserve">Инспекцией </w:t>
      </w:r>
      <w:r w:rsidRPr="00591EF9">
        <w:t>особое внимание уделя</w:t>
      </w:r>
      <w:r w:rsidR="00CA75D1" w:rsidRPr="00591EF9">
        <w:t>ется</w:t>
      </w:r>
      <w:r w:rsidRPr="00591EF9">
        <w:t xml:space="preserve"> состоянию </w:t>
      </w:r>
      <w:r w:rsidR="00456555" w:rsidRPr="00591EF9">
        <w:t>охраны труда</w:t>
      </w:r>
      <w:r w:rsidRPr="00591EF9">
        <w:t xml:space="preserve"> и техники</w:t>
      </w:r>
      <w:r w:rsidR="00456555" w:rsidRPr="00591EF9">
        <w:t xml:space="preserve"> безопасности </w:t>
      </w:r>
      <w:r w:rsidRPr="00591EF9">
        <w:t xml:space="preserve">на объектах </w:t>
      </w:r>
      <w:r w:rsidR="00DB3038" w:rsidRPr="00591EF9">
        <w:t>строительного комплекса</w:t>
      </w:r>
      <w:r w:rsidR="00456555" w:rsidRPr="00591EF9">
        <w:t xml:space="preserve"> и соответстви</w:t>
      </w:r>
      <w:r w:rsidRPr="00591EF9">
        <w:t>е</w:t>
      </w:r>
      <w:r w:rsidR="00456555" w:rsidRPr="00591EF9">
        <w:t xml:space="preserve"> организации строительных площадок установленным норма</w:t>
      </w:r>
      <w:r w:rsidRPr="00591EF9">
        <w:t>м</w:t>
      </w:r>
      <w:r w:rsidR="00456555" w:rsidRPr="00591EF9">
        <w:t>.</w:t>
      </w:r>
    </w:p>
    <w:p w:rsidR="00456555" w:rsidRPr="00F42D03" w:rsidRDefault="00456555" w:rsidP="00591EF9">
      <w:pPr>
        <w:spacing w:line="240" w:lineRule="auto"/>
      </w:pPr>
      <w:r w:rsidRPr="00F42D03">
        <w:t>По итогам 201</w:t>
      </w:r>
      <w:r w:rsidR="001B425C">
        <w:t>8</w:t>
      </w:r>
      <w:r w:rsidRPr="00F42D03">
        <w:t xml:space="preserve"> года по факту выявленных нарушений вынесено </w:t>
      </w:r>
      <w:r w:rsidR="001B425C">
        <w:rPr>
          <w:b/>
        </w:rPr>
        <w:t>344</w:t>
      </w:r>
      <w:r w:rsidR="001265BF" w:rsidRPr="00F42D03">
        <w:rPr>
          <w:b/>
        </w:rPr>
        <w:t xml:space="preserve"> </w:t>
      </w:r>
      <w:r w:rsidRPr="00F42D03">
        <w:t>постановлений о привлечении к административной ответственности. Общая сумма штрафов составила</w:t>
      </w:r>
      <w:r w:rsidR="00AB67CC" w:rsidRPr="00F42D03">
        <w:t xml:space="preserve"> </w:t>
      </w:r>
      <w:r w:rsidR="001B425C">
        <w:rPr>
          <w:b/>
        </w:rPr>
        <w:t>12 119,0</w:t>
      </w:r>
      <w:r w:rsidR="000E3908" w:rsidRPr="00F42D03">
        <w:rPr>
          <w:b/>
        </w:rPr>
        <w:t xml:space="preserve"> </w:t>
      </w:r>
      <w:r w:rsidRPr="00F42D03">
        <w:rPr>
          <w:b/>
        </w:rPr>
        <w:t>тыс. рублей</w:t>
      </w:r>
      <w:r w:rsidRPr="00F42D03">
        <w:t xml:space="preserve">. За аналогичный период </w:t>
      </w:r>
      <w:r w:rsidR="000E3908" w:rsidRPr="00F42D03">
        <w:t>201</w:t>
      </w:r>
      <w:r w:rsidR="001B425C">
        <w:t>7</w:t>
      </w:r>
      <w:r w:rsidRPr="00F42D03">
        <w:t xml:space="preserve"> года за нарушения требований охраны труда вынесено </w:t>
      </w:r>
      <w:r w:rsidR="000E3908" w:rsidRPr="00F42D03">
        <w:rPr>
          <w:b/>
        </w:rPr>
        <w:t>28</w:t>
      </w:r>
      <w:r w:rsidR="001B425C">
        <w:rPr>
          <w:b/>
        </w:rPr>
        <w:t>7</w:t>
      </w:r>
      <w:r w:rsidR="00AB67CC" w:rsidRPr="00F42D03">
        <w:rPr>
          <w:b/>
        </w:rPr>
        <w:t xml:space="preserve"> </w:t>
      </w:r>
      <w:r w:rsidRPr="00F42D03">
        <w:t>постановлени</w:t>
      </w:r>
      <w:r w:rsidR="00CA75D1" w:rsidRPr="00F42D03">
        <w:t>й</w:t>
      </w:r>
      <w:r w:rsidRPr="00F42D03">
        <w:t xml:space="preserve"> на общую сумму </w:t>
      </w:r>
      <w:r w:rsidR="001B425C" w:rsidRPr="00F42D03">
        <w:rPr>
          <w:b/>
        </w:rPr>
        <w:t xml:space="preserve">7 866,0 </w:t>
      </w:r>
      <w:r w:rsidRPr="00F42D03">
        <w:rPr>
          <w:b/>
        </w:rPr>
        <w:t xml:space="preserve">тыс. рублей </w:t>
      </w:r>
    </w:p>
    <w:p w:rsidR="007B7335" w:rsidRPr="00F42D03" w:rsidRDefault="00456555" w:rsidP="003F2A05">
      <w:pPr>
        <w:spacing w:line="240" w:lineRule="auto"/>
      </w:pPr>
      <w:r w:rsidRPr="00F42D03">
        <w:t xml:space="preserve">С целью оценки эффективности соблюдения требований охраны труда и техники безопасности на строительных площадках республики приведем анализ нарушений, выявленных в </w:t>
      </w:r>
      <w:r w:rsidR="001265BF" w:rsidRPr="00F42D03">
        <w:t>201</w:t>
      </w:r>
      <w:r w:rsidR="000E3908" w:rsidRPr="00F42D03">
        <w:t>6</w:t>
      </w:r>
      <w:r w:rsidRPr="00F42D03">
        <w:t xml:space="preserve"> и 201</w:t>
      </w:r>
      <w:r w:rsidR="000E3908" w:rsidRPr="00F42D03">
        <w:t>7</w:t>
      </w:r>
      <w:r w:rsidRPr="00F42D03">
        <w:t>г.г.</w:t>
      </w:r>
    </w:p>
    <w:p w:rsidR="00FF7B66" w:rsidRDefault="00FF7B66">
      <w:pPr>
        <w:spacing w:line="240" w:lineRule="auto"/>
        <w:ind w:firstLine="0"/>
        <w:jc w:val="left"/>
        <w:rPr>
          <w:noProof/>
        </w:rPr>
      </w:pPr>
    </w:p>
    <w:p w:rsidR="00C73240" w:rsidRPr="00B32831" w:rsidRDefault="00D332DA" w:rsidP="003F2A05">
      <w:pPr>
        <w:spacing w:line="240" w:lineRule="auto"/>
        <w:jc w:val="center"/>
        <w:rPr>
          <w:noProof/>
          <w:u w:val="single"/>
        </w:rPr>
      </w:pPr>
      <w:r w:rsidRPr="00B32831">
        <w:rPr>
          <w:noProof/>
          <w:u w:val="single"/>
        </w:rPr>
        <w:t>Динамика административных мер Инспе</w:t>
      </w:r>
      <w:r w:rsidR="00930D6C" w:rsidRPr="00B32831">
        <w:rPr>
          <w:noProof/>
          <w:u w:val="single"/>
        </w:rPr>
        <w:t>к</w:t>
      </w:r>
      <w:r w:rsidRPr="00B32831">
        <w:rPr>
          <w:noProof/>
          <w:u w:val="single"/>
        </w:rPr>
        <w:t xml:space="preserve">ции </w:t>
      </w:r>
    </w:p>
    <w:p w:rsidR="00D332DA" w:rsidRPr="00B32831" w:rsidRDefault="00D332DA" w:rsidP="003F2A05">
      <w:pPr>
        <w:spacing w:line="240" w:lineRule="auto"/>
        <w:jc w:val="center"/>
        <w:rPr>
          <w:noProof/>
          <w:u w:val="single"/>
        </w:rPr>
      </w:pPr>
      <w:r w:rsidRPr="00B32831">
        <w:rPr>
          <w:noProof/>
          <w:u w:val="single"/>
        </w:rPr>
        <w:t>за нарушения требований охраны труда</w:t>
      </w:r>
    </w:p>
    <w:p w:rsidR="00C73240" w:rsidRPr="0024091D" w:rsidRDefault="00C73240" w:rsidP="003F2A05">
      <w:pPr>
        <w:spacing w:line="240" w:lineRule="auto"/>
        <w:jc w:val="center"/>
        <w:rPr>
          <w:noProof/>
          <w:highlight w:val="yellow"/>
        </w:rPr>
      </w:pPr>
    </w:p>
    <w:p w:rsidR="00D332DA" w:rsidRPr="0024091D" w:rsidRDefault="00B571FE" w:rsidP="003F2A05">
      <w:pPr>
        <w:spacing w:line="240" w:lineRule="auto"/>
        <w:ind w:firstLine="0"/>
        <w:rPr>
          <w:noProof/>
          <w:highlight w:val="yellow"/>
        </w:rPr>
      </w:pPr>
      <w:r w:rsidRPr="00DB39FB">
        <w:rPr>
          <w:noProof/>
        </w:rPr>
        <w:drawing>
          <wp:inline distT="0" distB="0" distL="0" distR="0" wp14:anchorId="0022EA4B" wp14:editId="5682F2B9">
            <wp:extent cx="3152775" cy="2857500"/>
            <wp:effectExtent l="0" t="0" r="0" b="0"/>
            <wp:docPr id="46" name="Объект 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r w:rsidRPr="00BB2F74">
        <w:rPr>
          <w:noProof/>
          <w:color w:val="0070C0"/>
        </w:rPr>
        <w:drawing>
          <wp:inline distT="0" distB="0" distL="0" distR="0" wp14:anchorId="78A68060" wp14:editId="2697DD29">
            <wp:extent cx="3095625" cy="2857500"/>
            <wp:effectExtent l="0" t="0" r="0" b="0"/>
            <wp:docPr id="47" name="Объект 4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D332DA" w:rsidRPr="0024091D" w:rsidRDefault="00D332DA" w:rsidP="003F2A05">
      <w:pPr>
        <w:spacing w:line="240" w:lineRule="auto"/>
        <w:rPr>
          <w:noProof/>
          <w:highlight w:val="yellow"/>
        </w:rPr>
      </w:pPr>
    </w:p>
    <w:p w:rsidR="007B7335" w:rsidRPr="00F42D03" w:rsidRDefault="007B7335" w:rsidP="003F2A05">
      <w:pPr>
        <w:spacing w:line="240" w:lineRule="auto"/>
        <w:rPr>
          <w:b/>
        </w:rPr>
      </w:pPr>
      <w:r w:rsidRPr="00F42D03">
        <w:t>Если сравнивать эти показатели</w:t>
      </w:r>
      <w:r w:rsidR="00996963" w:rsidRPr="00F42D03">
        <w:t>,</w:t>
      </w:r>
      <w:r w:rsidRPr="00F42D03">
        <w:t xml:space="preserve"> то наблюдается динамика</w:t>
      </w:r>
      <w:r w:rsidR="00996963" w:rsidRPr="00F42D03">
        <w:t xml:space="preserve"> </w:t>
      </w:r>
      <w:r w:rsidR="00F42D03" w:rsidRPr="00F42D03">
        <w:t>повышения</w:t>
      </w:r>
      <w:r w:rsidR="00CC161B" w:rsidRPr="00F42D03">
        <w:t xml:space="preserve"> </w:t>
      </w:r>
      <w:r w:rsidRPr="00F42D03">
        <w:t>количеств</w:t>
      </w:r>
      <w:r w:rsidR="00F42D03" w:rsidRPr="00F42D03">
        <w:t>а</w:t>
      </w:r>
      <w:r w:rsidRPr="00F42D03">
        <w:t xml:space="preserve"> административных правонарушений на </w:t>
      </w:r>
      <w:r w:rsidR="001B425C">
        <w:rPr>
          <w:b/>
        </w:rPr>
        <w:t>20</w:t>
      </w:r>
      <w:r w:rsidRPr="00F42D03">
        <w:rPr>
          <w:b/>
        </w:rPr>
        <w:t xml:space="preserve">%. </w:t>
      </w:r>
    </w:p>
    <w:p w:rsidR="006631F1" w:rsidRPr="00F42D03" w:rsidRDefault="006631F1" w:rsidP="003F2A05">
      <w:pPr>
        <w:spacing w:line="240" w:lineRule="auto"/>
      </w:pPr>
      <w:r w:rsidRPr="00F42D03">
        <w:rPr>
          <w:shd w:val="clear" w:color="auto" w:fill="FFFFFF"/>
        </w:rPr>
        <w:t>Строительство относится к одной из самых травмоопасных отраслей, а потому, охрана труда в строительстве должна быть организованна на максимально высоком уровне, н</w:t>
      </w:r>
      <w:r w:rsidR="003C46E2" w:rsidRPr="00F42D03">
        <w:t>о всё же</w:t>
      </w:r>
      <w:r w:rsidR="007B7335" w:rsidRPr="00F42D03">
        <w:t xml:space="preserve">, вопрос нарушения </w:t>
      </w:r>
      <w:r w:rsidR="0019034D" w:rsidRPr="00F42D03">
        <w:t xml:space="preserve">требований </w:t>
      </w:r>
      <w:r w:rsidR="00CA75D1" w:rsidRPr="00F42D03">
        <w:t xml:space="preserve">охраны </w:t>
      </w:r>
      <w:r w:rsidR="007B7335" w:rsidRPr="00F42D03">
        <w:t xml:space="preserve">труда и техники безопасности </w:t>
      </w:r>
      <w:r w:rsidR="0019034D" w:rsidRPr="00F42D03">
        <w:t xml:space="preserve">в строительстве </w:t>
      </w:r>
      <w:r w:rsidR="007B7335" w:rsidRPr="00F42D03">
        <w:t xml:space="preserve">остается </w:t>
      </w:r>
      <w:r w:rsidR="00CC161B" w:rsidRPr="00F42D03">
        <w:t>насущным.</w:t>
      </w:r>
    </w:p>
    <w:p w:rsidR="007B7335" w:rsidRPr="00F42D03" w:rsidRDefault="007B7335" w:rsidP="003F2A05">
      <w:pPr>
        <w:spacing w:line="240" w:lineRule="auto"/>
      </w:pPr>
      <w:r w:rsidRPr="00F42D03">
        <w:t xml:space="preserve">Наиболее характерные нарушения требований </w:t>
      </w:r>
      <w:r w:rsidR="00CA75D1" w:rsidRPr="00F42D03">
        <w:t xml:space="preserve">по </w:t>
      </w:r>
      <w:r w:rsidRPr="00F42D03">
        <w:t>охран</w:t>
      </w:r>
      <w:r w:rsidR="00CA75D1" w:rsidRPr="00F42D03">
        <w:t>е</w:t>
      </w:r>
      <w:r w:rsidRPr="00F42D03">
        <w:t xml:space="preserve"> труда</w:t>
      </w:r>
      <w:r w:rsidR="00CA75D1" w:rsidRPr="00F42D03">
        <w:t xml:space="preserve"> и техники безопасности</w:t>
      </w:r>
      <w:r w:rsidRPr="00F42D03">
        <w:t xml:space="preserve">, а они выявлены практически на </w:t>
      </w:r>
      <w:r w:rsidR="00CA75D1" w:rsidRPr="00F42D03">
        <w:t>всех строительных площадках</w:t>
      </w:r>
      <w:r w:rsidRPr="00F42D03">
        <w:t xml:space="preserve">, это в первую очередь: </w:t>
      </w:r>
    </w:p>
    <w:p w:rsidR="007B7335" w:rsidRPr="00F42D03" w:rsidRDefault="007B7335" w:rsidP="003F2A05">
      <w:pPr>
        <w:spacing w:line="240" w:lineRule="auto"/>
      </w:pPr>
      <w:r w:rsidRPr="00F42D03">
        <w:t xml:space="preserve">- неудовлетворительная организация обучения и проведения инструктажа по охране труда с работниками на рабочих местах; </w:t>
      </w:r>
    </w:p>
    <w:p w:rsidR="007B7335" w:rsidRPr="00F42D03" w:rsidRDefault="007B7335" w:rsidP="003F2A05">
      <w:pPr>
        <w:spacing w:line="240" w:lineRule="auto"/>
      </w:pPr>
      <w:r w:rsidRPr="00F42D03">
        <w:t>- у работников, находящихся на строительной площадке отсутств</w:t>
      </w:r>
      <w:r w:rsidR="00CA75D1" w:rsidRPr="00F42D03">
        <w:t>ует</w:t>
      </w:r>
      <w:r w:rsidRPr="00F42D03">
        <w:t xml:space="preserve"> спецодежд</w:t>
      </w:r>
      <w:r w:rsidR="00CA75D1" w:rsidRPr="00F42D03">
        <w:t>а</w:t>
      </w:r>
      <w:r w:rsidRPr="00F42D03">
        <w:t>, спецобув</w:t>
      </w:r>
      <w:r w:rsidR="00CA75D1" w:rsidRPr="00F42D03">
        <w:t>ь</w:t>
      </w:r>
      <w:r w:rsidRPr="00F42D03">
        <w:t>, строительны</w:t>
      </w:r>
      <w:r w:rsidR="00CA75D1" w:rsidRPr="00F42D03">
        <w:t>е</w:t>
      </w:r>
      <w:r w:rsidRPr="00F42D03">
        <w:t xml:space="preserve"> каск</w:t>
      </w:r>
      <w:r w:rsidR="00CA75D1" w:rsidRPr="00F42D03">
        <w:t>и</w:t>
      </w:r>
      <w:r w:rsidRPr="00F42D03">
        <w:t xml:space="preserve"> и средств</w:t>
      </w:r>
      <w:r w:rsidR="00CA75D1" w:rsidRPr="00F42D03">
        <w:t>а</w:t>
      </w:r>
      <w:r w:rsidRPr="00F42D03">
        <w:t xml:space="preserve"> защиты;</w:t>
      </w:r>
      <w:r w:rsidR="009E3170">
        <w:t xml:space="preserve"> </w:t>
      </w:r>
    </w:p>
    <w:p w:rsidR="007B7335" w:rsidRPr="00F42D03" w:rsidRDefault="007B7335" w:rsidP="003F2A05">
      <w:pPr>
        <w:spacing w:line="240" w:lineRule="auto"/>
      </w:pPr>
      <w:r w:rsidRPr="00F42D03">
        <w:t>- неудовлетворительная орга</w:t>
      </w:r>
      <w:r w:rsidR="001E1928" w:rsidRPr="00F42D03">
        <w:t>н</w:t>
      </w:r>
      <w:r w:rsidRPr="00F42D03">
        <w:t xml:space="preserve">изация строительной площадки, а именно: проходы к рабочим местам не очищены от мусора, строительные материалы складируются с нарушением нормативных требований; </w:t>
      </w:r>
    </w:p>
    <w:p w:rsidR="007B7335" w:rsidRPr="00F42D03" w:rsidRDefault="007B7335" w:rsidP="003F2A05">
      <w:pPr>
        <w:spacing w:line="240" w:lineRule="auto"/>
      </w:pPr>
      <w:r w:rsidRPr="00F42D03">
        <w:t>- отсутствие защитных, сигнальных ограждений рабочих мест</w:t>
      </w:r>
      <w:r w:rsidR="00D168CD" w:rsidRPr="00F42D03">
        <w:t>, площадок, маршей</w:t>
      </w:r>
      <w:r w:rsidRPr="00F42D03">
        <w:t xml:space="preserve"> и проходов к ним, расположенных на высоте более 1</w:t>
      </w:r>
      <w:r w:rsidR="00D168CD" w:rsidRPr="00F42D03">
        <w:t>,</w:t>
      </w:r>
      <w:r w:rsidRPr="00F42D03">
        <w:t>3 метра, а также отсутствие ограждений ям и траншей;</w:t>
      </w:r>
    </w:p>
    <w:p w:rsidR="007B7335" w:rsidRPr="00F42D03" w:rsidRDefault="007B7335" w:rsidP="003F2A05">
      <w:pPr>
        <w:spacing w:line="240" w:lineRule="auto"/>
      </w:pPr>
      <w:r w:rsidRPr="00F42D03">
        <w:t xml:space="preserve">- отсутствие защитных, сигнальных ограждений и знаков безопасности на границах зон постоянно действующих опасных производственных факторов и потенциально опасных производственных факторов; </w:t>
      </w:r>
    </w:p>
    <w:p w:rsidR="007B7335" w:rsidRPr="00F42D03" w:rsidRDefault="007B7335" w:rsidP="003F2A05">
      <w:pPr>
        <w:spacing w:line="240" w:lineRule="auto"/>
      </w:pPr>
      <w:r w:rsidRPr="00F42D03">
        <w:t xml:space="preserve">- грубые нарушения правил устройства и эксплуатации временных электросетей; </w:t>
      </w:r>
    </w:p>
    <w:p w:rsidR="00602F37" w:rsidRPr="00F42D03" w:rsidRDefault="00602F37" w:rsidP="003F2A05">
      <w:pPr>
        <w:spacing w:line="240" w:lineRule="auto"/>
        <w:rPr>
          <w:color w:val="333333"/>
          <w:shd w:val="clear" w:color="auto" w:fill="FFFFFF"/>
        </w:rPr>
      </w:pPr>
      <w:r w:rsidRPr="00F42D03">
        <w:rPr>
          <w:color w:val="333333"/>
          <w:shd w:val="clear" w:color="auto" w:fill="FFFFFF"/>
        </w:rPr>
        <w:t>- работы на высоте выполняются со средств подмащивания (лесов, подмостей, настилов, площадок, лестниц и других аналогичных вспомогательных устройств и приспособлений), не обеспечивающих безопасные условия работы</w:t>
      </w:r>
      <w:r w:rsidR="00CA75D1" w:rsidRPr="00F42D03">
        <w:rPr>
          <w:color w:val="333333"/>
          <w:shd w:val="clear" w:color="auto" w:fill="FFFFFF"/>
        </w:rPr>
        <w:t xml:space="preserve"> и др</w:t>
      </w:r>
      <w:r w:rsidRPr="00F42D03">
        <w:rPr>
          <w:color w:val="333333"/>
          <w:shd w:val="clear" w:color="auto" w:fill="FFFFFF"/>
        </w:rPr>
        <w:t>.</w:t>
      </w:r>
    </w:p>
    <w:p w:rsidR="0019034D" w:rsidRPr="00F42D03" w:rsidRDefault="0019034D" w:rsidP="003F2A05">
      <w:pPr>
        <w:spacing w:line="240" w:lineRule="auto"/>
      </w:pPr>
    </w:p>
    <w:p w:rsidR="006C31F9" w:rsidRPr="00B32831" w:rsidRDefault="006C31F9" w:rsidP="006C31F9">
      <w:pPr>
        <w:jc w:val="center"/>
        <w:rPr>
          <w:u w:val="single"/>
        </w:rPr>
      </w:pPr>
      <w:r w:rsidRPr="00B32831">
        <w:rPr>
          <w:u w:val="single"/>
        </w:rPr>
        <w:t>Перечень организаций, неоднократно привлеченных в 2018г. к административной ответственности за нарушения в области охраны труда и соблюдения техники безопасности: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2275"/>
        <w:gridCol w:w="1701"/>
      </w:tblGrid>
      <w:tr w:rsidR="006C31F9" w:rsidRPr="00E64486" w:rsidTr="0057471A">
        <w:trPr>
          <w:trHeight w:val="510"/>
          <w:jc w:val="center"/>
        </w:trPr>
        <w:tc>
          <w:tcPr>
            <w:tcW w:w="5211" w:type="dxa"/>
            <w:shd w:val="clear" w:color="auto" w:fill="auto"/>
            <w:vAlign w:val="center"/>
          </w:tcPr>
          <w:p w:rsidR="006C31F9" w:rsidRPr="00EB2D06" w:rsidRDefault="006C31F9" w:rsidP="0057471A">
            <w:r w:rsidRPr="00EB2D06">
              <w:t>Наименование организации</w:t>
            </w:r>
          </w:p>
        </w:tc>
        <w:tc>
          <w:tcPr>
            <w:tcW w:w="2138" w:type="dxa"/>
            <w:shd w:val="clear" w:color="auto" w:fill="auto"/>
            <w:vAlign w:val="center"/>
          </w:tcPr>
          <w:p w:rsidR="006C31F9" w:rsidRPr="00EB2D06" w:rsidRDefault="006C31F9" w:rsidP="0057471A">
            <w:r w:rsidRPr="00EB2D06">
              <w:t>количество постановлений</w:t>
            </w:r>
          </w:p>
        </w:tc>
        <w:tc>
          <w:tcPr>
            <w:tcW w:w="1701" w:type="dxa"/>
            <w:shd w:val="clear" w:color="auto" w:fill="auto"/>
            <w:vAlign w:val="center"/>
          </w:tcPr>
          <w:p w:rsidR="006C31F9" w:rsidRPr="00EB2D06" w:rsidRDefault="006C31F9" w:rsidP="0057471A">
            <w:r w:rsidRPr="00EB2D06">
              <w:t>сумма штрафов, тыс. руб.</w:t>
            </w:r>
          </w:p>
        </w:tc>
      </w:tr>
      <w:tr w:rsidR="006C31F9" w:rsidRPr="00E64486" w:rsidTr="0057471A">
        <w:trPr>
          <w:trHeight w:val="454"/>
          <w:jc w:val="center"/>
        </w:trPr>
        <w:tc>
          <w:tcPr>
            <w:tcW w:w="521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ООО «Восток-С»</w:t>
            </w:r>
          </w:p>
        </w:tc>
        <w:tc>
          <w:tcPr>
            <w:tcW w:w="2138"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4</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120</w:t>
            </w:r>
          </w:p>
        </w:tc>
      </w:tr>
      <w:tr w:rsidR="006C31F9" w:rsidRPr="00E64486" w:rsidTr="0057471A">
        <w:trPr>
          <w:trHeight w:val="454"/>
          <w:jc w:val="center"/>
        </w:trPr>
        <w:tc>
          <w:tcPr>
            <w:tcW w:w="521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ООО «Константа»</w:t>
            </w:r>
          </w:p>
        </w:tc>
        <w:tc>
          <w:tcPr>
            <w:tcW w:w="2138"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4</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240</w:t>
            </w:r>
          </w:p>
        </w:tc>
      </w:tr>
      <w:tr w:rsidR="006C31F9" w:rsidRPr="00E64486" w:rsidTr="0057471A">
        <w:trPr>
          <w:trHeight w:val="454"/>
          <w:jc w:val="center"/>
        </w:trPr>
        <w:tc>
          <w:tcPr>
            <w:tcW w:w="521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ООО «Волга Строй Инвест»</w:t>
            </w:r>
          </w:p>
        </w:tc>
        <w:tc>
          <w:tcPr>
            <w:tcW w:w="2138"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4</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120</w:t>
            </w:r>
          </w:p>
        </w:tc>
      </w:tr>
      <w:tr w:rsidR="006C31F9" w:rsidRPr="00E64486" w:rsidTr="0057471A">
        <w:trPr>
          <w:trHeight w:val="454"/>
          <w:jc w:val="center"/>
        </w:trPr>
        <w:tc>
          <w:tcPr>
            <w:tcW w:w="521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ООО «Меридиан»</w:t>
            </w:r>
          </w:p>
        </w:tc>
        <w:tc>
          <w:tcPr>
            <w:tcW w:w="2138"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6</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240</w:t>
            </w:r>
          </w:p>
        </w:tc>
      </w:tr>
      <w:tr w:rsidR="006C31F9" w:rsidRPr="00E64486" w:rsidTr="0057471A">
        <w:trPr>
          <w:trHeight w:val="454"/>
          <w:jc w:val="center"/>
        </w:trPr>
        <w:tc>
          <w:tcPr>
            <w:tcW w:w="521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ООО «Евростиль»</w:t>
            </w:r>
          </w:p>
        </w:tc>
        <w:tc>
          <w:tcPr>
            <w:tcW w:w="2138"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4</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240</w:t>
            </w:r>
          </w:p>
        </w:tc>
      </w:tr>
      <w:tr w:rsidR="006C31F9" w:rsidRPr="00E64486" w:rsidTr="0057471A">
        <w:trPr>
          <w:trHeight w:val="454"/>
          <w:jc w:val="center"/>
        </w:trPr>
        <w:tc>
          <w:tcPr>
            <w:tcW w:w="521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ООО «Домкор Строй»</w:t>
            </w:r>
          </w:p>
        </w:tc>
        <w:tc>
          <w:tcPr>
            <w:tcW w:w="2138"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10</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600</w:t>
            </w:r>
          </w:p>
        </w:tc>
      </w:tr>
      <w:tr w:rsidR="006C31F9" w:rsidRPr="00E64486" w:rsidTr="0057471A">
        <w:trPr>
          <w:trHeight w:val="454"/>
          <w:jc w:val="center"/>
        </w:trPr>
        <w:tc>
          <w:tcPr>
            <w:tcW w:w="521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ООО «СК «КамАвтоСтрой»</w:t>
            </w:r>
          </w:p>
        </w:tc>
        <w:tc>
          <w:tcPr>
            <w:tcW w:w="2138"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14</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520</w:t>
            </w:r>
          </w:p>
        </w:tc>
      </w:tr>
      <w:tr w:rsidR="006C31F9" w:rsidRPr="00E64486" w:rsidTr="0057471A">
        <w:trPr>
          <w:trHeight w:val="454"/>
          <w:jc w:val="center"/>
        </w:trPr>
        <w:tc>
          <w:tcPr>
            <w:tcW w:w="521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ООО «СтройТраст»</w:t>
            </w:r>
          </w:p>
        </w:tc>
        <w:tc>
          <w:tcPr>
            <w:tcW w:w="2138"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12</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240</w:t>
            </w:r>
          </w:p>
        </w:tc>
      </w:tr>
      <w:tr w:rsidR="006C31F9" w:rsidRPr="00E64486" w:rsidTr="0057471A">
        <w:trPr>
          <w:trHeight w:val="454"/>
          <w:jc w:val="center"/>
        </w:trPr>
        <w:tc>
          <w:tcPr>
            <w:tcW w:w="521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ООО «Техностройнк»</w:t>
            </w:r>
          </w:p>
        </w:tc>
        <w:tc>
          <w:tcPr>
            <w:tcW w:w="2138"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8</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260</w:t>
            </w:r>
          </w:p>
        </w:tc>
      </w:tr>
      <w:tr w:rsidR="006C31F9" w:rsidRPr="00E64486" w:rsidTr="0057471A">
        <w:trPr>
          <w:trHeight w:val="454"/>
          <w:jc w:val="center"/>
        </w:trPr>
        <w:tc>
          <w:tcPr>
            <w:tcW w:w="521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pPr>
              <w:rPr>
                <w:lang w:val="en-US"/>
              </w:rPr>
            </w:pPr>
            <w:r w:rsidRPr="00EB2D06">
              <w:t>ООО «Ника-Петротэк»</w:t>
            </w:r>
          </w:p>
        </w:tc>
        <w:tc>
          <w:tcPr>
            <w:tcW w:w="2138"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4</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pPr>
              <w:rPr>
                <w:lang w:val="en-US"/>
              </w:rPr>
            </w:pPr>
            <w:r w:rsidRPr="00EB2D06">
              <w:t>14</w:t>
            </w:r>
            <w:r w:rsidRPr="00EB2D06">
              <w:rPr>
                <w:lang w:val="en-US"/>
              </w:rPr>
              <w:t>0</w:t>
            </w:r>
          </w:p>
        </w:tc>
      </w:tr>
      <w:tr w:rsidR="006C31F9" w:rsidRPr="00E64486" w:rsidTr="0057471A">
        <w:trPr>
          <w:trHeight w:val="454"/>
          <w:jc w:val="center"/>
        </w:trPr>
        <w:tc>
          <w:tcPr>
            <w:tcW w:w="521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ООО «Строй-Гарант»</w:t>
            </w:r>
          </w:p>
        </w:tc>
        <w:tc>
          <w:tcPr>
            <w:tcW w:w="2138"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3</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140</w:t>
            </w:r>
          </w:p>
        </w:tc>
      </w:tr>
      <w:tr w:rsidR="006C31F9" w:rsidRPr="00E64486" w:rsidTr="0057471A">
        <w:trPr>
          <w:trHeight w:val="454"/>
          <w:jc w:val="center"/>
        </w:trPr>
        <w:tc>
          <w:tcPr>
            <w:tcW w:w="521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ООО «ПСО «Казань»</w:t>
            </w:r>
          </w:p>
        </w:tc>
        <w:tc>
          <w:tcPr>
            <w:tcW w:w="2138"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pPr>
              <w:rPr>
                <w:lang w:val="en-US"/>
              </w:rPr>
            </w:pPr>
            <w:r w:rsidRPr="00EB2D06">
              <w:rPr>
                <w:lang w:val="en-US"/>
              </w:rPr>
              <w:t>4</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240</w:t>
            </w:r>
          </w:p>
        </w:tc>
      </w:tr>
      <w:tr w:rsidR="006C31F9" w:rsidRPr="00E64486" w:rsidTr="0057471A">
        <w:trPr>
          <w:trHeight w:val="454"/>
          <w:jc w:val="center"/>
        </w:trPr>
        <w:tc>
          <w:tcPr>
            <w:tcW w:w="521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ООО «КБ «Паритет»</w:t>
            </w:r>
          </w:p>
        </w:tc>
        <w:tc>
          <w:tcPr>
            <w:tcW w:w="2138"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6</w:t>
            </w:r>
          </w:p>
        </w:tc>
        <w:tc>
          <w:tcPr>
            <w:tcW w:w="1701" w:type="dxa"/>
            <w:tcBorders>
              <w:top w:val="single" w:sz="4" w:space="0" w:color="auto"/>
              <w:left w:val="single" w:sz="4" w:space="0" w:color="auto"/>
              <w:bottom w:val="single" w:sz="4" w:space="0" w:color="auto"/>
              <w:right w:val="single" w:sz="4" w:space="0" w:color="auto"/>
            </w:tcBorders>
            <w:shd w:val="clear" w:color="auto" w:fill="auto"/>
          </w:tcPr>
          <w:p w:rsidR="006C31F9" w:rsidRPr="00EB2D06" w:rsidRDefault="006C31F9" w:rsidP="0057471A">
            <w:r w:rsidRPr="00EB2D06">
              <w:t>200</w:t>
            </w:r>
          </w:p>
        </w:tc>
      </w:tr>
    </w:tbl>
    <w:p w:rsidR="00B32831" w:rsidRDefault="00B32831" w:rsidP="003F2A05">
      <w:pPr>
        <w:spacing w:line="240" w:lineRule="auto"/>
      </w:pPr>
    </w:p>
    <w:p w:rsidR="007B7335" w:rsidRPr="00F42D03" w:rsidRDefault="006631F1" w:rsidP="003F2A05">
      <w:pPr>
        <w:spacing w:line="240" w:lineRule="auto"/>
      </w:pPr>
      <w:r w:rsidRPr="00F42D03">
        <w:t xml:space="preserve">Не должным образом соблюдаются </w:t>
      </w:r>
      <w:r w:rsidR="007B7335" w:rsidRPr="00F42D03">
        <w:t xml:space="preserve">такие обязятельные требования как: </w:t>
      </w:r>
    </w:p>
    <w:p w:rsidR="007B7335" w:rsidRPr="00F42D03" w:rsidRDefault="007B7335" w:rsidP="003F2A05">
      <w:pPr>
        <w:spacing w:line="240" w:lineRule="auto"/>
      </w:pPr>
      <w:r w:rsidRPr="00F42D03">
        <w:t xml:space="preserve">- </w:t>
      </w:r>
      <w:r w:rsidR="006C69BB" w:rsidRPr="00F42D03">
        <w:t>о</w:t>
      </w:r>
      <w:r w:rsidR="006631F1" w:rsidRPr="00F42D03">
        <w:t>бязанность р</w:t>
      </w:r>
      <w:r w:rsidRPr="00F42D03">
        <w:t>аботодател</w:t>
      </w:r>
      <w:r w:rsidR="006631F1" w:rsidRPr="00F42D03">
        <w:t>я</w:t>
      </w:r>
      <w:r w:rsidRPr="00F42D03">
        <w:t xml:space="preserve"> перед допуском работников к работе, а в дальнейшем периодически в установленные сроки и в установленном порядке проводить обучение и проверку знаний правил охраны и безопасности труда с учетом их должностных инструкций или инструкций по охране труда</w:t>
      </w:r>
      <w:r w:rsidR="006631F1" w:rsidRPr="00F42D03">
        <w:t>;</w:t>
      </w:r>
    </w:p>
    <w:p w:rsidR="007B7335" w:rsidRPr="00F42D03" w:rsidRDefault="007B7335" w:rsidP="003F2A05">
      <w:pPr>
        <w:spacing w:line="240" w:lineRule="auto"/>
      </w:pPr>
      <w:r w:rsidRPr="00F42D03">
        <w:t>- необходимо</w:t>
      </w:r>
      <w:r w:rsidR="006631F1" w:rsidRPr="00F42D03">
        <w:t>сть</w:t>
      </w:r>
      <w:r w:rsidRPr="00F42D03">
        <w:t xml:space="preserve"> созда</w:t>
      </w:r>
      <w:r w:rsidR="006631F1" w:rsidRPr="00F42D03">
        <w:t>ния</w:t>
      </w:r>
      <w:r w:rsidRPr="00F42D03">
        <w:t xml:space="preserve"> услови</w:t>
      </w:r>
      <w:r w:rsidR="006631F1" w:rsidRPr="00F42D03">
        <w:t>й</w:t>
      </w:r>
      <w:r w:rsidRPr="00F42D03">
        <w:t xml:space="preserve"> для изучения работниками правил и инструкций по охране труда</w:t>
      </w:r>
      <w:r w:rsidR="006631F1" w:rsidRPr="00F42D03">
        <w:t>;</w:t>
      </w:r>
    </w:p>
    <w:p w:rsidR="007B7335" w:rsidRPr="00F42D03" w:rsidRDefault="006631F1" w:rsidP="003F2A05">
      <w:pPr>
        <w:spacing w:line="240" w:lineRule="auto"/>
      </w:pPr>
      <w:r w:rsidRPr="00F42D03">
        <w:t xml:space="preserve">- необходимость </w:t>
      </w:r>
      <w:r w:rsidR="007B7335" w:rsidRPr="00F42D03">
        <w:t>в каждой организации с численностью более 50 работников созда</w:t>
      </w:r>
      <w:r w:rsidRPr="00F42D03">
        <w:t>ния</w:t>
      </w:r>
      <w:r w:rsidR="007B7335" w:rsidRPr="00F42D03">
        <w:t xml:space="preserve"> служб</w:t>
      </w:r>
      <w:r w:rsidRPr="00F42D03">
        <w:t>ы</w:t>
      </w:r>
      <w:r w:rsidR="007B7335" w:rsidRPr="00F42D03">
        <w:t xml:space="preserve"> охраны труда или должност</w:t>
      </w:r>
      <w:r w:rsidRPr="00F42D03">
        <w:t>и</w:t>
      </w:r>
      <w:r w:rsidR="007B7335" w:rsidRPr="00F42D03">
        <w:t xml:space="preserve"> специалиста по охране труда, имеющего соответствующую подготовку </w:t>
      </w:r>
      <w:r w:rsidR="006C69BB" w:rsidRPr="00F42D03">
        <w:t>и</w:t>
      </w:r>
      <w:r w:rsidR="007B7335" w:rsidRPr="00F42D03">
        <w:t xml:space="preserve"> опыт работы в этой области</w:t>
      </w:r>
      <w:r w:rsidR="006C69BB" w:rsidRPr="00F42D03">
        <w:t xml:space="preserve"> и др. мероприятия</w:t>
      </w:r>
      <w:r w:rsidR="007B7335" w:rsidRPr="00F42D03">
        <w:t>.</w:t>
      </w:r>
    </w:p>
    <w:p w:rsidR="007B7335" w:rsidRPr="00F42D03" w:rsidRDefault="006C69BB" w:rsidP="003F2A05">
      <w:pPr>
        <w:spacing w:line="240" w:lineRule="auto"/>
      </w:pPr>
      <w:r w:rsidRPr="00F42D03">
        <w:t>В</w:t>
      </w:r>
      <w:r w:rsidR="007B7335" w:rsidRPr="00F42D03">
        <w:t xml:space="preserve"> организации должны проводиться проверки и оценка состояния охраны и условий безопасности труда, включающих следующие уровни и формы проведения контроля, это:</w:t>
      </w:r>
    </w:p>
    <w:p w:rsidR="007B7335" w:rsidRPr="00F42D03" w:rsidRDefault="00C24F24" w:rsidP="003F2A05">
      <w:pPr>
        <w:spacing w:line="240" w:lineRule="auto"/>
      </w:pPr>
      <w:r w:rsidRPr="00F42D03">
        <w:t>-</w:t>
      </w:r>
      <w:r w:rsidR="007B7335" w:rsidRPr="00F42D03">
        <w:t>постоянный контроль работниками исправности оборудования, инструмента, целостности ограждений, защитного заземления и других средств защиты до начала работ и в процессе работы на рабочих местах согласно инструкциям по охране труда;</w:t>
      </w:r>
    </w:p>
    <w:p w:rsidR="007B7335" w:rsidRPr="00F42D03" w:rsidRDefault="00C24F24" w:rsidP="003F2A05">
      <w:pPr>
        <w:spacing w:line="240" w:lineRule="auto"/>
      </w:pPr>
      <w:r w:rsidRPr="00F42D03">
        <w:t xml:space="preserve">- </w:t>
      </w:r>
      <w:r w:rsidR="007B7335" w:rsidRPr="00F42D03">
        <w:t>выборочный контроль состояния условий и охраны труда в подразделениях предприятия, проводимый службой охраны труда согласно утвержденным планам;</w:t>
      </w:r>
    </w:p>
    <w:p w:rsidR="007B7335" w:rsidRPr="00F42D03" w:rsidRDefault="00C24F24" w:rsidP="003F2A05">
      <w:pPr>
        <w:spacing w:line="240" w:lineRule="auto"/>
      </w:pPr>
      <w:r w:rsidRPr="00F42D03">
        <w:t xml:space="preserve">- </w:t>
      </w:r>
      <w:r w:rsidR="007B7335" w:rsidRPr="00F42D03">
        <w:t xml:space="preserve">при </w:t>
      </w:r>
      <w:r w:rsidRPr="00F42D03">
        <w:t>выявлении</w:t>
      </w:r>
      <w:r w:rsidR="006C69BB" w:rsidRPr="00F42D03">
        <w:t xml:space="preserve"> нарушений </w:t>
      </w:r>
      <w:r w:rsidRPr="00F42D03">
        <w:t xml:space="preserve">строительных </w:t>
      </w:r>
      <w:r w:rsidR="007B7335" w:rsidRPr="00F42D03">
        <w:t xml:space="preserve">норм и правил </w:t>
      </w:r>
      <w:r w:rsidRPr="00F42D03">
        <w:t xml:space="preserve">в области </w:t>
      </w:r>
      <w:r w:rsidR="007B7335" w:rsidRPr="00F42D03">
        <w:t>охраны труда работники должны принять меры к их устранению собственными силами, а в случае невозможности этого прекратить работы</w:t>
      </w:r>
      <w:r w:rsidR="00CE75FA" w:rsidRPr="00F42D03">
        <w:t xml:space="preserve"> и др</w:t>
      </w:r>
      <w:r w:rsidR="007B7335" w:rsidRPr="00F42D03">
        <w:t>.</w:t>
      </w:r>
    </w:p>
    <w:p w:rsidR="004827CC" w:rsidRDefault="0077521B" w:rsidP="004827CC">
      <w:pPr>
        <w:spacing w:line="240" w:lineRule="auto"/>
      </w:pPr>
      <w:r w:rsidRPr="00F42D03">
        <w:t>Следствием нарушений строительных норм и правил в области охраны труда при строительстве</w:t>
      </w:r>
      <w:r w:rsidR="004827CC" w:rsidRPr="00F42D03">
        <w:t>,даже незначительное, нарушение норм безопасности может стать причиной тяжелых травм и гибели людей, а также значительного материального ущерба. В связи с этим очень важно практическое обеспечение охраны труда в строительстве: обязательное проведение</w:t>
      </w:r>
      <w:r w:rsidR="004827CC" w:rsidRPr="00F42D03">
        <w:rPr>
          <w:rStyle w:val="apple-converted-space"/>
        </w:rPr>
        <w:t> </w:t>
      </w:r>
      <w:r w:rsidR="004827CC" w:rsidRPr="00F42D03">
        <w:t>инструктажа, полное обеспечение работающих средствами индивидуальной и коллективной защиты, недопущение к работе лиц без наряда-допуска либо не прошедших необходимую подготовку и инструктаж, назначение ответственных лиц за безопасное проведение работ, выполнение других необходимых правил безопасности.</w:t>
      </w:r>
    </w:p>
    <w:p w:rsidR="00F42D03" w:rsidRDefault="00F42D03" w:rsidP="004827CC">
      <w:pPr>
        <w:spacing w:line="240" w:lineRule="auto"/>
      </w:pPr>
    </w:p>
    <w:p w:rsidR="00F42D03" w:rsidRPr="006C69BB" w:rsidRDefault="00F42D03" w:rsidP="004827CC">
      <w:pPr>
        <w:spacing w:line="240" w:lineRule="auto"/>
      </w:pPr>
    </w:p>
    <w:p w:rsidR="001560B3" w:rsidRPr="00DE7ED0" w:rsidRDefault="005C0F42" w:rsidP="00342A04">
      <w:pPr>
        <w:pStyle w:val="10"/>
        <w:spacing w:line="240" w:lineRule="auto"/>
        <w:ind w:firstLine="0"/>
        <w:rPr>
          <w:lang w:eastAsia="en-US"/>
        </w:rPr>
      </w:pPr>
      <w:bookmarkStart w:id="30" w:name="_Toc2603761"/>
      <w:bookmarkStart w:id="31" w:name="_Toc2603898"/>
      <w:bookmarkStart w:id="32" w:name="_Toc4683894"/>
      <w:r w:rsidRPr="00DE7ED0">
        <w:rPr>
          <w:lang w:eastAsia="en-US"/>
        </w:rPr>
        <w:t>6. Контроль качества строительных материалов и конструкций</w:t>
      </w:r>
      <w:bookmarkEnd w:id="30"/>
      <w:bookmarkEnd w:id="31"/>
      <w:bookmarkEnd w:id="32"/>
    </w:p>
    <w:p w:rsidR="0051430D" w:rsidRPr="00E60A77" w:rsidRDefault="0051430D" w:rsidP="0051430D">
      <w:pPr>
        <w:spacing w:line="240" w:lineRule="auto"/>
        <w:rPr>
          <w:highlight w:val="yellow"/>
        </w:rPr>
      </w:pPr>
    </w:p>
    <w:p w:rsidR="0051430D" w:rsidRPr="00E60A77" w:rsidRDefault="0051430D" w:rsidP="0051430D">
      <w:pPr>
        <w:spacing w:line="240" w:lineRule="auto"/>
        <w:rPr>
          <w:color w:val="000000"/>
        </w:rPr>
      </w:pPr>
      <w:r w:rsidRPr="00E60A77">
        <w:rPr>
          <w:color w:val="000000"/>
        </w:rPr>
        <w:t>В 201</w:t>
      </w:r>
      <w:r>
        <w:rPr>
          <w:color w:val="000000"/>
        </w:rPr>
        <w:t>8</w:t>
      </w:r>
      <w:r w:rsidRPr="00E60A77">
        <w:rPr>
          <w:color w:val="000000"/>
        </w:rPr>
        <w:t xml:space="preserve"> году Территориальным органом по надзору за проведением обследований и испытаний Инспекции ГСН РТ был</w:t>
      </w:r>
      <w:r>
        <w:rPr>
          <w:color w:val="000000"/>
        </w:rPr>
        <w:t>а</w:t>
      </w:r>
      <w:r w:rsidRPr="00E60A77">
        <w:rPr>
          <w:color w:val="000000"/>
        </w:rPr>
        <w:t xml:space="preserve"> проведен</w:t>
      </w:r>
      <w:r>
        <w:rPr>
          <w:color w:val="000000"/>
        </w:rPr>
        <w:t>а</w:t>
      </w:r>
      <w:r w:rsidRPr="00E60A77">
        <w:rPr>
          <w:color w:val="000000"/>
        </w:rPr>
        <w:t xml:space="preserve"> </w:t>
      </w:r>
      <w:r>
        <w:rPr>
          <w:color w:val="000000"/>
        </w:rPr>
        <w:t>81</w:t>
      </w:r>
      <w:r w:rsidRPr="00E60A77">
        <w:rPr>
          <w:color w:val="000000"/>
        </w:rPr>
        <w:t xml:space="preserve"> комплексн</w:t>
      </w:r>
      <w:r>
        <w:rPr>
          <w:color w:val="000000"/>
        </w:rPr>
        <w:t>ая</w:t>
      </w:r>
      <w:r w:rsidRPr="00E60A77">
        <w:rPr>
          <w:color w:val="000000"/>
        </w:rPr>
        <w:t xml:space="preserve"> провер</w:t>
      </w:r>
      <w:r>
        <w:rPr>
          <w:color w:val="000000"/>
        </w:rPr>
        <w:t>ка</w:t>
      </w:r>
      <w:r w:rsidRPr="00E60A77">
        <w:rPr>
          <w:color w:val="000000"/>
        </w:rPr>
        <w:t xml:space="preserve"> качества выполненных строительно-монтажных работ и применяемых строительных материалов, изделий и конструкций на объектах капитального строительства с использованием оборудования, приборов и средств измерений, по результатам которых было выявлено </w:t>
      </w:r>
      <w:r>
        <w:rPr>
          <w:color w:val="000000"/>
        </w:rPr>
        <w:t>894</w:t>
      </w:r>
      <w:r w:rsidRPr="00E60A77">
        <w:rPr>
          <w:color w:val="000000"/>
        </w:rPr>
        <w:t xml:space="preserve"> нарушени</w:t>
      </w:r>
      <w:r>
        <w:rPr>
          <w:color w:val="000000"/>
        </w:rPr>
        <w:t>я</w:t>
      </w:r>
      <w:r w:rsidRPr="00E60A77">
        <w:rPr>
          <w:color w:val="000000"/>
        </w:rPr>
        <w:t xml:space="preserve"> требований технических регламентов, иных нормативных правовых актов и проектной документации. </w:t>
      </w:r>
    </w:p>
    <w:p w:rsidR="0051430D" w:rsidRPr="00F14724" w:rsidRDefault="0051430D" w:rsidP="0051430D">
      <w:pPr>
        <w:spacing w:line="240" w:lineRule="auto"/>
      </w:pPr>
      <w:r w:rsidRPr="00F14724">
        <w:t xml:space="preserve">Совместно с должностными лицами, ответственными за  осуществление государственного строительного надзора было проверено </w:t>
      </w:r>
      <w:r>
        <w:t>7</w:t>
      </w:r>
      <w:r w:rsidRPr="00F14724">
        <w:t xml:space="preserve"> объект</w:t>
      </w:r>
      <w:r>
        <w:t>ов</w:t>
      </w:r>
      <w:r w:rsidRPr="00F14724">
        <w:t xml:space="preserve">  капитального строительства расположенных на территории особой экономической зоны «Алабуга», жилого комплекса «Салават Купере», по результатам которых было выявлено </w:t>
      </w:r>
      <w:r>
        <w:t>58</w:t>
      </w:r>
      <w:r w:rsidRPr="00F14724">
        <w:t xml:space="preserve"> нарушени</w:t>
      </w:r>
      <w:r>
        <w:t>й</w:t>
      </w:r>
      <w:r w:rsidRPr="00F14724">
        <w:t xml:space="preserve"> требований технических регламентов, иных нормативных правовых актов и проектной документации.</w:t>
      </w:r>
    </w:p>
    <w:p w:rsidR="0051430D" w:rsidRDefault="0051430D" w:rsidP="0051430D">
      <w:pPr>
        <w:spacing w:line="240" w:lineRule="auto"/>
        <w:rPr>
          <w:color w:val="000000"/>
        </w:rPr>
      </w:pPr>
      <w:r w:rsidRPr="00E60A77">
        <w:rPr>
          <w:color w:val="000000"/>
        </w:rPr>
        <w:t xml:space="preserve">С целью </w:t>
      </w:r>
      <w:r>
        <w:rPr>
          <w:color w:val="000000"/>
        </w:rPr>
        <w:t xml:space="preserve">определения соответствия технических отчетов по результатам обследования, направляемых застройщиком, техническим заказчиком в Инспекцию ГСН РТ, </w:t>
      </w:r>
      <w:r w:rsidRPr="00E60A77">
        <w:rPr>
          <w:color w:val="000000"/>
        </w:rPr>
        <w:t xml:space="preserve">требованиям нормативных документов в области проведения технических обследований </w:t>
      </w:r>
      <w:r>
        <w:rPr>
          <w:color w:val="000000"/>
        </w:rPr>
        <w:t xml:space="preserve">за истекший год было </w:t>
      </w:r>
      <w:r w:rsidRPr="00E60A77">
        <w:rPr>
          <w:color w:val="000000"/>
        </w:rPr>
        <w:t xml:space="preserve">рассмотрено </w:t>
      </w:r>
      <w:r>
        <w:rPr>
          <w:color w:val="000000"/>
        </w:rPr>
        <w:t>182</w:t>
      </w:r>
      <w:r w:rsidRPr="00E60A77">
        <w:rPr>
          <w:color w:val="000000"/>
        </w:rPr>
        <w:t xml:space="preserve"> технических отчета, </w:t>
      </w:r>
      <w:r>
        <w:rPr>
          <w:color w:val="000000"/>
        </w:rPr>
        <w:t xml:space="preserve">из них только 146 </w:t>
      </w:r>
      <w:r w:rsidRPr="00E60A77">
        <w:rPr>
          <w:color w:val="000000"/>
        </w:rPr>
        <w:t xml:space="preserve"> соответств</w:t>
      </w:r>
      <w:r>
        <w:rPr>
          <w:color w:val="000000"/>
        </w:rPr>
        <w:t xml:space="preserve">овали </w:t>
      </w:r>
      <w:r w:rsidRPr="00E60A77">
        <w:rPr>
          <w:color w:val="000000"/>
        </w:rPr>
        <w:t xml:space="preserve"> указанным требованиям. </w:t>
      </w:r>
    </w:p>
    <w:p w:rsidR="0051430D" w:rsidRDefault="0051430D" w:rsidP="0051430D">
      <w:pPr>
        <w:spacing w:line="240" w:lineRule="auto"/>
        <w:ind w:firstLine="708"/>
      </w:pPr>
      <w:r w:rsidRPr="00E60A77">
        <w:rPr>
          <w:color w:val="000000"/>
        </w:rPr>
        <w:t>В целях исполнения Федерального закона от 23.11.2009г. № 261-ФЗ «Об энергосбережении и о повышении энергетической эффективности и о внесении изменений в отдельные законодательные акты Российской Федерации» было выдано 1</w:t>
      </w:r>
      <w:r>
        <w:rPr>
          <w:color w:val="000000"/>
        </w:rPr>
        <w:t>26 и</w:t>
      </w:r>
      <w:r>
        <w:rPr>
          <w:rFonts w:eastAsia="Calibri"/>
        </w:rPr>
        <w:t>нформационных справок</w:t>
      </w:r>
      <w:r w:rsidRPr="005B61C6">
        <w:rPr>
          <w:rFonts w:eastAsia="Calibri"/>
        </w:rPr>
        <w:t xml:space="preserve"> </w:t>
      </w:r>
      <w:r>
        <w:rPr>
          <w:rFonts w:eastAsia="Calibri"/>
        </w:rPr>
        <w:t xml:space="preserve">с замечаниями, выявленными </w:t>
      </w:r>
      <w:r w:rsidRPr="005B61C6">
        <w:rPr>
          <w:rFonts w:eastAsia="Calibri"/>
        </w:rPr>
        <w:t>по результатам рассмотрения раздел</w:t>
      </w:r>
      <w:r>
        <w:rPr>
          <w:rFonts w:eastAsia="Calibri"/>
        </w:rPr>
        <w:t>ов</w:t>
      </w:r>
      <w:r w:rsidRPr="005B61C6">
        <w:rPr>
          <w:rFonts w:eastAsia="Calibri"/>
        </w:rPr>
        <w:t xml:space="preserve"> проектной документации </w:t>
      </w:r>
      <w:r w:rsidRPr="005B61C6">
        <w:t>«Мероприятия по обеспечению соблюдения требований энергетической эффективности и требований оснащённости зданий и сооружений приборами учёта используемых энергетических ресурсов»</w:t>
      </w:r>
      <w:r>
        <w:t xml:space="preserve"> многоквартирных домов. </w:t>
      </w:r>
    </w:p>
    <w:p w:rsidR="0051430D" w:rsidRDefault="0051430D" w:rsidP="0051430D">
      <w:pPr>
        <w:spacing w:line="240" w:lineRule="auto"/>
        <w:ind w:firstLine="708"/>
        <w:rPr>
          <w:color w:val="000000"/>
        </w:rPr>
      </w:pPr>
      <w:r>
        <w:t xml:space="preserve">По результатам рассмотрения </w:t>
      </w:r>
      <w:r w:rsidRPr="00B76550">
        <w:t>разделов проектной документации «Мероприятия по обеспечению соблюдения требований энергетической эффективности и требований оснащённости зданий и сооружений приборами учёта используемых энергетических ресурсов» многоквартирных домов</w:t>
      </w:r>
      <w:r>
        <w:t xml:space="preserve"> было выдано 80 информационных справок, подтверждающих присвоенный класс энергоэффективности многоквартирных домов</w:t>
      </w:r>
      <w:r w:rsidRPr="00B76550">
        <w:t>.</w:t>
      </w:r>
    </w:p>
    <w:p w:rsidR="0051430D" w:rsidRDefault="0051430D" w:rsidP="0051430D">
      <w:pPr>
        <w:spacing w:line="240" w:lineRule="auto"/>
        <w:rPr>
          <w:color w:val="000000"/>
        </w:rPr>
      </w:pPr>
      <w:r w:rsidRPr="005A51C1">
        <w:rPr>
          <w:color w:val="000000"/>
        </w:rPr>
        <w:t>Проведены 3 проверк</w:t>
      </w:r>
      <w:r>
        <w:rPr>
          <w:color w:val="000000"/>
        </w:rPr>
        <w:t>и</w:t>
      </w:r>
      <w:r w:rsidRPr="005A51C1">
        <w:rPr>
          <w:color w:val="000000"/>
        </w:rPr>
        <w:t xml:space="preserve"> с использованием оборудования спутникового позиционирования Trimble в местной системе координат МСК-16</w:t>
      </w:r>
      <w:r>
        <w:rPr>
          <w:color w:val="000000"/>
        </w:rPr>
        <w:t xml:space="preserve">, </w:t>
      </w:r>
      <w:r w:rsidRPr="003A2FC1">
        <w:t>37 выездов с прибором Тахеометр LeikaFlexLine TSO9 Ultra по обмерным работам.</w:t>
      </w:r>
    </w:p>
    <w:p w:rsidR="0051430D" w:rsidRPr="00CE327E" w:rsidRDefault="0051430D" w:rsidP="0051430D">
      <w:pPr>
        <w:spacing w:line="240" w:lineRule="auto"/>
      </w:pPr>
      <w:r w:rsidRPr="00CE327E">
        <w:t>На 1 объекте,  прибором Тахеометр LeikaFlexLine TSO9 Ultra проведен контроль выполненных геодезических работ и исполнительных геодезических схем.</w:t>
      </w:r>
    </w:p>
    <w:p w:rsidR="0051430D" w:rsidRDefault="0051430D" w:rsidP="0051430D">
      <w:pPr>
        <w:spacing w:line="240" w:lineRule="auto"/>
        <w:rPr>
          <w:color w:val="000000"/>
        </w:rPr>
      </w:pPr>
    </w:p>
    <w:p w:rsidR="0051430D" w:rsidRDefault="0051430D" w:rsidP="0051430D">
      <w:pPr>
        <w:spacing w:line="240" w:lineRule="auto"/>
        <w:rPr>
          <w:color w:val="000000"/>
        </w:rPr>
      </w:pPr>
      <w:r>
        <w:rPr>
          <w:color w:val="000000"/>
        </w:rPr>
        <w:t xml:space="preserve">По устному поручению Президента РТ Р.Н. Минниханова проведено  14 выездных проверок объектов, включенных в «Перечень зданий </w:t>
      </w:r>
      <w:r w:rsidRPr="00BB4AA9">
        <w:rPr>
          <w:color w:val="000000"/>
        </w:rPr>
        <w:t>амбулаторно-поликлинических учреждений Республики Татарстан, подлежащих капитальному ремонту в 2018 году», утверждённый Распоряжением Кабинета Министров Республики Татарстан</w:t>
      </w:r>
      <w:r>
        <w:rPr>
          <w:color w:val="000000"/>
        </w:rPr>
        <w:t xml:space="preserve"> </w:t>
      </w:r>
      <w:r w:rsidRPr="00BB4AA9">
        <w:rPr>
          <w:color w:val="000000"/>
        </w:rPr>
        <w:t xml:space="preserve">от 21.05 2018 </w:t>
      </w:r>
      <w:r>
        <w:rPr>
          <w:color w:val="000000"/>
        </w:rPr>
        <w:t>№</w:t>
      </w:r>
      <w:r w:rsidRPr="00BB4AA9">
        <w:rPr>
          <w:color w:val="000000"/>
        </w:rPr>
        <w:t xml:space="preserve"> 1190-Р</w:t>
      </w:r>
      <w:r>
        <w:rPr>
          <w:color w:val="000000"/>
        </w:rPr>
        <w:t>.</w:t>
      </w:r>
    </w:p>
    <w:p w:rsidR="0051430D" w:rsidRPr="003C23E1" w:rsidRDefault="0051430D" w:rsidP="0051430D">
      <w:pPr>
        <w:spacing w:line="240" w:lineRule="auto"/>
        <w:rPr>
          <w:color w:val="FF0000"/>
        </w:rPr>
      </w:pPr>
      <w:r w:rsidRPr="00E60A77">
        <w:rPr>
          <w:color w:val="000000"/>
        </w:rPr>
        <w:t>С целью усиления контроля качества применяемых строительных материалов и изделий на стадии строительства и реконструкции объектов капитального строительства, сотрудники Территориального органа в рамках осуществления ре</w:t>
      </w:r>
      <w:r>
        <w:rPr>
          <w:color w:val="000000"/>
        </w:rPr>
        <w:t xml:space="preserve">гионального </w:t>
      </w:r>
      <w:r w:rsidRPr="00E60A77">
        <w:rPr>
          <w:color w:val="000000"/>
        </w:rPr>
        <w:t>государственного строительного надзора используют оборудование лаборатории Инспекции ГСН РТ. Так</w:t>
      </w:r>
      <w:r>
        <w:rPr>
          <w:color w:val="000000"/>
        </w:rPr>
        <w:t xml:space="preserve"> </w:t>
      </w:r>
      <w:r w:rsidRPr="00E60A77">
        <w:rPr>
          <w:color w:val="000000"/>
        </w:rPr>
        <w:t>в 201</w:t>
      </w:r>
      <w:r>
        <w:rPr>
          <w:color w:val="000000"/>
        </w:rPr>
        <w:t>8</w:t>
      </w:r>
      <w:r w:rsidRPr="00E60A77">
        <w:rPr>
          <w:color w:val="000000"/>
        </w:rPr>
        <w:t xml:space="preserve">году, по заявкам ответственных должностных лиц назначенных для осуществления государственного строительного надзора Территориальных органов Инспекции на </w:t>
      </w:r>
      <w:r>
        <w:rPr>
          <w:color w:val="000000"/>
        </w:rPr>
        <w:t>25</w:t>
      </w:r>
      <w:r w:rsidRPr="00E60A77">
        <w:rPr>
          <w:color w:val="000000"/>
        </w:rPr>
        <w:t xml:space="preserve">-ти объектах капитального строительства были проведены совместные проверки с использованием динамометрического ключа. </w:t>
      </w:r>
      <w:r>
        <w:rPr>
          <w:color w:val="000000"/>
        </w:rPr>
        <w:t>За отчетный период проведено:</w:t>
      </w:r>
      <w:r w:rsidRPr="00E60A77">
        <w:rPr>
          <w:color w:val="000000"/>
        </w:rPr>
        <w:t xml:space="preserve">  </w:t>
      </w:r>
      <w:r>
        <w:rPr>
          <w:color w:val="000000"/>
        </w:rPr>
        <w:t xml:space="preserve">7 испытаний арматуры, </w:t>
      </w:r>
      <w:r w:rsidRPr="003A2FC1">
        <w:t>определена прочность бетона на сжатие по образцам отобранным из конструкций 2 объект</w:t>
      </w:r>
      <w:r>
        <w:t>ов</w:t>
      </w:r>
      <w:r w:rsidRPr="003A2FC1">
        <w:t xml:space="preserve"> капитального строительства. </w:t>
      </w:r>
    </w:p>
    <w:p w:rsidR="0051430D" w:rsidRPr="00B20F24" w:rsidRDefault="0051430D" w:rsidP="0051430D">
      <w:pPr>
        <w:rPr>
          <w:color w:val="FF0000"/>
        </w:rPr>
      </w:pPr>
      <w:r w:rsidRPr="00B20F24">
        <w:t xml:space="preserve">На </w:t>
      </w:r>
      <w:r>
        <w:t xml:space="preserve">12 </w:t>
      </w:r>
      <w:r w:rsidRPr="00B20F24">
        <w:t>объект</w:t>
      </w:r>
      <w:r>
        <w:t xml:space="preserve">ах </w:t>
      </w:r>
      <w:r w:rsidRPr="00B20F24">
        <w:t>капитального строительства была определена фактическая прочность монолитных железобетонных конструкций  неразрушающим методом контроля с использованием измерителя прочности бетона ОНИКС-ОС.</w:t>
      </w:r>
      <w:r w:rsidRPr="00B20F24">
        <w:rPr>
          <w:color w:val="FF0000"/>
        </w:rPr>
        <w:t xml:space="preserve"> </w:t>
      </w:r>
    </w:p>
    <w:p w:rsidR="0051430D" w:rsidRDefault="0051430D" w:rsidP="0051430D">
      <w:pPr>
        <w:spacing w:line="240" w:lineRule="auto"/>
        <w:rPr>
          <w:color w:val="000000"/>
        </w:rPr>
      </w:pPr>
      <w:r w:rsidRPr="00E60A77">
        <w:rPr>
          <w:color w:val="000000"/>
        </w:rPr>
        <w:t xml:space="preserve">На </w:t>
      </w:r>
      <w:r>
        <w:rPr>
          <w:color w:val="000000"/>
        </w:rPr>
        <w:t>105</w:t>
      </w:r>
      <w:r w:rsidRPr="00E60A77">
        <w:rPr>
          <w:color w:val="000000"/>
        </w:rPr>
        <w:t xml:space="preserve"> объект</w:t>
      </w:r>
      <w:r>
        <w:rPr>
          <w:color w:val="000000"/>
        </w:rPr>
        <w:t>ах</w:t>
      </w:r>
      <w:r w:rsidRPr="00E60A77">
        <w:rPr>
          <w:color w:val="000000"/>
        </w:rPr>
        <w:t xml:space="preserve"> капитального строительства с использованием приборов неразрушающего контроля и средств измерения провели обмерные работы, по итогам которых были подготовлены отчеты с результатами обмерных работ. </w:t>
      </w:r>
    </w:p>
    <w:p w:rsidR="0051430D" w:rsidRPr="00E60A77" w:rsidRDefault="0051430D" w:rsidP="0051430D">
      <w:pPr>
        <w:spacing w:line="240" w:lineRule="auto"/>
        <w:rPr>
          <w:color w:val="000000"/>
        </w:rPr>
      </w:pPr>
      <w:r w:rsidRPr="00E60A77">
        <w:rPr>
          <w:color w:val="000000"/>
        </w:rPr>
        <w:t xml:space="preserve">Территориальным органом рассмотрено </w:t>
      </w:r>
      <w:r>
        <w:rPr>
          <w:color w:val="000000"/>
        </w:rPr>
        <w:t>73</w:t>
      </w:r>
      <w:r w:rsidRPr="00E60A77">
        <w:rPr>
          <w:color w:val="000000"/>
        </w:rPr>
        <w:t xml:space="preserve"> обращения граждан, юридических лиц, органов государственной власти. По результатам рассмотрения поступивших обращений были своевременно подготовлены и направлены ответы заявителям, а также проведены соответствующие выездные контрольные мероприятия.</w:t>
      </w:r>
    </w:p>
    <w:p w:rsidR="0051430D" w:rsidRDefault="0051430D" w:rsidP="0051430D">
      <w:pPr>
        <w:spacing w:line="240" w:lineRule="auto"/>
        <w:rPr>
          <w:color w:val="000000"/>
        </w:rPr>
      </w:pPr>
    </w:p>
    <w:p w:rsidR="00886A52" w:rsidRDefault="00886A52" w:rsidP="0051430D">
      <w:pPr>
        <w:spacing w:line="240" w:lineRule="auto"/>
        <w:rPr>
          <w:color w:val="000000"/>
        </w:rPr>
      </w:pPr>
    </w:p>
    <w:p w:rsidR="0051430D" w:rsidRDefault="0051430D" w:rsidP="0051430D">
      <w:pPr>
        <w:jc w:val="center"/>
      </w:pPr>
      <w:r w:rsidRPr="00E22A03">
        <w:t>ФОТОМАТЕРИАЛ</w:t>
      </w:r>
    </w:p>
    <w:p w:rsidR="00EF7F70" w:rsidRPr="00E22A03" w:rsidRDefault="00EF7F70" w:rsidP="0051430D">
      <w:pPr>
        <w:jc w:val="center"/>
        <w:rPr>
          <w:color w:val="FF0000"/>
        </w:rPr>
      </w:pPr>
    </w:p>
    <w:tbl>
      <w:tblPr>
        <w:tblW w:w="97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1"/>
        <w:gridCol w:w="4902"/>
      </w:tblGrid>
      <w:tr w:rsidR="0051430D" w:rsidRPr="00910797" w:rsidTr="00886A52">
        <w:trPr>
          <w:trHeight w:val="284"/>
        </w:trPr>
        <w:tc>
          <w:tcPr>
            <w:tcW w:w="9752" w:type="dxa"/>
            <w:gridSpan w:val="2"/>
            <w:shd w:val="clear" w:color="auto" w:fill="auto"/>
          </w:tcPr>
          <w:p w:rsidR="0051430D" w:rsidRPr="00910797" w:rsidRDefault="0051430D" w:rsidP="00B32831">
            <w:pPr>
              <w:spacing w:line="240" w:lineRule="auto"/>
              <w:ind w:firstLine="26"/>
              <w:jc w:val="center"/>
              <w:rPr>
                <w:b/>
                <w:color w:val="FF0000"/>
                <w:sz w:val="24"/>
                <w:szCs w:val="24"/>
              </w:rPr>
            </w:pPr>
            <w:r w:rsidRPr="00910797">
              <w:rPr>
                <w:b/>
                <w:sz w:val="24"/>
                <w:szCs w:val="24"/>
              </w:rPr>
              <w:t>Торговый комплекс «Лента» по пр. Набережночелнинский</w:t>
            </w:r>
          </w:p>
        </w:tc>
      </w:tr>
      <w:tr w:rsidR="0051430D" w:rsidRPr="00910797" w:rsidTr="00886A52">
        <w:trPr>
          <w:trHeight w:val="284"/>
        </w:trPr>
        <w:tc>
          <w:tcPr>
            <w:tcW w:w="4565" w:type="dxa"/>
            <w:shd w:val="clear" w:color="auto" w:fill="auto"/>
          </w:tcPr>
          <w:p w:rsidR="0051430D" w:rsidRPr="00910797" w:rsidRDefault="00B571FE" w:rsidP="00B32831">
            <w:pPr>
              <w:spacing w:line="240" w:lineRule="auto"/>
              <w:ind w:firstLine="26"/>
              <w:jc w:val="center"/>
              <w:rPr>
                <w:sz w:val="24"/>
                <w:szCs w:val="24"/>
              </w:rPr>
            </w:pPr>
            <w:r w:rsidRPr="00910797">
              <w:rPr>
                <w:noProof/>
                <w:sz w:val="24"/>
                <w:szCs w:val="24"/>
              </w:rPr>
              <w:drawing>
                <wp:inline distT="0" distB="0" distL="0" distR="0" wp14:anchorId="2B0C3228" wp14:editId="0DECEE38">
                  <wp:extent cx="2571750" cy="1933575"/>
                  <wp:effectExtent l="0" t="0" r="0" b="0"/>
                  <wp:docPr id="48" name="Рисунок 165" descr="N:\dExchange\_Территориальный орган по надзору за проведением экспертиз\_2018\Проверки\ЛЕНТА Челны\IMG_2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descr="N:\dExchange\_Территориальный орган по надзору за проведением экспертиз\_2018\Проверки\ЛЕНТА Челны\IMG_2210.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71750" cy="1933575"/>
                          </a:xfrm>
                          <a:prstGeom prst="rect">
                            <a:avLst/>
                          </a:prstGeom>
                          <a:noFill/>
                          <a:ln>
                            <a:noFill/>
                          </a:ln>
                        </pic:spPr>
                      </pic:pic>
                    </a:graphicData>
                  </a:graphic>
                </wp:inline>
              </w:drawing>
            </w:r>
          </w:p>
          <w:p w:rsidR="0051430D" w:rsidRPr="00910797" w:rsidRDefault="0051430D" w:rsidP="00B32831">
            <w:pPr>
              <w:spacing w:line="240" w:lineRule="auto"/>
              <w:ind w:firstLine="26"/>
              <w:jc w:val="center"/>
              <w:rPr>
                <w:sz w:val="24"/>
                <w:szCs w:val="24"/>
              </w:rPr>
            </w:pPr>
            <w:r w:rsidRPr="00910797">
              <w:rPr>
                <w:sz w:val="24"/>
                <w:szCs w:val="24"/>
              </w:rPr>
              <w:t xml:space="preserve">При контроле фактического момента закручивания в соединении с использованием высокопрочных болтов с контролируемым натяжением во фланцевом соединении  нижнего пояса ферм покрытия в/о Ж/5 фактический  момент закручивания составил 250Н*м. и 350 Н*м., что меньше расчётного значения момента закручивания (976Н*м), определённого согласно п. 4.6.9 СП 70.13330.2012. Нарушение требований проектной документации шифр 21-02/1-01-КМ лист 3. (Средство измерения - ключ моментный шкальный TOHNICHI  DBE 2800N, Зав.№ 319318А, св. о поверке № 5777317, действительно до 15.11.2018г.) </w:t>
            </w:r>
          </w:p>
        </w:tc>
        <w:tc>
          <w:tcPr>
            <w:tcW w:w="5178" w:type="dxa"/>
            <w:shd w:val="clear" w:color="auto" w:fill="auto"/>
          </w:tcPr>
          <w:p w:rsidR="0051430D" w:rsidRPr="00910797" w:rsidRDefault="00B571FE" w:rsidP="00B32831">
            <w:pPr>
              <w:spacing w:line="240" w:lineRule="auto"/>
              <w:ind w:firstLine="26"/>
              <w:jc w:val="center"/>
              <w:rPr>
                <w:sz w:val="24"/>
                <w:szCs w:val="24"/>
              </w:rPr>
            </w:pPr>
            <w:r w:rsidRPr="00910797">
              <w:rPr>
                <w:noProof/>
                <w:sz w:val="24"/>
                <w:szCs w:val="24"/>
              </w:rPr>
              <w:drawing>
                <wp:inline distT="0" distB="0" distL="0" distR="0" wp14:anchorId="557B8AF9" wp14:editId="7F8F47DF">
                  <wp:extent cx="2581275" cy="1933575"/>
                  <wp:effectExtent l="0" t="0" r="0" b="0"/>
                  <wp:docPr id="49"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581275" cy="1933575"/>
                          </a:xfrm>
                          <a:prstGeom prst="rect">
                            <a:avLst/>
                          </a:prstGeom>
                          <a:noFill/>
                          <a:ln>
                            <a:noFill/>
                          </a:ln>
                        </pic:spPr>
                      </pic:pic>
                    </a:graphicData>
                  </a:graphic>
                </wp:inline>
              </w:drawing>
            </w:r>
          </w:p>
          <w:p w:rsidR="0051430D" w:rsidRPr="00910797" w:rsidRDefault="0051430D" w:rsidP="00B32831">
            <w:pPr>
              <w:spacing w:line="240" w:lineRule="auto"/>
              <w:ind w:firstLine="26"/>
              <w:rPr>
                <w:sz w:val="24"/>
                <w:szCs w:val="24"/>
              </w:rPr>
            </w:pPr>
            <w:r w:rsidRPr="00910797">
              <w:rPr>
                <w:sz w:val="24"/>
                <w:szCs w:val="24"/>
              </w:rPr>
              <w:t>В болтовом соединении узла опирания фермы ФС1 на подстропильную ферму в осях К/8 не обеспечена плотность стяжки соединяемого пакета. Зазор между соединяемыми элементами составляет 4 мм, щуп толщиной 1 мм проникает в зону, ограниченную шайбой (щуп толщиной 0,3 мм не должен проникать в зону, ограниченную шайбой). Нарушение требований п. 4.5.9 СП 70.13330.2012 «Несущие и ограждающие конструкции». (Средства измерений: 1) Линейка измерительная металлическая – наклейка голограмма (знак поверки ГМС 16003461769). Дата проведения измерений 14.11.2017г. 2) Щупы зав.№ 151. Свидетельство о калибровке № 5710139 до 15.11.2018г.)</w:t>
            </w:r>
          </w:p>
        </w:tc>
      </w:tr>
      <w:tr w:rsidR="00E56EDA" w:rsidRPr="00910797" w:rsidTr="00886A52">
        <w:trPr>
          <w:trHeight w:val="284"/>
        </w:trPr>
        <w:tc>
          <w:tcPr>
            <w:tcW w:w="9752" w:type="dxa"/>
            <w:gridSpan w:val="2"/>
            <w:tcBorders>
              <w:top w:val="single" w:sz="4" w:space="0" w:color="auto"/>
              <w:left w:val="single" w:sz="4" w:space="0" w:color="auto"/>
              <w:bottom w:val="single" w:sz="4" w:space="0" w:color="auto"/>
              <w:right w:val="single" w:sz="4" w:space="0" w:color="auto"/>
            </w:tcBorders>
            <w:shd w:val="clear" w:color="auto" w:fill="auto"/>
          </w:tcPr>
          <w:p w:rsidR="00E56EDA" w:rsidRPr="00E56EDA" w:rsidRDefault="00E56EDA" w:rsidP="00472F4F">
            <w:pPr>
              <w:ind w:firstLine="26"/>
              <w:jc w:val="center"/>
              <w:rPr>
                <w:b/>
                <w:sz w:val="24"/>
                <w:szCs w:val="24"/>
              </w:rPr>
            </w:pPr>
            <w:r w:rsidRPr="00910797">
              <w:rPr>
                <w:b/>
                <w:sz w:val="24"/>
                <w:szCs w:val="24"/>
              </w:rPr>
              <w:t>56-квартирный жилой дом с нежилыми помещениями на первом этаже в поселке Озерный Семиозерского сельского поселения Высокогорского района РТ</w:t>
            </w:r>
          </w:p>
        </w:tc>
      </w:tr>
      <w:tr w:rsidR="00E56EDA" w:rsidRPr="00910797" w:rsidTr="00886A52">
        <w:trPr>
          <w:trHeight w:val="284"/>
        </w:trPr>
        <w:tc>
          <w:tcPr>
            <w:tcW w:w="4565" w:type="dxa"/>
            <w:shd w:val="clear" w:color="auto" w:fill="auto"/>
          </w:tcPr>
          <w:p w:rsidR="00E56EDA" w:rsidRPr="00910797" w:rsidRDefault="00B571FE" w:rsidP="00B32831">
            <w:pPr>
              <w:spacing w:line="240" w:lineRule="auto"/>
              <w:ind w:firstLine="26"/>
              <w:jc w:val="center"/>
              <w:rPr>
                <w:rFonts w:eastAsia="Arial Unicode MS"/>
                <w:noProof/>
                <w:sz w:val="24"/>
                <w:szCs w:val="24"/>
              </w:rPr>
            </w:pPr>
            <w:r w:rsidRPr="00910797">
              <w:rPr>
                <w:rFonts w:eastAsia="Arial Unicode MS"/>
                <w:noProof/>
                <w:sz w:val="24"/>
                <w:szCs w:val="24"/>
              </w:rPr>
              <w:drawing>
                <wp:inline distT="0" distB="0" distL="0" distR="0" wp14:anchorId="36C538EA" wp14:editId="47252912">
                  <wp:extent cx="2990850" cy="2238375"/>
                  <wp:effectExtent l="0" t="0" r="0" b="0"/>
                  <wp:docPr id="50" name="Рисунок 8" descr="N:\dExchange\_Территориальный орган по надзору за проведением экспертиз\_2018\Проверки\Озерный жалоба\IMG_4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N:\dExchange\_Территориальный орган по надзору за проведением экспертиз\_2018\Проверки\Озерный жалоба\IMG_4520.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90850" cy="2238375"/>
                          </a:xfrm>
                          <a:prstGeom prst="rect">
                            <a:avLst/>
                          </a:prstGeom>
                          <a:noFill/>
                          <a:ln>
                            <a:noFill/>
                          </a:ln>
                        </pic:spPr>
                      </pic:pic>
                    </a:graphicData>
                  </a:graphic>
                </wp:inline>
              </w:drawing>
            </w:r>
          </w:p>
          <w:p w:rsidR="00E56EDA" w:rsidRPr="00910797" w:rsidRDefault="00E56EDA" w:rsidP="00B32831">
            <w:pPr>
              <w:spacing w:line="240" w:lineRule="auto"/>
              <w:ind w:firstLine="26"/>
              <w:jc w:val="center"/>
              <w:rPr>
                <w:rFonts w:eastAsia="Arial Unicode MS"/>
                <w:noProof/>
                <w:sz w:val="24"/>
                <w:szCs w:val="24"/>
              </w:rPr>
            </w:pPr>
            <w:r w:rsidRPr="00910797">
              <w:rPr>
                <w:rFonts w:eastAsia="Arial Unicode MS"/>
                <w:noProof/>
                <w:sz w:val="24"/>
                <w:szCs w:val="24"/>
              </w:rPr>
              <w:t>Определение геодезических координат точек пересечения осей объекта  капитального строительства</w:t>
            </w:r>
          </w:p>
          <w:p w:rsidR="00E56EDA" w:rsidRPr="00910797" w:rsidRDefault="00E56EDA" w:rsidP="00B32831">
            <w:pPr>
              <w:spacing w:line="240" w:lineRule="auto"/>
              <w:ind w:firstLine="26"/>
              <w:jc w:val="center"/>
              <w:rPr>
                <w:rFonts w:eastAsia="Arial Unicode MS"/>
                <w:noProof/>
                <w:sz w:val="24"/>
                <w:szCs w:val="24"/>
              </w:rPr>
            </w:pPr>
            <w:r w:rsidRPr="00910797">
              <w:rPr>
                <w:rFonts w:eastAsia="Arial Unicode MS"/>
                <w:noProof/>
                <w:sz w:val="24"/>
                <w:szCs w:val="24"/>
              </w:rPr>
              <w:t>(свидетельство о поверке приемника № 5777753 от 17.11.2017г.)</w:t>
            </w:r>
          </w:p>
        </w:tc>
        <w:tc>
          <w:tcPr>
            <w:tcW w:w="5178" w:type="dxa"/>
            <w:shd w:val="clear" w:color="auto" w:fill="auto"/>
          </w:tcPr>
          <w:p w:rsidR="00E56EDA" w:rsidRPr="00910797" w:rsidRDefault="00B571FE" w:rsidP="00B32831">
            <w:pPr>
              <w:spacing w:line="240" w:lineRule="auto"/>
              <w:ind w:firstLine="26"/>
              <w:jc w:val="center"/>
              <w:rPr>
                <w:rFonts w:eastAsia="Arial Unicode MS"/>
                <w:noProof/>
                <w:sz w:val="24"/>
                <w:szCs w:val="24"/>
              </w:rPr>
            </w:pPr>
            <w:r w:rsidRPr="00910797">
              <w:rPr>
                <w:noProof/>
                <w:sz w:val="24"/>
                <w:szCs w:val="24"/>
              </w:rPr>
              <w:drawing>
                <wp:inline distT="0" distB="0" distL="0" distR="0" wp14:anchorId="77A57CFD" wp14:editId="22B8F3DE">
                  <wp:extent cx="2981325" cy="2238375"/>
                  <wp:effectExtent l="0" t="0" r="0" b="0"/>
                  <wp:docPr id="51" name="Рисунок 10" descr="N:\dExchange\_Территориальный орган по надзору за проведением экспертиз\_2018\Проверки\Озерный жалоба\IMG_4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N:\dExchange\_Территориальный орган по надзору за проведением экспертиз\_2018\Проверки\Озерный жалоба\IMG_4523.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81325" cy="2238375"/>
                          </a:xfrm>
                          <a:prstGeom prst="rect">
                            <a:avLst/>
                          </a:prstGeom>
                          <a:noFill/>
                          <a:ln>
                            <a:noFill/>
                          </a:ln>
                        </pic:spPr>
                      </pic:pic>
                    </a:graphicData>
                  </a:graphic>
                </wp:inline>
              </w:drawing>
            </w:r>
            <w:r w:rsidR="00E56EDA" w:rsidRPr="00910797">
              <w:rPr>
                <w:rFonts w:eastAsia="Arial Unicode MS"/>
                <w:noProof/>
                <w:sz w:val="24"/>
                <w:szCs w:val="24"/>
              </w:rPr>
              <w:t xml:space="preserve"> Определение геодезических координат границы установленного временного ограждения строительной площадки  </w:t>
            </w:r>
          </w:p>
          <w:p w:rsidR="00E56EDA" w:rsidRPr="00910797" w:rsidRDefault="00E56EDA" w:rsidP="00B32831">
            <w:pPr>
              <w:spacing w:line="240" w:lineRule="auto"/>
              <w:ind w:firstLine="26"/>
              <w:jc w:val="center"/>
              <w:rPr>
                <w:noProof/>
                <w:sz w:val="24"/>
                <w:szCs w:val="24"/>
              </w:rPr>
            </w:pPr>
            <w:r w:rsidRPr="00910797">
              <w:rPr>
                <w:rFonts w:eastAsia="Arial Unicode MS"/>
                <w:noProof/>
                <w:sz w:val="24"/>
                <w:szCs w:val="24"/>
              </w:rPr>
              <w:t>(свидетельство о поверке приемника № 5777753 от 17.11.2017г.)</w:t>
            </w:r>
          </w:p>
        </w:tc>
      </w:tr>
      <w:tr w:rsidR="00E56EDA" w:rsidRPr="00910797" w:rsidTr="00886A52">
        <w:trPr>
          <w:trHeight w:val="284"/>
        </w:trPr>
        <w:tc>
          <w:tcPr>
            <w:tcW w:w="9752" w:type="dxa"/>
            <w:gridSpan w:val="2"/>
            <w:shd w:val="clear" w:color="auto" w:fill="auto"/>
          </w:tcPr>
          <w:p w:rsidR="00E56EDA" w:rsidRPr="00910797" w:rsidRDefault="00B571FE" w:rsidP="00472F4F">
            <w:pPr>
              <w:ind w:firstLine="0"/>
              <w:jc w:val="center"/>
              <w:rPr>
                <w:noProof/>
                <w:sz w:val="24"/>
                <w:szCs w:val="24"/>
              </w:rPr>
            </w:pPr>
            <w:r w:rsidRPr="00910797">
              <w:rPr>
                <w:noProof/>
                <w:sz w:val="24"/>
                <w:szCs w:val="24"/>
              </w:rPr>
              <w:drawing>
                <wp:inline distT="0" distB="0" distL="0" distR="0" wp14:anchorId="2C704C2A" wp14:editId="6B26A9CB">
                  <wp:extent cx="4295775" cy="4400550"/>
                  <wp:effectExtent l="0" t="0" r="0" b="0"/>
                  <wp:docPr id="15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95775" cy="4400550"/>
                          </a:xfrm>
                          <a:prstGeom prst="rect">
                            <a:avLst/>
                          </a:prstGeom>
                          <a:noFill/>
                          <a:ln>
                            <a:noFill/>
                          </a:ln>
                        </pic:spPr>
                      </pic:pic>
                    </a:graphicData>
                  </a:graphic>
                </wp:inline>
              </w:drawing>
            </w:r>
          </w:p>
          <w:p w:rsidR="00E56EDA" w:rsidRDefault="00E56EDA" w:rsidP="00472F4F">
            <w:pPr>
              <w:jc w:val="center"/>
              <w:rPr>
                <w:rFonts w:eastAsia="Arial Unicode MS"/>
                <w:sz w:val="24"/>
                <w:szCs w:val="24"/>
              </w:rPr>
            </w:pPr>
            <w:r w:rsidRPr="00910797">
              <w:rPr>
                <w:rFonts w:eastAsia="Arial Unicode MS"/>
                <w:sz w:val="24"/>
                <w:szCs w:val="24"/>
              </w:rPr>
              <w:t>Схема произведённых измерений.</w:t>
            </w:r>
          </w:p>
          <w:p w:rsidR="00B32831" w:rsidRPr="00910797" w:rsidRDefault="00B32831" w:rsidP="00472F4F">
            <w:pPr>
              <w:jc w:val="center"/>
              <w:rPr>
                <w:noProof/>
                <w:sz w:val="24"/>
                <w:szCs w:val="24"/>
              </w:rPr>
            </w:pPr>
          </w:p>
        </w:tc>
      </w:tr>
      <w:tr w:rsidR="0051430D" w:rsidRPr="00910797" w:rsidTr="00886A52">
        <w:trPr>
          <w:trHeight w:val="284"/>
        </w:trPr>
        <w:tc>
          <w:tcPr>
            <w:tcW w:w="9752" w:type="dxa"/>
            <w:gridSpan w:val="2"/>
            <w:shd w:val="clear" w:color="auto" w:fill="auto"/>
          </w:tcPr>
          <w:p w:rsidR="0051430D" w:rsidRPr="00910797" w:rsidRDefault="0051430D" w:rsidP="00B32831">
            <w:pPr>
              <w:spacing w:line="240" w:lineRule="auto"/>
              <w:ind w:firstLine="26"/>
              <w:jc w:val="center"/>
              <w:rPr>
                <w:b/>
                <w:sz w:val="24"/>
                <w:szCs w:val="24"/>
              </w:rPr>
            </w:pPr>
            <w:r w:rsidRPr="00910797">
              <w:rPr>
                <w:b/>
                <w:sz w:val="24"/>
                <w:szCs w:val="24"/>
              </w:rPr>
              <w:t>Жилой дом №2, расположенный в жилом комплексе «Родина» Советского района г. Казани</w:t>
            </w:r>
          </w:p>
        </w:tc>
      </w:tr>
      <w:tr w:rsidR="0051430D" w:rsidRPr="00910797" w:rsidTr="00886A52">
        <w:trPr>
          <w:trHeight w:val="284"/>
        </w:trPr>
        <w:tc>
          <w:tcPr>
            <w:tcW w:w="4565" w:type="dxa"/>
            <w:shd w:val="clear" w:color="auto" w:fill="auto"/>
          </w:tcPr>
          <w:p w:rsidR="0051430D" w:rsidRPr="00910797" w:rsidRDefault="00B571FE" w:rsidP="00B32831">
            <w:pPr>
              <w:pStyle w:val="FORMATTEXT"/>
              <w:ind w:left="317" w:right="33" w:firstLine="26"/>
              <w:jc w:val="center"/>
            </w:pPr>
            <w:r w:rsidRPr="00910797">
              <w:rPr>
                <w:noProof/>
              </w:rPr>
              <w:drawing>
                <wp:inline distT="0" distB="0" distL="0" distR="0" wp14:anchorId="454CB5F9" wp14:editId="2AEDFA95">
                  <wp:extent cx="2695575" cy="2019300"/>
                  <wp:effectExtent l="0" t="0" r="0" b="0"/>
                  <wp:docPr id="5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95575" cy="2019300"/>
                          </a:xfrm>
                          <a:prstGeom prst="rect">
                            <a:avLst/>
                          </a:prstGeom>
                          <a:noFill/>
                          <a:ln>
                            <a:noFill/>
                          </a:ln>
                        </pic:spPr>
                      </pic:pic>
                    </a:graphicData>
                  </a:graphic>
                </wp:inline>
              </w:drawing>
            </w:r>
          </w:p>
          <w:p w:rsidR="0051430D" w:rsidRPr="00910797" w:rsidRDefault="0051430D" w:rsidP="00B32831">
            <w:pPr>
              <w:pStyle w:val="af1"/>
              <w:spacing w:line="240" w:lineRule="auto"/>
              <w:ind w:left="142" w:firstLine="26"/>
              <w:jc w:val="center"/>
              <w:rPr>
                <w:rFonts w:ascii="Times New Roman" w:hAnsi="Times New Roman"/>
                <w:sz w:val="24"/>
                <w:szCs w:val="24"/>
              </w:rPr>
            </w:pPr>
            <w:r w:rsidRPr="00910797">
              <w:rPr>
                <w:rFonts w:ascii="Times New Roman" w:hAnsi="Times New Roman"/>
                <w:sz w:val="24"/>
                <w:szCs w:val="24"/>
              </w:rPr>
              <w:t>По результатам определения прочности бетона монолитной железобетонного пилона в осях 1-2/Г 5 этажа БС1 прибором неразрушающего контроля ОНИКС–ОС, установлено, что фактический класс бетона указанной колонны (определённый по результатам 3-х испытаний) составляет Вф 22,3, что ниже проектного класса бетона В 25. Нарушение требований проектной документации шифр 1736-КЖ2 лист 1.</w:t>
            </w:r>
          </w:p>
        </w:tc>
        <w:tc>
          <w:tcPr>
            <w:tcW w:w="5178" w:type="dxa"/>
            <w:shd w:val="clear" w:color="auto" w:fill="auto"/>
          </w:tcPr>
          <w:p w:rsidR="0051430D" w:rsidRPr="00910797" w:rsidRDefault="00B571FE" w:rsidP="00B32831">
            <w:pPr>
              <w:tabs>
                <w:tab w:val="left" w:pos="4170"/>
              </w:tabs>
              <w:spacing w:line="240" w:lineRule="auto"/>
              <w:ind w:firstLine="26"/>
              <w:jc w:val="center"/>
              <w:rPr>
                <w:rFonts w:eastAsia="Calibri"/>
                <w:sz w:val="24"/>
                <w:szCs w:val="24"/>
                <w:lang w:eastAsia="en-US"/>
              </w:rPr>
            </w:pPr>
            <w:r w:rsidRPr="00910797">
              <w:rPr>
                <w:noProof/>
                <w:sz w:val="24"/>
                <w:szCs w:val="24"/>
              </w:rPr>
              <mc:AlternateContent>
                <mc:Choice Requires="wps">
                  <w:drawing>
                    <wp:anchor distT="0" distB="0" distL="114300" distR="114300" simplePos="0" relativeHeight="251655168" behindDoc="0" locked="0" layoutInCell="1" allowOverlap="1">
                      <wp:simplePos x="0" y="0"/>
                      <wp:positionH relativeFrom="column">
                        <wp:posOffset>1191260</wp:posOffset>
                      </wp:positionH>
                      <wp:positionV relativeFrom="paragraph">
                        <wp:posOffset>619125</wp:posOffset>
                      </wp:positionV>
                      <wp:extent cx="1997075" cy="1374775"/>
                      <wp:effectExtent l="0" t="0" r="3175" b="0"/>
                      <wp:wrapNone/>
                      <wp:docPr id="92" name="Поле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7075" cy="1374775"/>
                              </a:xfrm>
                              <a:prstGeom prst="rect">
                                <a:avLst/>
                              </a:prstGeom>
                              <a:solidFill>
                                <a:sysClr val="window" lastClr="FFFFFF"/>
                              </a:solidFill>
                              <a:ln w="6350">
                                <a:solidFill>
                                  <a:prstClr val="black"/>
                                </a:solidFill>
                              </a:ln>
                              <a:effectLst/>
                            </wps:spPr>
                            <wps:txbx>
                              <w:txbxContent>
                                <w:p w:rsidR="00D65367" w:rsidRDefault="00D65367" w:rsidP="00910797">
                                  <w:pPr>
                                    <w:ind w:hanging="142"/>
                                  </w:pPr>
                                  <w:r w:rsidRPr="001901E7">
                                    <w:rPr>
                                      <w:noProof/>
                                    </w:rPr>
                                    <w:drawing>
                                      <wp:inline distT="0" distB="0" distL="0" distR="0" wp14:anchorId="6752695A" wp14:editId="5FA09D53">
                                        <wp:extent cx="1952625" cy="1457325"/>
                                        <wp:effectExtent l="0" t="0" r="0" b="0"/>
                                        <wp:docPr id="113" name="Рисунок 9" descr="N:\dExchange\_Территориальный орган по надзору за проведением экспертиз\_2018\Проверки\жд№2 ЖК родина\фото 09.10.2018\IMG_5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N:\dExchange\_Территориальный орган по надзору за проведением экспертиз\_2018\Проверки\жд№2 ЖК родина\фото 09.10.2018\IMG_525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52625" cy="14573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30" o:spid="_x0000_s1026" type="#_x0000_t202" style="position:absolute;left:0;text-align:left;margin-left:93.8pt;margin-top:48.75pt;width:157.25pt;height:108.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d8VcQIAANwEAAAOAAAAZHJzL2Uyb0RvYy54bWysVEtu2zAQ3RfoHQjuG8m/uBYsB64DFwWM&#10;JIBTZE1TlC2E4rAkbcm9TE+RVYGewUfqkJI/Tboq6gU9wxnO580bjW/qUpKdMLYAldLOVUyJUByy&#10;Qq1T+vVx/uEjJdYxlTEJSqR0Lyy9mbx/N650IrqwAZkJQzCIskmlU7pxTidRZPlGlMxegRYKjTmY&#10;kjlUzTrKDKsweimjbhxfRxWYTBvgwlq8vW2MdBLi57ng7j7PrXBEphRrc+E04Vz5M5qMWbI2TG8K&#10;3pbB/qGKkhUKk55C3TLHyNYUb0KVBTdgIXdXHMoI8rzgIvSA3XTiV90sN0yL0AuCY/UJJvv/wvK7&#10;3YMhRZbSUZcSxUqc0eHH4dfh5+GF9AI+lbYJui01Orr6E9Q459Cr1QvgzxYhjC58PPQ2sejt8ahz&#10;U/p/7JTgQxzB/gS7qB3hPtpoNIyHA0o42jq9YX+Iio96fq6NdZ8FlMQLKTU411AC2y2sa1yPLj6b&#10;BVlk80LKoOztTBqyY0gBZE4GFSWSWYeXKZ2HX5vtj2dSkSql171B3DR7GdLnOsVcScaf30bA6qXy&#10;+UWgYVvnGRsvuXpVY/VeXEG2R4ANNBS1ms8LzLLAQh+YQU4idLhn7h6PXAKWBq1EyQbM97/de3+k&#10;ClopqZDjKbXftswI7P+LQhKNOv2+X4qg9AfDLirm0rK6tKhtOQPEsIMbrXkQvb+TRzE3UD7hOk59&#10;VjQxxTF3St1RnLlm83CduZhOgxOugWZuoZaaH3nl0X2sn5jR7bgdMuUOjtvAkldTb3w91AqmWwd5&#10;EShxRrUlKK5QIFW77n5HL/Xgdf4oTX4DAAD//wMAUEsDBBQABgAIAAAAIQB1zrYd4QAAAAoBAAAP&#10;AAAAZHJzL2Rvd25yZXYueG1sTI/LTsMwEEX3SPyDNUjsqJOW9BHiVKUSgq4QBQmxc+JpEiUeR7Gb&#10;hr9nWMHyao7uPZNtJ9uJEQffOFIQzyIQSKUzDVUKPt6f7tYgfNBkdOcIFXyjh21+fZXp1LgLveF4&#10;DJXgEvKpVlCH0KdS+rJGq/3M9Uh8O7nB6sBxqKQZ9IXLbSfnUbSUVjfEC7XucV9j2R7PVsHu9VC8&#10;+HJxGk27x+fPx77dfCVK3d5MuwcQAafwB8OvPqtDzk6FO5PxouO8Xi0ZVbBZJSAYSKJ5DKJQsIjv&#10;I5B5Jv+/kP8AAAD//wMAUEsBAi0AFAAGAAgAAAAhALaDOJL+AAAA4QEAABMAAAAAAAAAAAAAAAAA&#10;AAAAAFtDb250ZW50X1R5cGVzXS54bWxQSwECLQAUAAYACAAAACEAOP0h/9YAAACUAQAACwAAAAAA&#10;AAAAAAAAAAAvAQAAX3JlbHMvLnJlbHNQSwECLQAUAAYACAAAACEAa4HfFXECAADcBAAADgAAAAAA&#10;AAAAAAAAAAAuAgAAZHJzL2Uyb0RvYy54bWxQSwECLQAUAAYACAAAACEAdc62HeEAAAAKAQAADwAA&#10;AAAAAAAAAAAAAADLBAAAZHJzL2Rvd25yZXYueG1sUEsFBgAAAAAEAAQA8wAAANkFAAAAAA==&#10;" fillcolor="window" strokeweight=".5pt">
                      <v:path arrowok="t"/>
                      <v:textbox>
                        <w:txbxContent>
                          <w:p w:rsidR="00D65367" w:rsidRDefault="00D65367" w:rsidP="00910797">
                            <w:pPr>
                              <w:ind w:hanging="142"/>
                            </w:pPr>
                            <w:r w:rsidRPr="001901E7">
                              <w:rPr>
                                <w:noProof/>
                              </w:rPr>
                              <w:drawing>
                                <wp:inline distT="0" distB="0" distL="0" distR="0" wp14:anchorId="6752695A" wp14:editId="5FA09D53">
                                  <wp:extent cx="1952625" cy="1457325"/>
                                  <wp:effectExtent l="0" t="0" r="0" b="0"/>
                                  <wp:docPr id="113" name="Рисунок 9" descr="N:\dExchange\_Территориальный орган по надзору за проведением экспертиз\_2018\Проверки\жд№2 ЖК родина\фото 09.10.2018\IMG_5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N:\dExchange\_Территориальный орган по надзору за проведением экспертиз\_2018\Проверки\жд№2 ЖК родина\фото 09.10.2018\IMG_525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952625" cy="1457325"/>
                                          </a:xfrm>
                                          <a:prstGeom prst="rect">
                                            <a:avLst/>
                                          </a:prstGeom>
                                          <a:noFill/>
                                          <a:ln>
                                            <a:noFill/>
                                          </a:ln>
                                        </pic:spPr>
                                      </pic:pic>
                                    </a:graphicData>
                                  </a:graphic>
                                </wp:inline>
                              </w:drawing>
                            </w:r>
                          </w:p>
                        </w:txbxContent>
                      </v:textbox>
                    </v:shape>
                  </w:pict>
                </mc:Fallback>
              </mc:AlternateContent>
            </w:r>
            <w:r w:rsidRPr="00910797">
              <w:rPr>
                <w:noProof/>
                <w:sz w:val="24"/>
                <w:szCs w:val="24"/>
              </w:rPr>
              <w:drawing>
                <wp:inline distT="0" distB="0" distL="0" distR="0" wp14:anchorId="06B2F9E7" wp14:editId="1B29C93E">
                  <wp:extent cx="2828925" cy="2124075"/>
                  <wp:effectExtent l="0" t="0" r="0" b="0"/>
                  <wp:docPr id="5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p>
          <w:p w:rsidR="00E56EDA" w:rsidRPr="00910797" w:rsidRDefault="0051430D" w:rsidP="00B32831">
            <w:pPr>
              <w:tabs>
                <w:tab w:val="left" w:pos="4170"/>
              </w:tabs>
              <w:spacing w:line="240" w:lineRule="auto"/>
              <w:ind w:firstLine="26"/>
              <w:jc w:val="center"/>
              <w:rPr>
                <w:sz w:val="24"/>
                <w:szCs w:val="24"/>
              </w:rPr>
            </w:pPr>
            <w:r w:rsidRPr="00910797">
              <w:rPr>
                <w:rFonts w:eastAsia="Calibri"/>
                <w:sz w:val="24"/>
                <w:szCs w:val="24"/>
                <w:lang w:eastAsia="en-US"/>
              </w:rPr>
              <w:t>Армирование кирпичной кладки стены цокольного этажа в осях 10-11/В-Ж выполнено кладочной сеткой из арматуры  диаметром 3 мм, вместо предусмотренной проектом кладочной сеткой из арматуры  диаметром 4мм, отступление от требований проектной документации шифр 1736-АС лист 2, п. 3.6 СП 70.13330.2012 «Несущие и ограждающие конструкции». Штангенциркуль зав. №508312, сертификат о калибровке №5710128 от 15.11.2018.</w:t>
            </w:r>
          </w:p>
        </w:tc>
      </w:tr>
      <w:tr w:rsidR="0051430D" w:rsidRPr="00910797" w:rsidTr="00886A52">
        <w:trPr>
          <w:trHeight w:val="284"/>
        </w:trPr>
        <w:tc>
          <w:tcPr>
            <w:tcW w:w="9752" w:type="dxa"/>
            <w:gridSpan w:val="2"/>
            <w:shd w:val="clear" w:color="auto" w:fill="auto"/>
          </w:tcPr>
          <w:p w:rsidR="0051430D" w:rsidRPr="00910797" w:rsidRDefault="0051430D" w:rsidP="00B32831">
            <w:pPr>
              <w:spacing w:line="240" w:lineRule="auto"/>
              <w:ind w:firstLine="26"/>
              <w:jc w:val="center"/>
              <w:rPr>
                <w:b/>
                <w:sz w:val="24"/>
                <w:szCs w:val="24"/>
              </w:rPr>
            </w:pPr>
            <w:r w:rsidRPr="00910797">
              <w:rPr>
                <w:b/>
                <w:sz w:val="24"/>
                <w:szCs w:val="24"/>
              </w:rPr>
              <w:t>Многоквартирный жилой комплекс №2</w:t>
            </w:r>
          </w:p>
          <w:p w:rsidR="0051430D" w:rsidRPr="00910797" w:rsidRDefault="0051430D" w:rsidP="00B32831">
            <w:pPr>
              <w:spacing w:line="240" w:lineRule="auto"/>
              <w:ind w:firstLine="26"/>
              <w:jc w:val="center"/>
              <w:rPr>
                <w:b/>
                <w:sz w:val="24"/>
                <w:szCs w:val="24"/>
              </w:rPr>
            </w:pPr>
            <w:r w:rsidRPr="00910797">
              <w:rPr>
                <w:b/>
                <w:sz w:val="24"/>
                <w:szCs w:val="24"/>
              </w:rPr>
              <w:t xml:space="preserve">со встроено-пристроенными нежилыми помещениями по пр. Строителей </w:t>
            </w:r>
          </w:p>
          <w:p w:rsidR="0051430D" w:rsidRPr="00910797" w:rsidRDefault="0051430D" w:rsidP="00B32831">
            <w:pPr>
              <w:spacing w:line="240" w:lineRule="auto"/>
              <w:ind w:firstLine="26"/>
              <w:jc w:val="center"/>
              <w:rPr>
                <w:b/>
                <w:sz w:val="24"/>
                <w:szCs w:val="24"/>
              </w:rPr>
            </w:pPr>
            <w:r w:rsidRPr="00910797">
              <w:rPr>
                <w:b/>
                <w:sz w:val="24"/>
                <w:szCs w:val="24"/>
              </w:rPr>
              <w:t>г. Зеленодольск</w:t>
            </w:r>
          </w:p>
        </w:tc>
      </w:tr>
      <w:tr w:rsidR="0051430D" w:rsidRPr="00910797" w:rsidTr="00886A52">
        <w:trPr>
          <w:trHeight w:val="284"/>
        </w:trPr>
        <w:tc>
          <w:tcPr>
            <w:tcW w:w="4565" w:type="dxa"/>
            <w:shd w:val="clear" w:color="auto" w:fill="auto"/>
          </w:tcPr>
          <w:p w:rsidR="0051430D" w:rsidRPr="00910797" w:rsidRDefault="00B571FE" w:rsidP="00B32831">
            <w:pPr>
              <w:spacing w:line="240" w:lineRule="auto"/>
              <w:ind w:firstLine="26"/>
              <w:jc w:val="center"/>
              <w:rPr>
                <w:rFonts w:eastAsia="Arial Unicode MS"/>
                <w:sz w:val="24"/>
                <w:szCs w:val="24"/>
              </w:rPr>
            </w:pPr>
            <w:r w:rsidRPr="00910797">
              <w:rPr>
                <w:rFonts w:eastAsia="Arial Unicode MS"/>
                <w:noProof/>
                <w:sz w:val="24"/>
                <w:szCs w:val="24"/>
              </w:rPr>
              <w:drawing>
                <wp:inline distT="0" distB="0" distL="0" distR="0" wp14:anchorId="2D1A1D73" wp14:editId="5DE89B05">
                  <wp:extent cx="3133725" cy="1762125"/>
                  <wp:effectExtent l="0" t="0" r="0" b="0"/>
                  <wp:docPr id="55" name="Рисунок 7" descr="N:\dExchange\_Территориальный орган по надзору за проведением экспертиз\_ОБМЕРНЫЕ\Выполненные\2.Зеленодольск , жил.ком.№2 пр. Строителей корп. 2\IMG_6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N:\dExchange\_Территориальный орган по надзору за проведением экспертиз\_ОБМЕРНЫЕ\Выполненные\2.Зеленодольск , жил.ком.№2 пр. Строителей корп. 2\IMG_6830.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33725" cy="1762125"/>
                          </a:xfrm>
                          <a:prstGeom prst="rect">
                            <a:avLst/>
                          </a:prstGeom>
                          <a:noFill/>
                          <a:ln>
                            <a:noFill/>
                          </a:ln>
                        </pic:spPr>
                      </pic:pic>
                    </a:graphicData>
                  </a:graphic>
                </wp:inline>
              </w:drawing>
            </w:r>
          </w:p>
          <w:p w:rsidR="0051430D" w:rsidRPr="00910797" w:rsidRDefault="0051430D" w:rsidP="00B32831">
            <w:pPr>
              <w:spacing w:line="240" w:lineRule="auto"/>
              <w:ind w:firstLine="26"/>
              <w:jc w:val="center"/>
              <w:rPr>
                <w:sz w:val="24"/>
                <w:szCs w:val="24"/>
              </w:rPr>
            </w:pPr>
            <w:r w:rsidRPr="00910797">
              <w:rPr>
                <w:rFonts w:eastAsia="Arial Unicode MS"/>
                <w:sz w:val="24"/>
                <w:szCs w:val="24"/>
              </w:rPr>
              <w:t>Определение вертикальности конструкций надземной части здания</w:t>
            </w:r>
          </w:p>
        </w:tc>
        <w:tc>
          <w:tcPr>
            <w:tcW w:w="5178" w:type="dxa"/>
            <w:shd w:val="clear" w:color="auto" w:fill="auto"/>
          </w:tcPr>
          <w:p w:rsidR="0051430D" w:rsidRPr="00910797" w:rsidRDefault="00B571FE" w:rsidP="00B32831">
            <w:pPr>
              <w:spacing w:line="240" w:lineRule="auto"/>
              <w:ind w:firstLine="26"/>
              <w:jc w:val="center"/>
              <w:rPr>
                <w:rFonts w:eastAsia="Arial Unicode MS"/>
                <w:sz w:val="24"/>
                <w:szCs w:val="24"/>
              </w:rPr>
            </w:pPr>
            <w:r w:rsidRPr="00910797">
              <w:rPr>
                <w:noProof/>
                <w:sz w:val="24"/>
                <w:szCs w:val="24"/>
              </w:rPr>
              <w:drawing>
                <wp:inline distT="0" distB="0" distL="0" distR="0" wp14:anchorId="3F8FEB47" wp14:editId="0F41E22E">
                  <wp:extent cx="3133725" cy="1762125"/>
                  <wp:effectExtent l="0" t="0" r="0" b="0"/>
                  <wp:docPr id="56" name="Рисунок 24" descr="N:\dExchange\_Территориальный орган по надзору за проведением экспертиз\_2017 ОБМЕРНЫЕ\На оформлении\2.Зеленодольск , жил.ком.№2 пр. Строителей корп. 2\IMG_6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N:\dExchange\_Территориальный орган по надзору за проведением экспертиз\_2017 ОБМЕРНЫЕ\На оформлении\2.Зеленодольск , жил.ком.№2 пр. Строителей корп. 2\IMG_6837.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33725" cy="1762125"/>
                          </a:xfrm>
                          <a:prstGeom prst="rect">
                            <a:avLst/>
                          </a:prstGeom>
                          <a:noFill/>
                          <a:ln>
                            <a:noFill/>
                          </a:ln>
                        </pic:spPr>
                      </pic:pic>
                    </a:graphicData>
                  </a:graphic>
                </wp:inline>
              </w:drawing>
            </w:r>
          </w:p>
          <w:p w:rsidR="0051430D" w:rsidRDefault="0051430D" w:rsidP="00B32831">
            <w:pPr>
              <w:spacing w:line="240" w:lineRule="auto"/>
              <w:ind w:firstLine="26"/>
              <w:jc w:val="center"/>
              <w:rPr>
                <w:rFonts w:eastAsia="Arial Unicode MS"/>
                <w:sz w:val="24"/>
                <w:szCs w:val="24"/>
              </w:rPr>
            </w:pPr>
            <w:r w:rsidRPr="00910797">
              <w:rPr>
                <w:rFonts w:eastAsia="Arial Unicode MS"/>
                <w:sz w:val="24"/>
                <w:szCs w:val="24"/>
              </w:rPr>
              <w:t>Фактическое отклонение по вертикали несущей стены надземной части здания составило 12мм</w:t>
            </w:r>
          </w:p>
          <w:p w:rsidR="00E56EDA" w:rsidRPr="00910797" w:rsidRDefault="00E56EDA" w:rsidP="00B32831">
            <w:pPr>
              <w:spacing w:line="240" w:lineRule="auto"/>
              <w:ind w:firstLine="26"/>
              <w:jc w:val="center"/>
              <w:rPr>
                <w:rFonts w:eastAsia="Arial Unicode MS"/>
                <w:sz w:val="24"/>
                <w:szCs w:val="24"/>
              </w:rPr>
            </w:pPr>
          </w:p>
        </w:tc>
      </w:tr>
    </w:tbl>
    <w:p w:rsidR="00E56EDA" w:rsidRDefault="00E56EDA" w:rsidP="0051430D"/>
    <w:tbl>
      <w:tblPr>
        <w:tblW w:w="10065" w:type="dxa"/>
        <w:tblInd w:w="108" w:type="dxa"/>
        <w:tblLayout w:type="fixed"/>
        <w:tblLook w:val="0000" w:firstRow="0" w:lastRow="0" w:firstColumn="0" w:lastColumn="0" w:noHBand="0" w:noVBand="0"/>
      </w:tblPr>
      <w:tblGrid>
        <w:gridCol w:w="4962"/>
        <w:gridCol w:w="5103"/>
      </w:tblGrid>
      <w:tr w:rsidR="0051430D" w:rsidRPr="005002F7" w:rsidTr="00174E05">
        <w:trPr>
          <w:trHeight w:val="359"/>
        </w:trPr>
        <w:tc>
          <w:tcPr>
            <w:tcW w:w="10065" w:type="dxa"/>
            <w:gridSpan w:val="2"/>
            <w:shd w:val="clear" w:color="auto" w:fill="auto"/>
          </w:tcPr>
          <w:p w:rsidR="0051430D" w:rsidRPr="0098329C" w:rsidRDefault="0051430D" w:rsidP="00174E05">
            <w:pPr>
              <w:spacing w:line="240" w:lineRule="auto"/>
              <w:ind w:firstLine="0"/>
              <w:jc w:val="center"/>
              <w:rPr>
                <w:b/>
              </w:rPr>
            </w:pPr>
            <w:r w:rsidRPr="0098329C">
              <w:rPr>
                <w:b/>
              </w:rPr>
              <w:t>Лаборатория Инспекции ГСН РТ</w:t>
            </w:r>
          </w:p>
        </w:tc>
      </w:tr>
      <w:tr w:rsidR="0051430D" w:rsidRPr="005002F7" w:rsidTr="00174E05">
        <w:trPr>
          <w:trHeight w:val="810"/>
        </w:trPr>
        <w:tc>
          <w:tcPr>
            <w:tcW w:w="4962" w:type="dxa"/>
            <w:shd w:val="clear" w:color="auto" w:fill="auto"/>
          </w:tcPr>
          <w:p w:rsidR="0051430D" w:rsidRPr="0098329C" w:rsidRDefault="00B571FE" w:rsidP="00174E05">
            <w:pPr>
              <w:tabs>
                <w:tab w:val="center" w:pos="3527"/>
                <w:tab w:val="right" w:pos="7055"/>
              </w:tabs>
              <w:spacing w:line="240" w:lineRule="auto"/>
              <w:ind w:firstLine="0"/>
              <w:jc w:val="left"/>
              <w:rPr>
                <w:sz w:val="22"/>
                <w:szCs w:val="22"/>
              </w:rPr>
            </w:pPr>
            <w:r w:rsidRPr="001901E7">
              <w:rPr>
                <w:noProof/>
              </w:rPr>
              <w:drawing>
                <wp:inline distT="0" distB="0" distL="0" distR="0" wp14:anchorId="6D8EBAF3" wp14:editId="17A6FDFB">
                  <wp:extent cx="2162175" cy="2876550"/>
                  <wp:effectExtent l="0" t="0" r="0" b="0"/>
                  <wp:docPr id="57" name="Рисунок 12" descr="N:\dExchange\_Территориальный орган по надзору за проведением экспертиз\ГОДОВЫЕ ПЛАНЫ И ОТЧЕТЫ Территориального органа\2018\IMG_5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N:\dExchange\_Территориальный орган по надзору за проведением экспертиз\ГОДОВЫЕ ПЛАНЫ И ОТЧЕТЫ Территориального органа\2018\IMG_5620.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162175" cy="2876550"/>
                          </a:xfrm>
                          <a:prstGeom prst="rect">
                            <a:avLst/>
                          </a:prstGeom>
                          <a:noFill/>
                          <a:ln>
                            <a:noFill/>
                          </a:ln>
                        </pic:spPr>
                      </pic:pic>
                    </a:graphicData>
                  </a:graphic>
                </wp:inline>
              </w:drawing>
            </w:r>
            <w:r w:rsidR="0051430D" w:rsidRPr="0098329C">
              <w:rPr>
                <w:sz w:val="22"/>
                <w:szCs w:val="22"/>
              </w:rPr>
              <w:tab/>
            </w:r>
          </w:p>
          <w:p w:rsidR="0051430D" w:rsidRPr="0098329C" w:rsidRDefault="0051430D" w:rsidP="00174E05">
            <w:pPr>
              <w:spacing w:line="240" w:lineRule="auto"/>
              <w:ind w:firstLine="0"/>
              <w:jc w:val="center"/>
              <w:rPr>
                <w:sz w:val="22"/>
                <w:szCs w:val="22"/>
              </w:rPr>
            </w:pPr>
            <w:r w:rsidRPr="0098329C">
              <w:rPr>
                <w:sz w:val="22"/>
                <w:szCs w:val="22"/>
              </w:rPr>
              <w:t>Определение предела прочности бетона на сжатие по контрольным образцам</w:t>
            </w:r>
          </w:p>
        </w:tc>
        <w:tc>
          <w:tcPr>
            <w:tcW w:w="5103" w:type="dxa"/>
            <w:shd w:val="clear" w:color="auto" w:fill="auto"/>
          </w:tcPr>
          <w:p w:rsidR="0051430D" w:rsidRPr="0098329C" w:rsidRDefault="00174E05" w:rsidP="00174E05">
            <w:pPr>
              <w:spacing w:line="240" w:lineRule="auto"/>
              <w:ind w:firstLine="0"/>
              <w:jc w:val="center"/>
              <w:rPr>
                <w:sz w:val="22"/>
                <w:szCs w:val="22"/>
              </w:rPr>
            </w:pPr>
            <w:r>
              <w:rPr>
                <w:noProof/>
                <w:sz w:val="22"/>
                <w:szCs w:val="22"/>
              </w:rPr>
              <w:drawing>
                <wp:inline distT="0" distB="0" distL="0" distR="0" wp14:anchorId="2C401F01" wp14:editId="32F22A1A">
                  <wp:extent cx="3237230" cy="2934586"/>
                  <wp:effectExtent l="0" t="0" r="127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40672" cy="2937706"/>
                          </a:xfrm>
                          <a:prstGeom prst="rect">
                            <a:avLst/>
                          </a:prstGeom>
                          <a:noFill/>
                        </pic:spPr>
                      </pic:pic>
                    </a:graphicData>
                  </a:graphic>
                </wp:inline>
              </w:drawing>
            </w:r>
          </w:p>
          <w:p w:rsidR="0051430D" w:rsidRPr="0098329C" w:rsidRDefault="0051430D" w:rsidP="00174E05">
            <w:pPr>
              <w:spacing w:line="240" w:lineRule="auto"/>
              <w:ind w:firstLine="0"/>
              <w:jc w:val="center"/>
              <w:rPr>
                <w:sz w:val="22"/>
                <w:szCs w:val="22"/>
              </w:rPr>
            </w:pPr>
            <w:r w:rsidRPr="0098329C">
              <w:rPr>
                <w:sz w:val="22"/>
                <w:szCs w:val="22"/>
              </w:rPr>
              <w:t>Определение предела прочности бетона на сжатие по контрольным образцам</w:t>
            </w:r>
          </w:p>
        </w:tc>
      </w:tr>
      <w:tr w:rsidR="0051430D" w:rsidRPr="00487A2B" w:rsidTr="00174E05">
        <w:trPr>
          <w:trHeight w:val="698"/>
        </w:trPr>
        <w:tc>
          <w:tcPr>
            <w:tcW w:w="4962" w:type="dxa"/>
            <w:shd w:val="clear" w:color="auto" w:fill="auto"/>
          </w:tcPr>
          <w:p w:rsidR="0051430D" w:rsidRPr="0098329C" w:rsidRDefault="00B571FE" w:rsidP="00174E05">
            <w:pPr>
              <w:spacing w:line="240" w:lineRule="auto"/>
              <w:ind w:firstLine="0"/>
              <w:jc w:val="center"/>
              <w:rPr>
                <w:noProof/>
                <w:sz w:val="22"/>
                <w:szCs w:val="22"/>
              </w:rPr>
            </w:pPr>
            <w:r w:rsidRPr="001901E7">
              <w:rPr>
                <w:noProof/>
              </w:rPr>
              <w:drawing>
                <wp:inline distT="0" distB="0" distL="0" distR="0" wp14:anchorId="77C862F6" wp14:editId="5D89673C">
                  <wp:extent cx="3133725" cy="2524125"/>
                  <wp:effectExtent l="0" t="0" r="0" b="0"/>
                  <wp:docPr id="59" name="Рисунок 14" descr="N:\dExchange\_Территориальный орган по надзору за проведением экспертиз\ГОДОВЫЕ ПЛАНЫ И ОТЧЕТЫ Территориального органа\2018\DSC_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N:\dExchange\_Территориальный орган по надзору за проведением экспертиз\ГОДОВЫЕ ПЛАНЫ И ОТЧЕТЫ Территориального органа\2018\DSC_0017.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33725" cy="2524125"/>
                          </a:xfrm>
                          <a:prstGeom prst="rect">
                            <a:avLst/>
                          </a:prstGeom>
                          <a:noFill/>
                          <a:ln>
                            <a:noFill/>
                          </a:ln>
                        </pic:spPr>
                      </pic:pic>
                    </a:graphicData>
                  </a:graphic>
                </wp:inline>
              </w:drawing>
            </w:r>
          </w:p>
          <w:p w:rsidR="0051430D" w:rsidRPr="0098329C" w:rsidRDefault="0051430D" w:rsidP="00174E05">
            <w:pPr>
              <w:tabs>
                <w:tab w:val="left" w:pos="3550"/>
              </w:tabs>
              <w:spacing w:line="240" w:lineRule="auto"/>
              <w:ind w:firstLine="0"/>
              <w:jc w:val="center"/>
              <w:rPr>
                <w:noProof/>
                <w:sz w:val="22"/>
                <w:szCs w:val="22"/>
              </w:rPr>
            </w:pPr>
            <w:r w:rsidRPr="0098329C">
              <w:rPr>
                <w:noProof/>
                <w:sz w:val="22"/>
                <w:szCs w:val="22"/>
              </w:rPr>
              <w:t>Испытание арматуры на статическое растяжение</w:t>
            </w:r>
          </w:p>
        </w:tc>
        <w:tc>
          <w:tcPr>
            <w:tcW w:w="5103" w:type="dxa"/>
            <w:shd w:val="clear" w:color="auto" w:fill="auto"/>
          </w:tcPr>
          <w:p w:rsidR="0051430D" w:rsidRPr="0098329C" w:rsidRDefault="00B571FE" w:rsidP="00174E05">
            <w:pPr>
              <w:spacing w:line="240" w:lineRule="auto"/>
              <w:ind w:firstLine="0"/>
              <w:jc w:val="center"/>
              <w:rPr>
                <w:noProof/>
                <w:sz w:val="22"/>
                <w:szCs w:val="22"/>
              </w:rPr>
            </w:pPr>
            <w:r w:rsidRPr="001901E7">
              <w:rPr>
                <w:noProof/>
              </w:rPr>
              <w:drawing>
                <wp:inline distT="0" distB="0" distL="0" distR="0" wp14:anchorId="7B4A49FA" wp14:editId="6C04EC36">
                  <wp:extent cx="4733925" cy="2533650"/>
                  <wp:effectExtent l="0" t="0" r="0" b="0"/>
                  <wp:docPr id="60" name="Рисунок 15" descr="N:\dExchange\_Территориальный орган по надзору за проведением экспертиз\ГОДОВЫЕ ПЛАНЫ И ОТЧЕТЫ Территориального органа\2018\DSC_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N:\dExchange\_Территориальный орган по надзору за проведением экспертиз\ГОДОВЫЕ ПЛАНЫ И ОТЧЕТЫ Территориального органа\2018\DSC_0015.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733925" cy="2533650"/>
                          </a:xfrm>
                          <a:prstGeom prst="rect">
                            <a:avLst/>
                          </a:prstGeom>
                          <a:noFill/>
                          <a:ln>
                            <a:noFill/>
                          </a:ln>
                        </pic:spPr>
                      </pic:pic>
                    </a:graphicData>
                  </a:graphic>
                </wp:inline>
              </w:drawing>
            </w:r>
          </w:p>
          <w:p w:rsidR="0051430D" w:rsidRPr="0098329C" w:rsidRDefault="0051430D" w:rsidP="00174E05">
            <w:pPr>
              <w:spacing w:line="240" w:lineRule="auto"/>
              <w:ind w:firstLine="0"/>
              <w:jc w:val="center"/>
              <w:rPr>
                <w:sz w:val="22"/>
                <w:szCs w:val="22"/>
              </w:rPr>
            </w:pPr>
            <w:r w:rsidRPr="0098329C">
              <w:rPr>
                <w:sz w:val="22"/>
                <w:szCs w:val="22"/>
              </w:rPr>
              <w:t>Испытание арматуры на статическое растяжение</w:t>
            </w:r>
          </w:p>
        </w:tc>
      </w:tr>
    </w:tbl>
    <w:p w:rsidR="000D0BE7" w:rsidRPr="00E96425" w:rsidRDefault="002A73A0" w:rsidP="00E96425">
      <w:pPr>
        <w:pStyle w:val="10"/>
      </w:pPr>
      <w:bookmarkStart w:id="33" w:name="_Toc4683895"/>
      <w:r>
        <w:t>7</w:t>
      </w:r>
      <w:r w:rsidR="000D0BE7" w:rsidRPr="00E96425">
        <w:t>. Правовое обеспечение деятельности Инспекции.</w:t>
      </w:r>
      <w:bookmarkEnd w:id="33"/>
    </w:p>
    <w:p w:rsidR="00707925" w:rsidRPr="0073314E" w:rsidRDefault="00707925" w:rsidP="00A37D30">
      <w:pPr>
        <w:spacing w:line="240" w:lineRule="auto"/>
        <w:jc w:val="center"/>
        <w:rPr>
          <w:b/>
          <w:sz w:val="32"/>
          <w:szCs w:val="32"/>
          <w:highlight w:val="yellow"/>
          <w:u w:val="single"/>
        </w:rPr>
      </w:pPr>
    </w:p>
    <w:p w:rsidR="000D0BE7" w:rsidRPr="00E9472B" w:rsidRDefault="002A73A0" w:rsidP="00E96425">
      <w:pPr>
        <w:pStyle w:val="2"/>
      </w:pPr>
      <w:bookmarkStart w:id="34" w:name="_Toc2603763"/>
      <w:bookmarkStart w:id="35" w:name="_Toc2603900"/>
      <w:bookmarkStart w:id="36" w:name="_Toc4683896"/>
      <w:r>
        <w:t>7</w:t>
      </w:r>
      <w:r w:rsidR="000D0BE7" w:rsidRPr="001E1ECC">
        <w:t>.1 Юридическая практика.</w:t>
      </w:r>
      <w:bookmarkEnd w:id="34"/>
      <w:bookmarkEnd w:id="35"/>
      <w:bookmarkEnd w:id="36"/>
    </w:p>
    <w:p w:rsidR="00D916B9" w:rsidRPr="00E9472B" w:rsidRDefault="00D916B9" w:rsidP="003F2A05">
      <w:pPr>
        <w:spacing w:line="240" w:lineRule="auto"/>
      </w:pPr>
    </w:p>
    <w:p w:rsidR="00EB3789" w:rsidRPr="00EB3789" w:rsidRDefault="00EB3789" w:rsidP="00EB3789">
      <w:pPr>
        <w:spacing w:line="240" w:lineRule="auto"/>
      </w:pPr>
      <w:bookmarkStart w:id="37" w:name="_Toc2603764"/>
      <w:bookmarkStart w:id="38" w:name="_Toc2603901"/>
      <w:r w:rsidRPr="00EB3789">
        <w:t xml:space="preserve">В целях совершенствования законодательства Республики Татарстан в области строительства, архитектуры, градостроительства, республиканского государственного строительного надзора, долевого строительства и приведению его в соответствие с законодательством Российской Федерации в 2018 году разработаны следующие нормативные правовые акты. </w:t>
      </w:r>
    </w:p>
    <w:p w:rsidR="00EB3789" w:rsidRPr="00EB3789" w:rsidRDefault="00EB3789" w:rsidP="00EB3789">
      <w:pPr>
        <w:autoSpaceDE w:val="0"/>
        <w:autoSpaceDN w:val="0"/>
        <w:adjustRightInd w:val="0"/>
        <w:spacing w:line="240" w:lineRule="auto"/>
        <w:contextualSpacing/>
        <w:outlineLvl w:val="0"/>
        <w:rPr>
          <w:rFonts w:eastAsia="Calibri"/>
          <w:bCs/>
          <w:color w:val="26282F"/>
          <w:lang w:eastAsia="en-US"/>
        </w:rPr>
      </w:pPr>
      <w:r w:rsidRPr="00EB3789">
        <w:rPr>
          <w:rFonts w:eastAsia="Calibri"/>
          <w:bCs/>
          <w:color w:val="26282F"/>
          <w:lang w:eastAsia="en-US"/>
        </w:rPr>
        <w:t>- постановление Кабинета Министров Республики Татарстан</w:t>
      </w:r>
      <w:r w:rsidRPr="00EB3789">
        <w:rPr>
          <w:rFonts w:eastAsia="Calibri"/>
          <w:bCs/>
          <w:color w:val="26282F"/>
          <w:lang w:eastAsia="en-US"/>
        </w:rPr>
        <w:br/>
        <w:t>от 1 сентября 2018 г. № 745 "Об утверждении Порядка организации и осуществления контроля за обеспечением доступности для инвалидов объектов капитального строительства при осуществлении регионального государственного строительного надзора";</w:t>
      </w:r>
    </w:p>
    <w:p w:rsidR="00EB3789" w:rsidRPr="00EB3789" w:rsidRDefault="00EB3789" w:rsidP="00EB3789">
      <w:pPr>
        <w:autoSpaceDE w:val="0"/>
        <w:autoSpaceDN w:val="0"/>
        <w:adjustRightInd w:val="0"/>
        <w:spacing w:line="240" w:lineRule="auto"/>
        <w:outlineLvl w:val="0"/>
        <w:rPr>
          <w:rFonts w:eastAsia="Calibri"/>
          <w:bCs/>
          <w:color w:val="26282F"/>
          <w:lang w:eastAsia="en-US"/>
        </w:rPr>
      </w:pPr>
      <w:r w:rsidRPr="00EB3789">
        <w:rPr>
          <w:rFonts w:eastAsia="Calibri"/>
          <w:bCs/>
          <w:color w:val="26282F"/>
          <w:lang w:eastAsia="en-US"/>
        </w:rPr>
        <w:t>- постановление Кабинета Министров Республики Татарстан</w:t>
      </w:r>
      <w:r w:rsidR="00B571FE">
        <w:rPr>
          <w:rFonts w:eastAsia="Calibri"/>
          <w:bCs/>
          <w:color w:val="26282F"/>
          <w:lang w:eastAsia="en-US"/>
        </w:rPr>
        <w:t xml:space="preserve"> </w:t>
      </w:r>
      <w:r w:rsidRPr="00EB3789">
        <w:rPr>
          <w:rFonts w:eastAsia="Calibri"/>
          <w:bCs/>
          <w:color w:val="26282F"/>
          <w:lang w:eastAsia="en-US"/>
        </w:rPr>
        <w:t>от 19 апреля 2018 г. № 268 "Об утверждении форм отчета об осуществлении органами местного самоуправления государственных полномочий Республики Татарстан по осуществлению государственного контроля (надзора) в области долевого строительства многоквартирных домов и (или) иных объектов недвижимости, а также за деятельностью жилищно-строительных кооперативов, связанной со строительством многоквартирных домов";</w:t>
      </w:r>
    </w:p>
    <w:p w:rsidR="00EB3789" w:rsidRPr="00EB3789" w:rsidRDefault="00EB3789" w:rsidP="00EB3789">
      <w:pPr>
        <w:autoSpaceDE w:val="0"/>
        <w:autoSpaceDN w:val="0"/>
        <w:adjustRightInd w:val="0"/>
        <w:spacing w:line="240" w:lineRule="auto"/>
        <w:rPr>
          <w:rFonts w:eastAsia="Calibri"/>
          <w:bCs/>
          <w:color w:val="26282F"/>
          <w:lang w:eastAsia="en-US"/>
        </w:rPr>
      </w:pPr>
      <w:r w:rsidRPr="00EB3789">
        <w:rPr>
          <w:rFonts w:eastAsia="Calibri"/>
          <w:bCs/>
          <w:color w:val="26282F"/>
          <w:lang w:eastAsia="en-US"/>
        </w:rPr>
        <w:t>- постановление Кабинета Министров Республики Татарстан</w:t>
      </w:r>
      <w:r w:rsidR="00B571FE">
        <w:rPr>
          <w:rFonts w:eastAsia="Calibri"/>
          <w:bCs/>
          <w:color w:val="26282F"/>
          <w:lang w:eastAsia="en-US"/>
        </w:rPr>
        <w:t xml:space="preserve"> </w:t>
      </w:r>
      <w:r w:rsidRPr="00EB3789">
        <w:rPr>
          <w:rFonts w:eastAsia="Calibri"/>
          <w:bCs/>
          <w:color w:val="26282F"/>
          <w:lang w:eastAsia="en-US"/>
        </w:rPr>
        <w:t>от 27 сентября 2018 г. № 869 "О внесении изменений в Положение об Инспекции государственного строительного надзора Республики Татарстан, утвержденное постановлением Кабинета Министров Республики Татарстан от 12.11.2007 № 622 "Вопросы Инспекции государственного строительного надзора Республики Татарстан";</w:t>
      </w:r>
    </w:p>
    <w:p w:rsidR="00EB3789" w:rsidRPr="00EB3789" w:rsidRDefault="00EB3789" w:rsidP="00EB3789">
      <w:pPr>
        <w:autoSpaceDE w:val="0"/>
        <w:autoSpaceDN w:val="0"/>
        <w:adjustRightInd w:val="0"/>
        <w:spacing w:line="240" w:lineRule="auto"/>
        <w:rPr>
          <w:rFonts w:eastAsia="Calibri"/>
          <w:bCs/>
          <w:color w:val="26282F"/>
          <w:lang w:eastAsia="en-US"/>
        </w:rPr>
      </w:pPr>
      <w:r w:rsidRPr="00EB3789">
        <w:rPr>
          <w:rFonts w:eastAsia="Calibri"/>
          <w:bCs/>
          <w:color w:val="26282F"/>
          <w:lang w:eastAsia="en-US"/>
        </w:rPr>
        <w:t>- постановление Кабинета Министров Республики Татарстан</w:t>
      </w:r>
      <w:r w:rsidR="00B571FE">
        <w:rPr>
          <w:rFonts w:eastAsia="Calibri"/>
          <w:bCs/>
          <w:color w:val="26282F"/>
          <w:lang w:eastAsia="en-US"/>
        </w:rPr>
        <w:t xml:space="preserve"> </w:t>
      </w:r>
      <w:r w:rsidRPr="00EB3789">
        <w:rPr>
          <w:rFonts w:eastAsia="Calibri"/>
          <w:bCs/>
          <w:color w:val="26282F"/>
          <w:lang w:eastAsia="en-US"/>
        </w:rPr>
        <w:t>от 10 декабря 2018 г. № 1100 "О внесении изменений в постановление Кабинета Министров Республики Татарстан от 12.11.2007 № 622 "Вопросы Инспекции государственного строительного надзора Республики Татарстан";</w:t>
      </w:r>
    </w:p>
    <w:p w:rsidR="00EB3789" w:rsidRPr="00EB3789" w:rsidRDefault="00EB3789" w:rsidP="00EB3789">
      <w:pPr>
        <w:autoSpaceDE w:val="0"/>
        <w:autoSpaceDN w:val="0"/>
        <w:adjustRightInd w:val="0"/>
        <w:spacing w:line="240" w:lineRule="auto"/>
        <w:ind w:firstLine="567"/>
        <w:rPr>
          <w:rFonts w:eastAsia="Calibri"/>
          <w:bCs/>
          <w:color w:val="26282F"/>
          <w:lang w:eastAsia="en-US"/>
        </w:rPr>
      </w:pPr>
      <w:r w:rsidRPr="00EB3789">
        <w:rPr>
          <w:rFonts w:eastAsia="Calibri"/>
          <w:bCs/>
          <w:color w:val="26282F"/>
          <w:lang w:eastAsia="en-US"/>
        </w:rPr>
        <w:t>- постановление Кабинета Министров Республики Татарстан</w:t>
      </w:r>
      <w:r w:rsidR="00B571FE">
        <w:rPr>
          <w:rFonts w:eastAsia="Calibri"/>
          <w:bCs/>
          <w:color w:val="26282F"/>
          <w:lang w:eastAsia="en-US"/>
        </w:rPr>
        <w:t xml:space="preserve"> </w:t>
      </w:r>
      <w:r w:rsidRPr="00EB3789">
        <w:rPr>
          <w:rFonts w:eastAsia="Calibri"/>
          <w:bCs/>
          <w:color w:val="26282F"/>
          <w:lang w:eastAsia="en-US"/>
        </w:rPr>
        <w:t>от 29 декабря 2018 г. № 1295 "О внесении изменений в постановление Кабинета Министров Республики Татарстан от 12.11.2007 № 622 "Вопросы Инспекции государственного строительного надзора Республики Татарстан";</w:t>
      </w:r>
    </w:p>
    <w:p w:rsidR="00EB3789" w:rsidRPr="00EB3789" w:rsidRDefault="00EB3789" w:rsidP="00EB3789">
      <w:pPr>
        <w:autoSpaceDE w:val="0"/>
        <w:autoSpaceDN w:val="0"/>
        <w:adjustRightInd w:val="0"/>
        <w:spacing w:line="240" w:lineRule="auto"/>
        <w:contextualSpacing/>
        <w:rPr>
          <w:rFonts w:eastAsia="Calibri"/>
          <w:bCs/>
          <w:color w:val="26282F"/>
          <w:lang w:eastAsia="en-US"/>
        </w:rPr>
      </w:pPr>
      <w:r w:rsidRPr="00EB3789">
        <w:rPr>
          <w:rFonts w:eastAsia="Calibri"/>
          <w:bCs/>
          <w:color w:val="26282F"/>
          <w:lang w:eastAsia="en-US"/>
        </w:rPr>
        <w:t>- постановление Кабинета Министров Республики Татарстан</w:t>
      </w:r>
      <w:r w:rsidR="00B571FE">
        <w:rPr>
          <w:rFonts w:eastAsia="Calibri"/>
          <w:bCs/>
          <w:color w:val="26282F"/>
          <w:lang w:eastAsia="en-US"/>
        </w:rPr>
        <w:t xml:space="preserve"> </w:t>
      </w:r>
      <w:r w:rsidRPr="00EB3789">
        <w:rPr>
          <w:rFonts w:eastAsia="Calibri"/>
          <w:bCs/>
          <w:color w:val="26282F"/>
          <w:lang w:eastAsia="en-US"/>
        </w:rPr>
        <w:t>от 4 октября 2018 г. № 903 "О внесении изменений в Порядок организации и осуществления контроля за обеспечением доступности для инвалидов объектов капитального строительства при осуществлении регионального государственного строительного надзора, утвержденный постановлением Кабинета Министров Республики Татарстан от 01.09.2018 № 745 "Об утверждении Порядка организации и осуществления контроля за обеспечением доступности для инвалидов объектов капитального строительства при осуществлении регионального государственного строительного надзора";</w:t>
      </w:r>
    </w:p>
    <w:p w:rsidR="00EB3789" w:rsidRPr="00EB3789" w:rsidRDefault="00EB3789" w:rsidP="00EB3789">
      <w:pPr>
        <w:autoSpaceDE w:val="0"/>
        <w:autoSpaceDN w:val="0"/>
        <w:adjustRightInd w:val="0"/>
        <w:spacing w:line="240" w:lineRule="auto"/>
        <w:ind w:firstLine="426"/>
        <w:rPr>
          <w:rFonts w:eastAsia="Calibri"/>
          <w:bCs/>
          <w:color w:val="26282F"/>
          <w:lang w:eastAsia="en-US"/>
        </w:rPr>
      </w:pPr>
      <w:r w:rsidRPr="00EB3789">
        <w:rPr>
          <w:rFonts w:eastAsia="Calibri"/>
          <w:bCs/>
          <w:color w:val="26282F"/>
          <w:lang w:eastAsia="en-US"/>
        </w:rPr>
        <w:t>- постановление Кабинета Министров Республики Татарстан</w:t>
      </w:r>
      <w:r w:rsidR="00B571FE">
        <w:rPr>
          <w:rFonts w:eastAsia="Calibri"/>
          <w:bCs/>
          <w:color w:val="26282F"/>
          <w:lang w:eastAsia="en-US"/>
        </w:rPr>
        <w:t xml:space="preserve"> </w:t>
      </w:r>
      <w:r w:rsidRPr="00EB3789">
        <w:rPr>
          <w:rFonts w:eastAsia="Calibri"/>
          <w:bCs/>
          <w:color w:val="26282F"/>
          <w:lang w:eastAsia="en-US"/>
        </w:rPr>
        <w:t>от 31октября 2018 г. № 974  "Об утверждении Порядка организации и осуществления регионального государственного контроля (надзора) в области долевого строительства многоквартирных домов и (или) иных объектов недвижимости, а также за деятельностью жилищно-строительных кооперативов, связанной со строительством многоквартирных домов, на территории Республики Татарстан".</w:t>
      </w:r>
    </w:p>
    <w:p w:rsidR="00EB3789" w:rsidRPr="00EB3789" w:rsidRDefault="00EB3789" w:rsidP="00EB3789">
      <w:pPr>
        <w:autoSpaceDE w:val="0"/>
        <w:autoSpaceDN w:val="0"/>
        <w:adjustRightInd w:val="0"/>
        <w:spacing w:line="240" w:lineRule="auto"/>
        <w:ind w:firstLine="720"/>
        <w:rPr>
          <w:rFonts w:eastAsia="Calibri"/>
          <w:lang w:eastAsia="en-US"/>
        </w:rPr>
      </w:pPr>
    </w:p>
    <w:p w:rsidR="00EB3789" w:rsidRPr="00EB3789" w:rsidRDefault="00EB3789" w:rsidP="00EB3789">
      <w:pPr>
        <w:spacing w:line="259" w:lineRule="auto"/>
        <w:rPr>
          <w:rFonts w:eastAsia="Calibri"/>
          <w:lang w:eastAsia="en-US"/>
        </w:rPr>
      </w:pPr>
      <w:r w:rsidRPr="00EB3789">
        <w:rPr>
          <w:rFonts w:eastAsia="Calibri"/>
          <w:lang w:eastAsia="en-US"/>
        </w:rPr>
        <w:t>Также разработаны в целях приведения в соответствие с законодательством и зарегистрированы в Министерстве юстиции Республики Татарстан следующие приказы Инспекции, регламентирующие выполнение государственных функций и государственных услуг:</w:t>
      </w:r>
    </w:p>
    <w:p w:rsidR="00EB3789" w:rsidRPr="00EB3789" w:rsidRDefault="00EB3789" w:rsidP="00EB3789">
      <w:pPr>
        <w:autoSpaceDE w:val="0"/>
        <w:autoSpaceDN w:val="0"/>
        <w:adjustRightInd w:val="0"/>
        <w:spacing w:line="240" w:lineRule="auto"/>
        <w:rPr>
          <w:rFonts w:eastAsia="Calibri"/>
          <w:bCs/>
          <w:color w:val="26282F"/>
          <w:lang w:eastAsia="en-US"/>
        </w:rPr>
      </w:pPr>
      <w:r w:rsidRPr="00EB3789">
        <w:rPr>
          <w:rFonts w:eastAsia="Calibri"/>
          <w:bCs/>
          <w:color w:val="26282F"/>
          <w:lang w:eastAsia="en-US"/>
        </w:rPr>
        <w:t>- приказ Инспекции государственного строительного надзора Республики Татарстан от 26 января 2018 г. № 09 "О внесении изменений в Административный регламент исполнения Инспекцией государственного строительного надзора Республики Татарстан государственной функции по осуществлению регионального государственного строительного надзора в Республике Татарстан, утвержденный приказом Инспекции государственного строительного надзора Республики Татарстан от 04.12.2013 № 94" (Зарегистрирован в Минюсте РТ 16 февраля 2018 г. Регистрационный № 4568);</w:t>
      </w:r>
    </w:p>
    <w:p w:rsidR="00EB3789" w:rsidRPr="00EB3789" w:rsidRDefault="00EB3789" w:rsidP="00EB3789">
      <w:pPr>
        <w:autoSpaceDE w:val="0"/>
        <w:autoSpaceDN w:val="0"/>
        <w:adjustRightInd w:val="0"/>
        <w:spacing w:line="240" w:lineRule="auto"/>
        <w:rPr>
          <w:rFonts w:eastAsia="Calibri"/>
          <w:bCs/>
          <w:color w:val="26282F"/>
          <w:lang w:eastAsia="en-US"/>
        </w:rPr>
      </w:pPr>
      <w:r w:rsidRPr="00EB3789">
        <w:rPr>
          <w:rFonts w:eastAsia="Calibri"/>
          <w:bCs/>
          <w:color w:val="26282F"/>
          <w:lang w:eastAsia="en-US"/>
        </w:rPr>
        <w:t>- приказ Инспекции государственного строительного надзора Республики Татарстан от 3 мая 2018 г. № 42 "О внесении изменений в Административный регламент предоставления государственной услуги по выдаче застройщику заключения о соответствии застройщика и проектной декларации требованиям, установленным частью 2 статьи 3, статьями 20 и 21 Федерального закона от 30 декабря 2004 года №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утвержденный приказом Инспекции государственного строительного надзора Республики Татарстан от 27.09.2017 № 93";</w:t>
      </w:r>
    </w:p>
    <w:p w:rsidR="00EB3789" w:rsidRPr="00EB3789" w:rsidRDefault="00EB3789" w:rsidP="00EB3789">
      <w:pPr>
        <w:autoSpaceDE w:val="0"/>
        <w:autoSpaceDN w:val="0"/>
        <w:adjustRightInd w:val="0"/>
        <w:spacing w:line="240" w:lineRule="auto"/>
        <w:rPr>
          <w:rFonts w:eastAsia="Calibri"/>
          <w:bCs/>
          <w:color w:val="26282F"/>
          <w:lang w:eastAsia="en-US"/>
        </w:rPr>
      </w:pPr>
      <w:r w:rsidRPr="00EB3789">
        <w:rPr>
          <w:rFonts w:eastAsia="Calibri"/>
          <w:bCs/>
          <w:color w:val="26282F"/>
          <w:lang w:eastAsia="en-US"/>
        </w:rPr>
        <w:t>- приказ Инспекции государственного строительного надзора Республики Татарстан от 17 сентября 2018 г. № 84 "Об утверждении Административного регламента предоставления государственной услуги по выдаче заключения о соответствии построенного, реконструированного объекта капитального строительства требованиям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(Зарегистрирован в Минюсте РТ 28 сентября 2018 г. Регистрационный № 4897);</w:t>
      </w:r>
    </w:p>
    <w:p w:rsidR="00EB3789" w:rsidRPr="00EB3789" w:rsidRDefault="00EB3789" w:rsidP="00EB3789">
      <w:pPr>
        <w:autoSpaceDE w:val="0"/>
        <w:autoSpaceDN w:val="0"/>
        <w:adjustRightInd w:val="0"/>
        <w:spacing w:line="240" w:lineRule="auto"/>
        <w:rPr>
          <w:rFonts w:eastAsia="Calibri"/>
          <w:bCs/>
          <w:color w:val="26282F"/>
          <w:lang w:eastAsia="en-US"/>
        </w:rPr>
      </w:pPr>
      <w:r w:rsidRPr="00EB3789">
        <w:rPr>
          <w:rFonts w:eastAsia="Calibri"/>
          <w:bCs/>
          <w:color w:val="26282F"/>
          <w:lang w:eastAsia="en-US"/>
        </w:rPr>
        <w:t>- приказ Инспекции государственного строительного надзора Республики Татарстан от 20 сентября 2018 г. № 87 "Об утверждении Административного регламента исполнения Инспекцией государственного строительного надзора Республики Татарстан государственной функции по осуществлению регионального государственного контроля (надзора) в области долевого строительства многоквартирных домов и (или) иных объектов недвижимости, а также за деятельностью жилищно-строительных кооперативов, связанной со строительством многоквартирных домов в отдельных муниципальных образованиях Республики Татарстан, в отношении которых приостановлено действие Закона Республики Татарстан от 27 декабря 2007 года № 66-ЗРТ "О наделении органов местного самоуправления муниципальных районов и городских округов Республики Татарстан государственными полномочиями Республики Татарстан по осуществлению государственного контроля (надзора) в области долевого строительства многоквартирных домов и (или) иных объектов недвижимости, а также за деятельностью жилищно-строительных кооперативов, связанной со строительством многоквартирных домов" (Зарегистрирован в Минюсте РТ 7 ноября 2018 г. Регистрационный № 4964)</w:t>
      </w:r>
    </w:p>
    <w:p w:rsidR="00EB3789" w:rsidRPr="00EB3789" w:rsidRDefault="00EB3789" w:rsidP="00EB3789">
      <w:pPr>
        <w:autoSpaceDE w:val="0"/>
        <w:autoSpaceDN w:val="0"/>
        <w:adjustRightInd w:val="0"/>
        <w:spacing w:line="240" w:lineRule="auto"/>
        <w:rPr>
          <w:rFonts w:eastAsia="Calibri"/>
          <w:bCs/>
          <w:color w:val="26282F"/>
          <w:lang w:eastAsia="en-US"/>
        </w:rPr>
      </w:pPr>
      <w:r w:rsidRPr="00EB3789">
        <w:rPr>
          <w:rFonts w:eastAsia="Calibri"/>
          <w:bCs/>
          <w:color w:val="26282F"/>
          <w:lang w:eastAsia="en-US"/>
        </w:rPr>
        <w:t>- приказ Инспекции государственного строительного надзора Республики Татарстан от 6 сентября 2018 г. № 80 "Об утверждении Административного регламента предоставления государственной услуги по выдаче застройщику заключения о соответствии застройщика и проектной декларации требованиям, установленным частью 2 статьи 3, статьями 20 и 21 Федерального закона от 30 декабря 2004 года №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(Зарегистрирован в Минюсте РТ 1 октября 2018 г. Регистрационный № 4900);</w:t>
      </w:r>
    </w:p>
    <w:p w:rsidR="00EB3789" w:rsidRPr="00EB3789" w:rsidRDefault="00EB3789" w:rsidP="00EB3789">
      <w:pPr>
        <w:autoSpaceDE w:val="0"/>
        <w:autoSpaceDN w:val="0"/>
        <w:adjustRightInd w:val="0"/>
        <w:spacing w:line="240" w:lineRule="auto"/>
        <w:rPr>
          <w:rFonts w:eastAsia="Calibri"/>
          <w:bCs/>
          <w:color w:val="26282F"/>
          <w:lang w:eastAsia="en-US"/>
        </w:rPr>
      </w:pPr>
      <w:r w:rsidRPr="00EB3789">
        <w:rPr>
          <w:rFonts w:eastAsia="Calibri"/>
          <w:bCs/>
          <w:color w:val="26282F"/>
          <w:lang w:eastAsia="en-US"/>
        </w:rPr>
        <w:t>- приказ Инспекции государственного строительного надзора Республики Татарстан от 1 октября 2018 г. № 89 "О внесении изменений в Административный регламент исполнения Инспекцией государственного строительного надзора Республики Татарстан государственной функции по осуществлению регионального государственного строительного надзора в Республике Татарстан, утвержденный приказом Инспекции государственного строительного надзора Республики Татарстан от 04.12.2013 № 94" (Зарегистрирован в Минюсте РТ 12 ноября 2018 г. Регистрационный № 4970).</w:t>
      </w:r>
    </w:p>
    <w:p w:rsidR="00EB3789" w:rsidRPr="00EB3789" w:rsidRDefault="00EB3789" w:rsidP="00EB3789">
      <w:pPr>
        <w:spacing w:line="259" w:lineRule="auto"/>
        <w:ind w:firstLine="851"/>
        <w:rPr>
          <w:rFonts w:eastAsia="Calibri"/>
          <w:lang w:eastAsia="en-US"/>
        </w:rPr>
      </w:pPr>
      <w:r w:rsidRPr="00EB3789">
        <w:rPr>
          <w:rFonts w:eastAsia="Calibri"/>
          <w:lang w:eastAsia="en-US"/>
        </w:rPr>
        <w:t>Кроме того, разработаны в целях приведения в соответствие с законодательством и зарегистрированы в Министерстве юстиции Республики Татарстан следующие нормативные правовые акты в области государственной службы и противодействия коррупции:</w:t>
      </w:r>
    </w:p>
    <w:p w:rsidR="00EB3789" w:rsidRPr="00EB3789" w:rsidRDefault="00EB3789" w:rsidP="00EB3789">
      <w:pPr>
        <w:autoSpaceDE w:val="0"/>
        <w:autoSpaceDN w:val="0"/>
        <w:adjustRightInd w:val="0"/>
        <w:spacing w:line="240" w:lineRule="auto"/>
        <w:contextualSpacing/>
        <w:outlineLvl w:val="0"/>
        <w:rPr>
          <w:rFonts w:eastAsia="Calibri"/>
          <w:bCs/>
          <w:lang w:eastAsia="en-US"/>
        </w:rPr>
      </w:pPr>
      <w:r w:rsidRPr="00EB3789">
        <w:rPr>
          <w:rFonts w:eastAsia="Calibri"/>
          <w:bCs/>
          <w:lang w:eastAsia="en-US"/>
        </w:rPr>
        <w:t>-Указ Президента Республики Татарстан</w:t>
      </w:r>
      <w:r w:rsidRPr="00EB3789">
        <w:rPr>
          <w:rFonts w:eastAsia="Calibri"/>
          <w:bCs/>
          <w:lang w:eastAsia="en-US"/>
        </w:rPr>
        <w:br/>
        <w:t>от 8декабря 2018г. № УП-835 "О внесении изменения в Указ Президента Республики Татарстан "Об утверждении общего количества должностей государственной гражданской службы Республики Татарстан в государственных органах Республики Татарстан";</w:t>
      </w:r>
    </w:p>
    <w:p w:rsidR="00EB3789" w:rsidRPr="00EB3789" w:rsidRDefault="00EB3789" w:rsidP="00EB3789">
      <w:pPr>
        <w:autoSpaceDE w:val="0"/>
        <w:autoSpaceDN w:val="0"/>
        <w:adjustRightInd w:val="0"/>
        <w:spacing w:line="240" w:lineRule="auto"/>
        <w:rPr>
          <w:rFonts w:eastAsia="Calibri"/>
          <w:lang w:eastAsia="en-US"/>
        </w:rPr>
      </w:pPr>
      <w:r w:rsidRPr="00EB3789">
        <w:rPr>
          <w:rFonts w:eastAsia="Calibri"/>
          <w:bCs/>
          <w:lang w:eastAsia="en-US"/>
        </w:rPr>
        <w:t>- приказ Инспекции государственного стро</w:t>
      </w:r>
      <w:r w:rsidRPr="00EB3789">
        <w:rPr>
          <w:rFonts w:eastAsia="Calibri"/>
          <w:bCs/>
          <w:color w:val="26282F"/>
          <w:lang w:eastAsia="en-US"/>
        </w:rPr>
        <w:t>ительного надзора Республики Татарстан от 21 февраля 2018 г. № 19 "О внесении изменения в Положение о Комиссии Инспекции государственного строительного надзора Республики Татарстан по соблюдению требований к служебному поведению государственных гражданских служащих и урегулированию конфликта интересов" (</w:t>
      </w:r>
      <w:r w:rsidRPr="00EB3789">
        <w:rPr>
          <w:rFonts w:eastAsia="Calibri"/>
          <w:lang w:eastAsia="en-US"/>
        </w:rPr>
        <w:t>Зарегистрирован в Минюсте РТ 19 марта 2018 г. Регистрационный № 4606);</w:t>
      </w:r>
    </w:p>
    <w:p w:rsidR="00EB3789" w:rsidRPr="00EB3789" w:rsidRDefault="00EB3789" w:rsidP="00EB3789">
      <w:pPr>
        <w:autoSpaceDE w:val="0"/>
        <w:autoSpaceDN w:val="0"/>
        <w:adjustRightInd w:val="0"/>
        <w:spacing w:line="240" w:lineRule="auto"/>
        <w:rPr>
          <w:rFonts w:eastAsia="Calibri"/>
          <w:lang w:eastAsia="en-US"/>
        </w:rPr>
      </w:pPr>
      <w:r w:rsidRPr="00EB3789">
        <w:rPr>
          <w:rFonts w:eastAsia="Calibri"/>
          <w:bCs/>
          <w:color w:val="26282F"/>
          <w:lang w:eastAsia="en-US"/>
        </w:rPr>
        <w:t>- приказ Инспекции государственного строительного надзора Республики Татарстан от 20 августа 2018 г. № 69 "О внесении изменений в Положение о проведении конкурса на замещение вакантной должности государственной гражданской службы Республики Татарстан (включение в кадровый резерв) в Инспекции государственного строительного надзора Республики Татарстан, утвержденное приказом Инспекции государственного строительного надзора Республики Татарстан от 27.12.2016 № 105" (</w:t>
      </w:r>
      <w:r w:rsidRPr="00EB3789">
        <w:rPr>
          <w:rFonts w:eastAsia="Calibri"/>
          <w:lang w:eastAsia="en-US"/>
        </w:rPr>
        <w:t>Зарегистрирован в Минюсте РТ 19 сентября 2018 г. Регистрационный № 4880);</w:t>
      </w:r>
    </w:p>
    <w:p w:rsidR="00EB3789" w:rsidRPr="00EB3789" w:rsidRDefault="00EB3789" w:rsidP="00EB3789">
      <w:pPr>
        <w:autoSpaceDE w:val="0"/>
        <w:autoSpaceDN w:val="0"/>
        <w:adjustRightInd w:val="0"/>
        <w:spacing w:line="240" w:lineRule="auto"/>
        <w:rPr>
          <w:rFonts w:eastAsia="Calibri"/>
          <w:bCs/>
          <w:color w:val="26282F"/>
          <w:lang w:eastAsia="en-US"/>
        </w:rPr>
      </w:pPr>
      <w:r w:rsidRPr="00EB3789">
        <w:rPr>
          <w:rFonts w:eastAsia="Calibri"/>
          <w:bCs/>
          <w:color w:val="26282F"/>
          <w:lang w:eastAsia="en-US"/>
        </w:rPr>
        <w:t>- приказ Инспекции государственного строительного надзора Республики Татарстан от 13 августа 2018 г. № 64 "Об утверждении Порядка работы с обращениями граждан по фактам коррупционной направленности, поступившими в Инспекцию государственного строительного надзора Республики Татарстан" (Зарегистрирован в Минюсте РТ 3 сентября 2018 г. Регистрационный № 4859).</w:t>
      </w:r>
    </w:p>
    <w:p w:rsidR="00EB3789" w:rsidRPr="00EB3789" w:rsidRDefault="00EB3789" w:rsidP="00EB3789">
      <w:pPr>
        <w:spacing w:line="240" w:lineRule="auto"/>
      </w:pPr>
      <w:r w:rsidRPr="00EB3789">
        <w:t>Проведена антикоррупционная экспертиза 17 проектов нормативных правовых актов. Указанные проекты размещены в установленном порядке для проведения  независимой антикоррупционной экспертизы. Заключения от независимых экспертов не поступали.</w:t>
      </w:r>
    </w:p>
    <w:p w:rsidR="00EB3789" w:rsidRPr="00EB3789" w:rsidRDefault="00EB3789" w:rsidP="00EB3789">
      <w:pPr>
        <w:spacing w:line="240" w:lineRule="auto"/>
      </w:pPr>
      <w:r w:rsidRPr="00EB3789">
        <w:t>При разработке проектов указанных нормативных правовых актов проведена работа: по правовой и антикоррупционной экспертизе; размещению их в установленном порядке для проведения  независимой антикоррупционной экспертизы, а также размещению информации о результатах  независимой антикоррупционной экспертизы; по согласованию в установленном порядке с заинтересованными министерствами и ведомствами: Министерством экономики РТ, Министерством юстиции РТ, Прокуратурой Республики Татарстан по направлению в установленные сроки в Кабинет Министров РТ и по их опубликованию на сайте pravo-rt.ru.</w:t>
      </w:r>
    </w:p>
    <w:p w:rsidR="00EB3789" w:rsidRPr="00EB3789" w:rsidRDefault="00EB3789" w:rsidP="00EB3789">
      <w:pPr>
        <w:spacing w:line="240" w:lineRule="auto"/>
      </w:pPr>
      <w:r w:rsidRPr="00EB3789">
        <w:t>Проведена правовая экспертиза и согласованы следующие документы до представления их на подпись начальнику Инспекции договора (государственные контракты) в кол-ве 156 шт. и дополнительные соглашения к ним, приказы по общей деятельности – 64 шт. (из них разработаны – 14 шт.), кадровые приказы – 2050 шт., приказы по личному составу – 857 шт.</w:t>
      </w:r>
    </w:p>
    <w:p w:rsidR="00EB3789" w:rsidRPr="00EB3789" w:rsidRDefault="00EB3789" w:rsidP="00EB3789">
      <w:pPr>
        <w:spacing w:line="240" w:lineRule="auto"/>
      </w:pPr>
      <w:r w:rsidRPr="00EB3789">
        <w:t>Осуществлена подготовка 167 исходящих документов в ответ на обращения органов государственной власти, правоохранительных и судебных органов, организаций и граждан.</w:t>
      </w:r>
    </w:p>
    <w:p w:rsidR="00EB3789" w:rsidRPr="00EB3789" w:rsidRDefault="00EB3789" w:rsidP="00EB3789">
      <w:pPr>
        <w:spacing w:line="240" w:lineRule="auto"/>
      </w:pPr>
      <w:r w:rsidRPr="00EB3789">
        <w:t>Подготовлены заключения по результатам проведения служебных проверок – 23 шт., ответы на акты реагирования правоохранительных органов – 6 шт.</w:t>
      </w:r>
    </w:p>
    <w:p w:rsidR="00EB3789" w:rsidRPr="00EB3789" w:rsidRDefault="00EB3789" w:rsidP="00EB3789">
      <w:pPr>
        <w:spacing w:line="240" w:lineRule="auto"/>
      </w:pPr>
      <w:r w:rsidRPr="00EB3789">
        <w:t>Участие в судах в целях защиты прав и законных интересов Инспекции – 20 шт. (подготовка отзывов – 14 шт.).</w:t>
      </w:r>
    </w:p>
    <w:p w:rsidR="00EB3789" w:rsidRPr="00EB3789" w:rsidRDefault="00EB3789" w:rsidP="00EB3789">
      <w:pPr>
        <w:spacing w:line="240" w:lineRule="auto"/>
      </w:pPr>
      <w:r w:rsidRPr="00EB3789">
        <w:t>Подготовка отчетов в органы государственной власти по вопросам деятельности Инспекции, подготовка информации для размещения на официальном сайте Инспекции.</w:t>
      </w:r>
    </w:p>
    <w:p w:rsidR="00EB3789" w:rsidRPr="00EB3789" w:rsidRDefault="00EB3789" w:rsidP="00EB3789">
      <w:pPr>
        <w:spacing w:line="240" w:lineRule="auto"/>
      </w:pPr>
      <w:r w:rsidRPr="00EB3789">
        <w:t>Участие в рассмотрении и согласовании ответов на обращения, исполнителями по которым являются структурные подразделения Аппарата и территориальные органы, а также подготовка разъяснений законодательства структурным подразделениям Инспекции.</w:t>
      </w:r>
    </w:p>
    <w:p w:rsidR="00EB3789" w:rsidRPr="00EB3789" w:rsidRDefault="00EB3789" w:rsidP="00EB3789">
      <w:pPr>
        <w:spacing w:line="240" w:lineRule="auto"/>
      </w:pPr>
      <w:r w:rsidRPr="00EB3789">
        <w:t>Также в рамках досудебного урегулирования спора по исполнению контрактов (договоров) подготовлено 8 претензий по неисполнению обязательств по Государственным контрактам, а также 3 требования по банковской гарантии, осуществлена работа по исполнительному производству.</w:t>
      </w:r>
    </w:p>
    <w:p w:rsidR="00EB3789" w:rsidRPr="00EB3789" w:rsidRDefault="00EB3789" w:rsidP="00EB3789">
      <w:pPr>
        <w:spacing w:line="240" w:lineRule="auto"/>
      </w:pPr>
      <w:r w:rsidRPr="00EB3789">
        <w:t>Во исполнение постановления Правительства РФ от 05.04.2010 № 215 «Об утверждении Правил подготовки докладов об осуществлении государственного контроля (надзора), муниципального контроля в соответствующих сферах деятельности и об эффективности такого контроля (надзора)» осуществлена подготовка ежегодного Доклада об осуществлении государственного контроля (надзора) и об эффективности такого контроля (надзора). Доклад за 2018 год согласован Министерством юстиции РТ и Министерством экономики РТ. Доклад размещен на сайте Инспекции в разделе «Государственный надзор (контроль)».</w:t>
      </w:r>
    </w:p>
    <w:p w:rsidR="00EB3789" w:rsidRPr="00EB3789" w:rsidRDefault="00EB3789" w:rsidP="00EB3789">
      <w:pPr>
        <w:spacing w:line="240" w:lineRule="auto"/>
        <w:ind w:firstLine="851"/>
      </w:pPr>
      <w:r w:rsidRPr="00EB3789">
        <w:t>Ежеквартально в Министерство юстиции РТ представляется информация:</w:t>
      </w:r>
    </w:p>
    <w:p w:rsidR="00EB3789" w:rsidRPr="00EB3789" w:rsidRDefault="00EB3789" w:rsidP="00EB3789">
      <w:pPr>
        <w:spacing w:line="240" w:lineRule="auto"/>
      </w:pPr>
      <w:r w:rsidRPr="00EB3789">
        <w:t>- О проведении антикоррупционной и независимой антикоррупционной экспертиз нормативных правовых актов и проектов нормативных правовых актов.</w:t>
      </w:r>
    </w:p>
    <w:p w:rsidR="00EB3789" w:rsidRPr="00EB3789" w:rsidRDefault="00EB3789" w:rsidP="00EB3789">
      <w:pPr>
        <w:spacing w:line="240" w:lineRule="auto"/>
      </w:pPr>
      <w:r w:rsidRPr="00EB3789">
        <w:t xml:space="preserve">- О проведении бесплатной юридической помощи. </w:t>
      </w:r>
    </w:p>
    <w:p w:rsidR="00EB3789" w:rsidRPr="00EB3789" w:rsidRDefault="00EB3789" w:rsidP="00EB3789">
      <w:pPr>
        <w:spacing w:line="240" w:lineRule="auto"/>
      </w:pPr>
      <w:r w:rsidRPr="00EB3789">
        <w:t>Данная информация в установленном порядке размещается на сайте Инспекции, обеспечивается ведение журнала и учет документов.</w:t>
      </w:r>
    </w:p>
    <w:p w:rsidR="00EB3789" w:rsidRPr="00EB3789" w:rsidRDefault="00EB3789" w:rsidP="00EB3789">
      <w:pPr>
        <w:spacing w:line="240" w:lineRule="auto"/>
        <w:ind w:firstLine="0"/>
      </w:pPr>
    </w:p>
    <w:p w:rsidR="000065E6" w:rsidRPr="000065E6" w:rsidRDefault="002A73A0" w:rsidP="00E96425">
      <w:pPr>
        <w:pStyle w:val="2"/>
      </w:pPr>
      <w:bookmarkStart w:id="39" w:name="_Toc4683897"/>
      <w:r>
        <w:t>7</w:t>
      </w:r>
      <w:r w:rsidR="000065E6" w:rsidRPr="000065E6">
        <w:t>.2. Административная практика.</w:t>
      </w:r>
      <w:bookmarkEnd w:id="37"/>
      <w:bookmarkEnd w:id="38"/>
      <w:bookmarkEnd w:id="39"/>
    </w:p>
    <w:p w:rsidR="000065E6" w:rsidRPr="000065E6" w:rsidRDefault="000065E6" w:rsidP="000065E6">
      <w:pPr>
        <w:spacing w:line="240" w:lineRule="auto"/>
        <w:ind w:firstLine="0"/>
      </w:pPr>
    </w:p>
    <w:p w:rsidR="000065E6" w:rsidRPr="000065E6" w:rsidRDefault="000065E6" w:rsidP="000065E6">
      <w:pPr>
        <w:spacing w:line="240" w:lineRule="auto"/>
      </w:pPr>
      <w:r w:rsidRPr="000065E6">
        <w:t xml:space="preserve">По факту выявленных в 2018 году нарушений Инспекцией вынесено 1168 постановлений о привлечении к административной ответственности на сумму 30 569,0 тыс. рублей, из них по 471 постановлению - предупреждение, взыскано на сумму 25 065,0 тыс. руб. (80,9%). </w:t>
      </w:r>
    </w:p>
    <w:p w:rsidR="000065E6" w:rsidRPr="000065E6" w:rsidRDefault="000065E6" w:rsidP="000065E6">
      <w:pPr>
        <w:spacing w:line="240" w:lineRule="auto"/>
      </w:pPr>
      <w:r w:rsidRPr="000065E6">
        <w:t>Уполномоченные должностные лица Инспекции на основании поступивших протоколов о привлечении к административной ответственности, предусмотренной ч. 6 ст. 19.5 КоАП РФ «Невыполнение в установленный срок законного предписания уполномоченных на осуществление государственного строительного надзора федерального органа исполнительной власти, органов исполнительной власти субъектов Российской Федерации», подготовлено и направлено в судебные органы 144 материала; по ст.19.7 КоАП РФ «Непредставление сведений (информации)», подготовлены и направлены в судебные органы 74 материала, по ст. 20.25 КоАП РФ «Уклонение от исполнения административного наказания» направлено в судебные органы 16 материалов, в соответствии с подведомственностью и подсудностью.</w:t>
      </w:r>
    </w:p>
    <w:p w:rsidR="000065E6" w:rsidRPr="000065E6" w:rsidRDefault="000065E6" w:rsidP="000065E6">
      <w:pPr>
        <w:spacing w:line="240" w:lineRule="auto"/>
        <w:ind w:firstLine="0"/>
      </w:pPr>
      <w:r w:rsidRPr="000065E6">
        <w:t>По результатам рассмотрения административных дел в судах привлечено 155 должностных и 73 юридических лиц на общую сумму 4 640,7 тыс. руб.</w:t>
      </w:r>
    </w:p>
    <w:p w:rsidR="000065E6" w:rsidRPr="000065E6" w:rsidRDefault="000065E6" w:rsidP="0043656C">
      <w:pPr>
        <w:spacing w:line="240" w:lineRule="auto"/>
      </w:pPr>
      <w:r w:rsidRPr="000065E6">
        <w:t>Ответственными лицами Инспекции осуществлено представление интересов Инспекции в судах общей юрисдикции, арбитражных судах по делам: по заявлениям, направленным Инспекцией; по обжалованию принятых Инспекцией постановлений, в более чем 240 судебных заседаниях в качестве заявителя (ответчика).</w:t>
      </w:r>
    </w:p>
    <w:p w:rsidR="000065E6" w:rsidRPr="000065E6" w:rsidRDefault="000065E6" w:rsidP="000065E6">
      <w:pPr>
        <w:spacing w:line="240" w:lineRule="auto"/>
      </w:pPr>
      <w:r w:rsidRPr="000065E6">
        <w:t>Направлено на принудительное исполнение в подразделения Управления Федеральной службы судебных приставов по Республике Татарстан 13 постановлений Инспекции, по которым истек срок добровольной оплаты административного штрафа на сумму 777,0 тыс. руб.</w:t>
      </w:r>
    </w:p>
    <w:p w:rsidR="000065E6" w:rsidRPr="000065E6" w:rsidRDefault="000065E6" w:rsidP="000065E6">
      <w:pPr>
        <w:spacing w:line="240" w:lineRule="auto"/>
      </w:pPr>
      <w:r w:rsidRPr="000065E6">
        <w:t>«Объем взысканных средств от наложенных штрафов» - индикатор, закрепленный Государственным заданием на управление Инспекции Государственного строительного надзора Республики Татарстан по индикаторам оценки качества жизни населения и эффективности деятельности на 2016 - 2018 годы» в 2018 году составил - 80,9%, в 2017 году составил -81,9%.</w:t>
      </w:r>
    </w:p>
    <w:p w:rsidR="004F1278" w:rsidRDefault="004F1278" w:rsidP="000065E6">
      <w:pPr>
        <w:spacing w:line="240" w:lineRule="auto"/>
        <w:ind w:firstLine="0"/>
      </w:pPr>
    </w:p>
    <w:p w:rsidR="004F1278" w:rsidRPr="000065E6" w:rsidRDefault="004F1278" w:rsidP="000065E6">
      <w:pPr>
        <w:spacing w:line="240" w:lineRule="auto"/>
        <w:ind w:firstLine="0"/>
      </w:pPr>
    </w:p>
    <w:p w:rsidR="000065E6" w:rsidRDefault="000065E6" w:rsidP="000065E6">
      <w:pPr>
        <w:spacing w:line="240" w:lineRule="auto"/>
        <w:ind w:firstLine="0"/>
        <w:jc w:val="center"/>
        <w:rPr>
          <w:b/>
        </w:rPr>
      </w:pPr>
      <w:r w:rsidRPr="000065E6">
        <w:rPr>
          <w:b/>
        </w:rPr>
        <w:t>Динамика административных мер Инспекции в 2017, 2018гг.</w:t>
      </w:r>
    </w:p>
    <w:p w:rsidR="00477797" w:rsidRPr="000065E6" w:rsidRDefault="00477797" w:rsidP="000065E6">
      <w:pPr>
        <w:spacing w:line="240" w:lineRule="auto"/>
        <w:ind w:firstLine="0"/>
        <w:jc w:val="center"/>
        <w:rPr>
          <w:b/>
        </w:rPr>
      </w:pPr>
    </w:p>
    <w:p w:rsidR="00B571FE" w:rsidRPr="000065E6" w:rsidRDefault="00B571FE" w:rsidP="000065E6">
      <w:pPr>
        <w:spacing w:line="240" w:lineRule="auto"/>
        <w:ind w:firstLine="0"/>
        <w:jc w:val="center"/>
        <w:rPr>
          <w:b/>
        </w:rPr>
      </w:pPr>
      <w:r>
        <w:rPr>
          <w:b/>
          <w:noProof/>
        </w:rPr>
        <w:drawing>
          <wp:inline distT="0" distB="0" distL="0" distR="0">
            <wp:extent cx="5699051" cy="3604437"/>
            <wp:effectExtent l="0" t="0" r="0" b="0"/>
            <wp:docPr id="95" name="Диаграмма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0065E6" w:rsidRDefault="000065E6" w:rsidP="000065E6">
      <w:pPr>
        <w:spacing w:line="240" w:lineRule="auto"/>
        <w:ind w:firstLine="0"/>
        <w:jc w:val="center"/>
        <w:rPr>
          <w:noProof/>
        </w:rPr>
      </w:pPr>
    </w:p>
    <w:p w:rsidR="00477797" w:rsidRPr="000065E6" w:rsidRDefault="00477797" w:rsidP="000065E6">
      <w:pPr>
        <w:spacing w:line="240" w:lineRule="auto"/>
        <w:ind w:firstLine="0"/>
        <w:jc w:val="center"/>
        <w:rPr>
          <w:noProof/>
        </w:rPr>
      </w:pPr>
    </w:p>
    <w:p w:rsidR="000065E6" w:rsidRPr="000065E6" w:rsidRDefault="00B571FE" w:rsidP="000065E6">
      <w:pPr>
        <w:spacing w:line="240" w:lineRule="auto"/>
        <w:ind w:firstLine="0"/>
        <w:jc w:val="center"/>
      </w:pPr>
      <w:r w:rsidRPr="000065E6">
        <w:rPr>
          <w:rFonts w:ascii="Calibri" w:eastAsia="Calibri" w:hAnsi="Calibri"/>
          <w:noProof/>
          <w:sz w:val="22"/>
          <w:szCs w:val="22"/>
        </w:rPr>
        <w:drawing>
          <wp:inline distT="0" distB="0" distL="0" distR="0" wp14:anchorId="50BB83FB" wp14:editId="44C31969">
            <wp:extent cx="5654675" cy="3543300"/>
            <wp:effectExtent l="0" t="0" r="3175" b="0"/>
            <wp:docPr id="63"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0065E6" w:rsidRPr="000065E6" w:rsidRDefault="000065E6" w:rsidP="000065E6">
      <w:pPr>
        <w:spacing w:line="240" w:lineRule="auto"/>
        <w:ind w:firstLine="0"/>
      </w:pPr>
      <w:r w:rsidRPr="000065E6">
        <w:t xml:space="preserve"> </w:t>
      </w:r>
    </w:p>
    <w:p w:rsidR="000065E6" w:rsidRPr="000065E6" w:rsidRDefault="000065E6" w:rsidP="000065E6">
      <w:pPr>
        <w:spacing w:line="240" w:lineRule="auto"/>
      </w:pPr>
      <w:r w:rsidRPr="000065E6">
        <w:t xml:space="preserve">Инспекция, выполняя ответственную задачу по обеспечению безопасности, долговечности и надежности объектов капитального строительства не ставит целью применения мер административного воздействия, в первую очередь основной задачей является профилактика административных правонарушений. </w:t>
      </w:r>
    </w:p>
    <w:p w:rsidR="000065E6" w:rsidRPr="000065E6" w:rsidRDefault="000065E6" w:rsidP="000065E6">
      <w:pPr>
        <w:spacing w:line="240" w:lineRule="auto"/>
        <w:ind w:firstLine="0"/>
      </w:pPr>
      <w:r w:rsidRPr="000065E6">
        <w:t>Разъяснительная работа о системе государственного строительного надзора ведется как на объектах уполномоченными должностными лицами, так и посредством размещения информации на официальном сайте Инспекции в сети «Интернет»: htpp://gsn.tatarstan.ru, а также на информационных стендах в помещениях Инспекции и ее территориальных органов.</w:t>
      </w:r>
    </w:p>
    <w:p w:rsidR="000065E6" w:rsidRPr="000065E6" w:rsidRDefault="000065E6" w:rsidP="000065E6">
      <w:pPr>
        <w:spacing w:line="240" w:lineRule="auto"/>
        <w:ind w:firstLine="0"/>
      </w:pPr>
      <w:r w:rsidRPr="000065E6">
        <w:t xml:space="preserve">Адрес электронной почты: </w:t>
      </w:r>
      <w:hyperlink r:id="rId82" w:history="1">
        <w:r w:rsidRPr="000065E6">
          <w:rPr>
            <w:color w:val="0000FF"/>
            <w:u w:val="single"/>
          </w:rPr>
          <w:t>gsn@tatar.ru</w:t>
        </w:r>
      </w:hyperlink>
      <w:r w:rsidRPr="000065E6">
        <w:t xml:space="preserve"> позволяет получить информацию по вопросам осуществления государственного строительного надзора, информация предоставляется:</w:t>
      </w:r>
    </w:p>
    <w:p w:rsidR="000065E6" w:rsidRPr="000065E6" w:rsidRDefault="000065E6" w:rsidP="000065E6">
      <w:pPr>
        <w:spacing w:line="240" w:lineRule="auto"/>
      </w:pPr>
      <w:r w:rsidRPr="000065E6">
        <w:t>- по устному обращению (лично либо по телефону) или письменному обращению;</w:t>
      </w:r>
    </w:p>
    <w:p w:rsidR="000065E6" w:rsidRPr="000065E6" w:rsidRDefault="000065E6" w:rsidP="000065E6">
      <w:pPr>
        <w:spacing w:line="240" w:lineRule="auto"/>
      </w:pPr>
      <w:r w:rsidRPr="000065E6">
        <w:t>- по обращению, направленному посредством электронной почты;</w:t>
      </w:r>
    </w:p>
    <w:p w:rsidR="000065E6" w:rsidRPr="000065E6" w:rsidRDefault="000065E6" w:rsidP="000065E6">
      <w:pPr>
        <w:spacing w:line="240" w:lineRule="auto"/>
      </w:pPr>
      <w:r w:rsidRPr="000065E6">
        <w:t>- по обращению, направленному через Интернет-приемную в разделе сайта Инспекции «Обращения граждан».</w:t>
      </w:r>
    </w:p>
    <w:p w:rsidR="000065E6" w:rsidRPr="000065E6" w:rsidRDefault="000065E6" w:rsidP="000065E6">
      <w:pPr>
        <w:spacing w:line="240" w:lineRule="auto"/>
      </w:pPr>
      <w:r w:rsidRPr="000065E6">
        <w:t>Ответ на устное обращение дается незамедлительно после обращения, ответ на письменное обращение и (или) обращение по электронной почте направляется почтой в адрес юридического лица, индивидуального предпринимателя, физического лица или на электронный адрес в срок, не превышающий 30 дней с момента регистрации данного обращения в Инспекции.</w:t>
      </w:r>
    </w:p>
    <w:p w:rsidR="000065E6" w:rsidRPr="000065E6" w:rsidRDefault="000065E6" w:rsidP="000065E6">
      <w:pPr>
        <w:spacing w:line="240" w:lineRule="auto"/>
      </w:pPr>
      <w:r w:rsidRPr="000065E6">
        <w:t>При невозможности должностного лица Инспекции и ее территориальных органов, принявшего звонок, дать ответ на поставленные вопросы, телефонный звонок переадресовывается (переводится) другому должностному лицу или же обратившемуся сообщается телефонный номер, по которому можно получить необходимую информацию.</w:t>
      </w:r>
    </w:p>
    <w:p w:rsidR="000065E6" w:rsidRPr="000065E6" w:rsidRDefault="000065E6" w:rsidP="000065E6">
      <w:pPr>
        <w:spacing w:line="240" w:lineRule="auto"/>
      </w:pPr>
      <w:r w:rsidRPr="000065E6">
        <w:t>На официальном сайте Инспекции: htpp://gsn.tatarstan.ru. размещаются:</w:t>
      </w:r>
    </w:p>
    <w:p w:rsidR="000065E6" w:rsidRPr="000065E6" w:rsidRDefault="000065E6" w:rsidP="000065E6">
      <w:pPr>
        <w:spacing w:line="240" w:lineRule="auto"/>
      </w:pPr>
      <w:r w:rsidRPr="000065E6">
        <w:t>- информация о деятельности Инспекции;</w:t>
      </w:r>
    </w:p>
    <w:p w:rsidR="000065E6" w:rsidRPr="000065E6" w:rsidRDefault="000065E6" w:rsidP="000065E6">
      <w:pPr>
        <w:spacing w:line="240" w:lineRule="auto"/>
      </w:pPr>
      <w:r w:rsidRPr="000065E6">
        <w:t>- документы, регулирующие деятельность Инспекции;</w:t>
      </w:r>
    </w:p>
    <w:p w:rsidR="000065E6" w:rsidRPr="000065E6" w:rsidRDefault="000065E6" w:rsidP="000065E6">
      <w:pPr>
        <w:spacing w:line="240" w:lineRule="auto"/>
      </w:pPr>
      <w:r w:rsidRPr="000065E6">
        <w:t>- формы документов для заполнения;</w:t>
      </w:r>
    </w:p>
    <w:p w:rsidR="000065E6" w:rsidRPr="000065E6" w:rsidRDefault="000065E6" w:rsidP="000065E6">
      <w:pPr>
        <w:spacing w:line="240" w:lineRule="auto"/>
      </w:pPr>
      <w:r w:rsidRPr="000065E6">
        <w:t>- виды и варианты получения информации в области государственного строительного надзора, осуществляемого Инспекцией, гражданами (обращения граждан);</w:t>
      </w:r>
    </w:p>
    <w:p w:rsidR="000065E6" w:rsidRPr="000065E6" w:rsidRDefault="000065E6" w:rsidP="000065E6">
      <w:pPr>
        <w:spacing w:line="240" w:lineRule="auto"/>
      </w:pPr>
      <w:r w:rsidRPr="000065E6">
        <w:t>-</w:t>
      </w:r>
      <w:r w:rsidRPr="000065E6">
        <w:tab/>
        <w:t>место нахождение, график работы, номера телефонов и факса, адрес электронной почты Инспекции (территориальных органов).</w:t>
      </w:r>
    </w:p>
    <w:p w:rsidR="00D06D5E" w:rsidRDefault="00D06D5E">
      <w:pPr>
        <w:spacing w:line="240" w:lineRule="auto"/>
        <w:ind w:firstLine="0"/>
        <w:jc w:val="left"/>
        <w:rPr>
          <w:rFonts w:ascii="Calibri" w:eastAsia="Calibri" w:hAnsi="Calibri"/>
          <w:sz w:val="22"/>
          <w:szCs w:val="22"/>
          <w:lang w:eastAsia="en-US"/>
        </w:rPr>
      </w:pPr>
      <w:r>
        <w:rPr>
          <w:rFonts w:ascii="Calibri" w:eastAsia="Calibri" w:hAnsi="Calibri"/>
          <w:sz w:val="22"/>
          <w:szCs w:val="22"/>
          <w:lang w:eastAsia="en-US"/>
        </w:rPr>
        <w:br w:type="page"/>
      </w:r>
    </w:p>
    <w:p w:rsidR="0007036C" w:rsidRPr="005D7D49" w:rsidRDefault="002A73A0" w:rsidP="00E96425">
      <w:pPr>
        <w:pStyle w:val="2"/>
      </w:pPr>
      <w:bookmarkStart w:id="40" w:name="_Toc2603765"/>
      <w:bookmarkStart w:id="41" w:name="_Toc2603902"/>
      <w:bookmarkStart w:id="42" w:name="_Toc4683898"/>
      <w:r>
        <w:t>7</w:t>
      </w:r>
      <w:r w:rsidR="0007036C" w:rsidRPr="005D7D49">
        <w:t>.3. Государственный (контроль) надзор за долевым строительством.</w:t>
      </w:r>
      <w:bookmarkEnd w:id="40"/>
      <w:bookmarkEnd w:id="41"/>
      <w:bookmarkEnd w:id="42"/>
    </w:p>
    <w:p w:rsidR="00D249C7" w:rsidRDefault="00D249C7" w:rsidP="003F2A05">
      <w:pPr>
        <w:spacing w:line="240" w:lineRule="auto"/>
      </w:pPr>
    </w:p>
    <w:p w:rsidR="003F1674" w:rsidRPr="003F1674" w:rsidRDefault="003F1674" w:rsidP="003F1674">
      <w:pPr>
        <w:spacing w:line="240" w:lineRule="auto"/>
      </w:pPr>
      <w:r w:rsidRPr="003F1674">
        <w:t xml:space="preserve">В соответствии с Положением об Инспекции, утвержденным постановлением Кабинета Министров Республики Татарстан от 12.11.2007 №622 «Вопросы Инспекции государственного строительного надзора Республики Татарстан» Инспекция осуществляет контроль за реализацией органами местного самоуправления государственных полномочий по осуществлению контроля и надзора в области долевого строительства многоквартирных домов и (или) иных объектов недвижимости, осуществляет государственный контроль (надзор) в области долевого строительства в отдельных муниципальных образованиях, в отношении которых приостановлено действие Закона Республики Татарстан от 27.12.2007 № 66-ЗРТ «О наделении органов местного самоуправления муниципальных районов и городских округов Республики Татарстан государственными полномочиями Республики Татарстан по осуществлению государственного контроля и надзора в области долевого строительства многоквартирных домов и (или) иных объектов недвижимости, а также за деятельностью жилищно-строительных кооперативов, связанной со строительством многоквартирных домов» (далее - Закон Республики Татарстан от 27.12.2007 № 66-ЗРТ), а также ведет сводный реестр граждан, чьи денежные средства привлечены для строительства многоквартирных домов и чьи права нарушены, на основании сведений полученных от органов местного самоуправления и размещает его на официальном сайте Инспекции </w:t>
      </w:r>
      <w:hyperlink r:id="rId83" w:history="1">
        <w:r w:rsidRPr="003F1674">
          <w:rPr>
            <w:color w:val="0000FF"/>
            <w:u w:val="single"/>
          </w:rPr>
          <w:t>htpp://gsn.tatarstan.ru</w:t>
        </w:r>
      </w:hyperlink>
      <w:r w:rsidRPr="003F1674">
        <w:t>.</w:t>
      </w:r>
    </w:p>
    <w:p w:rsidR="003F1674" w:rsidRPr="003F1674" w:rsidRDefault="003F1674" w:rsidP="003F1674">
      <w:pPr>
        <w:spacing w:line="240" w:lineRule="auto"/>
      </w:pPr>
      <w:r w:rsidRPr="003F1674">
        <w:t>В соответствии с утвержденным Планом проведения проверок органов местного самоуправления по осуществлению государственных полномочий в области долевого строительства на 2018 г. специалистами Инспекции с выездом на места проверена деятельность 1 муниципального образования Республики Татарстан, на территории которых ведется долевое строительство, по результатом которой нарушения требований действующего законодательства не выявлено.</w:t>
      </w:r>
    </w:p>
    <w:p w:rsidR="003F1674" w:rsidRPr="003F1674" w:rsidRDefault="003F1674" w:rsidP="003F1674">
      <w:pPr>
        <w:spacing w:line="240" w:lineRule="auto"/>
      </w:pPr>
      <w:r w:rsidRPr="003F1674">
        <w:t xml:space="preserve">Проведено согласование с Прокуратурой Республики Татарстан о проведении в 2019 году 8 плановых проверок органов местного самоуправления в части исполнения переданных полномочий по контролю (надзору) в области долевого строительства. </w:t>
      </w:r>
    </w:p>
    <w:p w:rsidR="003F1674" w:rsidRPr="003F1674" w:rsidRDefault="003F1674" w:rsidP="003F1674">
      <w:pPr>
        <w:spacing w:line="240" w:lineRule="auto"/>
        <w:rPr>
          <w:rFonts w:ascii="Calibri" w:eastAsia="Calibri" w:hAnsi="Calibri"/>
          <w:b/>
          <w:lang w:eastAsia="en-US"/>
        </w:rPr>
      </w:pPr>
      <w:r w:rsidRPr="003F1674">
        <w:t xml:space="preserve">Законом Республики Татарстан от 30 ноября 2017 г. № 85-ЗРТ «О бюджете Республики Татарстан на 2018 год и на плановый период 2019 и 2020 годов» на исполнение государственных полномочий в области долевого строительства в 2018 году 13 муниципальным образованиям из бюджета Республики Татарстан выделено </w:t>
      </w:r>
      <w:r w:rsidRPr="003F1674">
        <w:rPr>
          <w:rFonts w:eastAsia="Calibri"/>
          <w:b/>
          <w:lang w:eastAsia="en-US"/>
        </w:rPr>
        <w:t>13 531,7 тыс.руб</w:t>
      </w:r>
      <w:r w:rsidRPr="003F1674">
        <w:rPr>
          <w:rFonts w:ascii="Calibri" w:eastAsia="Calibri" w:hAnsi="Calibri"/>
          <w:b/>
          <w:lang w:eastAsia="en-US"/>
        </w:rPr>
        <w:t>.</w:t>
      </w:r>
    </w:p>
    <w:p w:rsidR="003F1674" w:rsidRDefault="003F1674" w:rsidP="003F1674">
      <w:pPr>
        <w:spacing w:line="240" w:lineRule="auto"/>
      </w:pPr>
      <w:r w:rsidRPr="003F1674">
        <w:t>Субвенции выделяемые бюджетам муниципальных районов и городских округов Республики Татарстан на реализацию государственных полномочий по осуществлению государственного контроля (надзора) в области долевого строительства многоквартирных домов и (или) иных объектов недвижимости, а также за деятельностью жилищно-строительных кооперативов, связанной со строительством многоквартирных домов, на 2018 год (тыс.руб.).</w:t>
      </w:r>
    </w:p>
    <w:p w:rsidR="00D06D5E" w:rsidRDefault="00D06D5E" w:rsidP="003F1674">
      <w:pPr>
        <w:spacing w:line="240" w:lineRule="auto"/>
      </w:pPr>
    </w:p>
    <w:tbl>
      <w:tblPr>
        <w:tblStyle w:val="1-5"/>
        <w:tblW w:w="0" w:type="auto"/>
        <w:jc w:val="center"/>
        <w:tblLook w:val="04A0" w:firstRow="1" w:lastRow="0" w:firstColumn="1" w:lastColumn="0" w:noHBand="0" w:noVBand="1"/>
      </w:tblPr>
      <w:tblGrid>
        <w:gridCol w:w="699"/>
        <w:gridCol w:w="6521"/>
        <w:gridCol w:w="1984"/>
      </w:tblGrid>
      <w:tr w:rsidR="00ED2516" w:rsidRPr="00ED2516" w:rsidTr="009154F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9" w:type="dxa"/>
          </w:tcPr>
          <w:p w:rsidR="00ED2516" w:rsidRPr="00ED2516" w:rsidRDefault="00ED2516" w:rsidP="00ED2516">
            <w:pPr>
              <w:spacing w:line="240" w:lineRule="auto"/>
              <w:ind w:firstLine="0"/>
              <w:jc w:val="center"/>
              <w:rPr>
                <w:rFonts w:ascii="Times New Roman" w:hAnsi="Times New Roman"/>
                <w:b w:val="0"/>
              </w:rPr>
            </w:pPr>
          </w:p>
        </w:tc>
        <w:tc>
          <w:tcPr>
            <w:tcW w:w="6521" w:type="dxa"/>
            <w:vAlign w:val="center"/>
          </w:tcPr>
          <w:p w:rsidR="00ED2516" w:rsidRPr="00ED2516" w:rsidRDefault="00ED2516" w:rsidP="00ED2516">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ED2516">
              <w:rPr>
                <w:rFonts w:ascii="Times New Roman" w:hAnsi="Times New Roman"/>
              </w:rPr>
              <w:t xml:space="preserve">Наименование </w:t>
            </w:r>
            <w:r w:rsidR="009154FB" w:rsidRPr="009154FB">
              <w:rPr>
                <w:rFonts w:ascii="Times New Roman" w:hAnsi="Times New Roman"/>
              </w:rPr>
              <w:t>МО, МР РТ</w:t>
            </w:r>
          </w:p>
        </w:tc>
        <w:tc>
          <w:tcPr>
            <w:tcW w:w="1984" w:type="dxa"/>
            <w:vAlign w:val="center"/>
          </w:tcPr>
          <w:p w:rsidR="00ED2516" w:rsidRPr="00ED2516" w:rsidRDefault="00ED2516" w:rsidP="00ED2516">
            <w:pPr>
              <w:spacing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ED2516">
              <w:rPr>
                <w:rFonts w:ascii="Times New Roman" w:hAnsi="Times New Roman"/>
              </w:rPr>
              <w:t>Сумма, тыс. руб.</w:t>
            </w:r>
          </w:p>
        </w:tc>
      </w:tr>
      <w:tr w:rsidR="00ED2516" w:rsidRPr="00ED2516" w:rsidTr="009154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9" w:type="dxa"/>
          </w:tcPr>
          <w:p w:rsidR="00ED2516" w:rsidRPr="00ED2516" w:rsidRDefault="00ED2516" w:rsidP="00D06D5E">
            <w:pPr>
              <w:spacing w:line="240" w:lineRule="auto"/>
              <w:ind w:firstLine="0"/>
              <w:rPr>
                <w:rFonts w:ascii="Times New Roman" w:hAnsi="Times New Roman"/>
                <w:b w:val="0"/>
              </w:rPr>
            </w:pPr>
            <w:r w:rsidRPr="00ED2516">
              <w:rPr>
                <w:rFonts w:ascii="Times New Roman" w:hAnsi="Times New Roman"/>
                <w:b w:val="0"/>
              </w:rPr>
              <w:t>1</w:t>
            </w:r>
          </w:p>
        </w:tc>
        <w:tc>
          <w:tcPr>
            <w:tcW w:w="6521" w:type="dxa"/>
          </w:tcPr>
          <w:p w:rsidR="00ED2516" w:rsidRPr="00ED2516" w:rsidRDefault="00ED2516" w:rsidP="00D06D5E">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D2516">
              <w:rPr>
                <w:rFonts w:ascii="Times New Roman" w:hAnsi="Times New Roman"/>
              </w:rPr>
              <w:t>Альметьевский муниципальный район</w:t>
            </w:r>
          </w:p>
        </w:tc>
        <w:tc>
          <w:tcPr>
            <w:tcW w:w="1984" w:type="dxa"/>
          </w:tcPr>
          <w:p w:rsidR="00ED2516" w:rsidRPr="00ED2516" w:rsidRDefault="00ED2516" w:rsidP="00D06D5E">
            <w:pPr>
              <w:spacing w:line="240" w:lineRule="auto"/>
              <w:ind w:right="464" w:firstLin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D2516">
              <w:rPr>
                <w:rFonts w:ascii="Times New Roman" w:hAnsi="Times New Roman"/>
              </w:rPr>
              <w:t>192,7</w:t>
            </w:r>
          </w:p>
        </w:tc>
      </w:tr>
      <w:tr w:rsidR="00ED2516" w:rsidRPr="00ED2516" w:rsidTr="009154FB">
        <w:trPr>
          <w:jc w:val="center"/>
        </w:trPr>
        <w:tc>
          <w:tcPr>
            <w:cnfStyle w:val="001000000000" w:firstRow="0" w:lastRow="0" w:firstColumn="1" w:lastColumn="0" w:oddVBand="0" w:evenVBand="0" w:oddHBand="0" w:evenHBand="0" w:firstRowFirstColumn="0" w:firstRowLastColumn="0" w:lastRowFirstColumn="0" w:lastRowLastColumn="0"/>
            <w:tcW w:w="699" w:type="dxa"/>
          </w:tcPr>
          <w:p w:rsidR="00ED2516" w:rsidRPr="00ED2516" w:rsidRDefault="00ED2516" w:rsidP="00D06D5E">
            <w:pPr>
              <w:spacing w:line="240" w:lineRule="auto"/>
              <w:ind w:firstLine="0"/>
              <w:rPr>
                <w:rFonts w:ascii="Times New Roman" w:hAnsi="Times New Roman"/>
                <w:b w:val="0"/>
              </w:rPr>
            </w:pPr>
            <w:r w:rsidRPr="00ED2516">
              <w:rPr>
                <w:rFonts w:ascii="Times New Roman" w:hAnsi="Times New Roman"/>
                <w:b w:val="0"/>
              </w:rPr>
              <w:t>2</w:t>
            </w:r>
          </w:p>
        </w:tc>
        <w:tc>
          <w:tcPr>
            <w:tcW w:w="6521" w:type="dxa"/>
          </w:tcPr>
          <w:p w:rsidR="00ED2516" w:rsidRPr="00ED2516" w:rsidRDefault="00ED2516" w:rsidP="00D06D5E">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D2516">
              <w:rPr>
                <w:rFonts w:ascii="Times New Roman" w:hAnsi="Times New Roman"/>
              </w:rPr>
              <w:t>Бавлинский муниципальный район</w:t>
            </w:r>
          </w:p>
        </w:tc>
        <w:tc>
          <w:tcPr>
            <w:tcW w:w="1984" w:type="dxa"/>
          </w:tcPr>
          <w:p w:rsidR="00ED2516" w:rsidRPr="00ED2516" w:rsidRDefault="00ED2516" w:rsidP="00D06D5E">
            <w:pPr>
              <w:spacing w:line="240" w:lineRule="auto"/>
              <w:ind w:right="464" w:firstLin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D2516">
              <w:rPr>
                <w:rFonts w:ascii="Times New Roman" w:hAnsi="Times New Roman"/>
              </w:rPr>
              <w:t>172,5</w:t>
            </w:r>
          </w:p>
        </w:tc>
      </w:tr>
      <w:tr w:rsidR="00ED2516" w:rsidRPr="00ED2516" w:rsidTr="009154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9" w:type="dxa"/>
          </w:tcPr>
          <w:p w:rsidR="00ED2516" w:rsidRPr="00ED2516" w:rsidRDefault="00ED2516" w:rsidP="00D06D5E">
            <w:pPr>
              <w:spacing w:line="240" w:lineRule="auto"/>
              <w:ind w:firstLine="0"/>
              <w:rPr>
                <w:rFonts w:ascii="Times New Roman" w:hAnsi="Times New Roman"/>
                <w:b w:val="0"/>
              </w:rPr>
            </w:pPr>
            <w:r w:rsidRPr="00ED2516">
              <w:rPr>
                <w:rFonts w:ascii="Times New Roman" w:hAnsi="Times New Roman"/>
                <w:b w:val="0"/>
              </w:rPr>
              <w:t>3</w:t>
            </w:r>
          </w:p>
        </w:tc>
        <w:tc>
          <w:tcPr>
            <w:tcW w:w="6521" w:type="dxa"/>
          </w:tcPr>
          <w:p w:rsidR="00ED2516" w:rsidRPr="00ED2516" w:rsidRDefault="00ED2516" w:rsidP="00D06D5E">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D2516">
              <w:rPr>
                <w:rFonts w:ascii="Times New Roman" w:hAnsi="Times New Roman"/>
              </w:rPr>
              <w:t>Бугульминский муниципальтный район</w:t>
            </w:r>
          </w:p>
        </w:tc>
        <w:tc>
          <w:tcPr>
            <w:tcW w:w="1984" w:type="dxa"/>
          </w:tcPr>
          <w:p w:rsidR="00ED2516" w:rsidRPr="00ED2516" w:rsidRDefault="00ED2516" w:rsidP="00D06D5E">
            <w:pPr>
              <w:spacing w:line="240" w:lineRule="auto"/>
              <w:ind w:right="464" w:firstLin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D2516">
              <w:rPr>
                <w:rFonts w:ascii="Times New Roman" w:hAnsi="Times New Roman"/>
              </w:rPr>
              <w:t>172,5</w:t>
            </w:r>
          </w:p>
        </w:tc>
      </w:tr>
      <w:tr w:rsidR="00ED2516" w:rsidRPr="00ED2516" w:rsidTr="009154FB">
        <w:trPr>
          <w:jc w:val="center"/>
        </w:trPr>
        <w:tc>
          <w:tcPr>
            <w:cnfStyle w:val="001000000000" w:firstRow="0" w:lastRow="0" w:firstColumn="1" w:lastColumn="0" w:oddVBand="0" w:evenVBand="0" w:oddHBand="0" w:evenHBand="0" w:firstRowFirstColumn="0" w:firstRowLastColumn="0" w:lastRowFirstColumn="0" w:lastRowLastColumn="0"/>
            <w:tcW w:w="699" w:type="dxa"/>
          </w:tcPr>
          <w:p w:rsidR="00ED2516" w:rsidRPr="00ED2516" w:rsidRDefault="00ED2516" w:rsidP="00D06D5E">
            <w:pPr>
              <w:spacing w:line="240" w:lineRule="auto"/>
              <w:ind w:firstLine="0"/>
              <w:rPr>
                <w:rFonts w:ascii="Times New Roman" w:hAnsi="Times New Roman"/>
                <w:b w:val="0"/>
              </w:rPr>
            </w:pPr>
            <w:r w:rsidRPr="00ED2516">
              <w:rPr>
                <w:rFonts w:ascii="Times New Roman" w:hAnsi="Times New Roman"/>
                <w:b w:val="0"/>
              </w:rPr>
              <w:t>4</w:t>
            </w:r>
          </w:p>
        </w:tc>
        <w:tc>
          <w:tcPr>
            <w:tcW w:w="6521" w:type="dxa"/>
          </w:tcPr>
          <w:p w:rsidR="00ED2516" w:rsidRPr="00ED2516" w:rsidRDefault="00ED2516" w:rsidP="00D06D5E">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D2516">
              <w:rPr>
                <w:rFonts w:ascii="Times New Roman" w:hAnsi="Times New Roman"/>
              </w:rPr>
              <w:t>Верхнеуслонский муниципальный район</w:t>
            </w:r>
          </w:p>
        </w:tc>
        <w:tc>
          <w:tcPr>
            <w:tcW w:w="1984" w:type="dxa"/>
          </w:tcPr>
          <w:p w:rsidR="00ED2516" w:rsidRPr="00ED2516" w:rsidRDefault="00ED2516" w:rsidP="00D06D5E">
            <w:pPr>
              <w:spacing w:line="240" w:lineRule="auto"/>
              <w:ind w:right="464" w:firstLin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D2516">
              <w:rPr>
                <w:rFonts w:ascii="Times New Roman" w:hAnsi="Times New Roman"/>
              </w:rPr>
              <w:t>170,2</w:t>
            </w:r>
          </w:p>
        </w:tc>
      </w:tr>
      <w:tr w:rsidR="00ED2516" w:rsidRPr="00ED2516" w:rsidTr="009154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9" w:type="dxa"/>
          </w:tcPr>
          <w:p w:rsidR="00ED2516" w:rsidRPr="00ED2516" w:rsidRDefault="00ED2516" w:rsidP="00D06D5E">
            <w:pPr>
              <w:spacing w:line="240" w:lineRule="auto"/>
              <w:ind w:firstLine="0"/>
              <w:rPr>
                <w:rFonts w:ascii="Times New Roman" w:hAnsi="Times New Roman"/>
                <w:b w:val="0"/>
              </w:rPr>
            </w:pPr>
            <w:r w:rsidRPr="00ED2516">
              <w:rPr>
                <w:rFonts w:ascii="Times New Roman" w:hAnsi="Times New Roman"/>
                <w:b w:val="0"/>
              </w:rPr>
              <w:t>5</w:t>
            </w:r>
          </w:p>
        </w:tc>
        <w:tc>
          <w:tcPr>
            <w:tcW w:w="6521" w:type="dxa"/>
          </w:tcPr>
          <w:p w:rsidR="00ED2516" w:rsidRPr="00ED2516" w:rsidRDefault="00ED2516" w:rsidP="00D06D5E">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D2516">
              <w:rPr>
                <w:rFonts w:ascii="Times New Roman" w:hAnsi="Times New Roman"/>
              </w:rPr>
              <w:t>Высокогорский муниципальный район</w:t>
            </w:r>
          </w:p>
        </w:tc>
        <w:tc>
          <w:tcPr>
            <w:tcW w:w="1984" w:type="dxa"/>
          </w:tcPr>
          <w:p w:rsidR="00ED2516" w:rsidRPr="00ED2516" w:rsidRDefault="00ED2516" w:rsidP="00D06D5E">
            <w:pPr>
              <w:spacing w:line="240" w:lineRule="auto"/>
              <w:ind w:right="464" w:firstLin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D2516">
              <w:rPr>
                <w:rFonts w:ascii="Times New Roman" w:hAnsi="Times New Roman"/>
              </w:rPr>
              <w:t>170,2</w:t>
            </w:r>
          </w:p>
        </w:tc>
      </w:tr>
      <w:tr w:rsidR="00ED2516" w:rsidRPr="00ED2516" w:rsidTr="009154FB">
        <w:trPr>
          <w:jc w:val="center"/>
        </w:trPr>
        <w:tc>
          <w:tcPr>
            <w:cnfStyle w:val="001000000000" w:firstRow="0" w:lastRow="0" w:firstColumn="1" w:lastColumn="0" w:oddVBand="0" w:evenVBand="0" w:oddHBand="0" w:evenHBand="0" w:firstRowFirstColumn="0" w:firstRowLastColumn="0" w:lastRowFirstColumn="0" w:lastRowLastColumn="0"/>
            <w:tcW w:w="699" w:type="dxa"/>
          </w:tcPr>
          <w:p w:rsidR="00ED2516" w:rsidRPr="00ED2516" w:rsidRDefault="00ED2516" w:rsidP="00D06D5E">
            <w:pPr>
              <w:spacing w:line="240" w:lineRule="auto"/>
              <w:ind w:firstLine="0"/>
              <w:rPr>
                <w:rFonts w:ascii="Times New Roman" w:hAnsi="Times New Roman"/>
                <w:b w:val="0"/>
              </w:rPr>
            </w:pPr>
            <w:r w:rsidRPr="00ED2516">
              <w:rPr>
                <w:rFonts w:ascii="Times New Roman" w:hAnsi="Times New Roman"/>
                <w:b w:val="0"/>
              </w:rPr>
              <w:t>6</w:t>
            </w:r>
          </w:p>
        </w:tc>
        <w:tc>
          <w:tcPr>
            <w:tcW w:w="6521" w:type="dxa"/>
          </w:tcPr>
          <w:p w:rsidR="00ED2516" w:rsidRPr="00ED2516" w:rsidRDefault="00ED2516" w:rsidP="00D06D5E">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D2516">
              <w:rPr>
                <w:rFonts w:ascii="Times New Roman" w:hAnsi="Times New Roman"/>
              </w:rPr>
              <w:t>Елабужский муниципальный район</w:t>
            </w:r>
          </w:p>
        </w:tc>
        <w:tc>
          <w:tcPr>
            <w:tcW w:w="1984" w:type="dxa"/>
          </w:tcPr>
          <w:p w:rsidR="00ED2516" w:rsidRPr="00ED2516" w:rsidRDefault="00ED2516" w:rsidP="00D06D5E">
            <w:pPr>
              <w:spacing w:line="240" w:lineRule="auto"/>
              <w:ind w:right="464" w:firstLin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D2516">
              <w:rPr>
                <w:rFonts w:ascii="Times New Roman" w:hAnsi="Times New Roman"/>
              </w:rPr>
              <w:t>193,5</w:t>
            </w:r>
          </w:p>
        </w:tc>
      </w:tr>
      <w:tr w:rsidR="00ED2516" w:rsidRPr="00ED2516" w:rsidTr="009154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9" w:type="dxa"/>
          </w:tcPr>
          <w:p w:rsidR="00ED2516" w:rsidRPr="00ED2516" w:rsidRDefault="00ED2516" w:rsidP="00D06D5E">
            <w:pPr>
              <w:spacing w:line="240" w:lineRule="auto"/>
              <w:ind w:firstLine="0"/>
              <w:rPr>
                <w:rFonts w:ascii="Times New Roman" w:hAnsi="Times New Roman"/>
                <w:b w:val="0"/>
              </w:rPr>
            </w:pPr>
            <w:r w:rsidRPr="00ED2516">
              <w:rPr>
                <w:rFonts w:ascii="Times New Roman" w:hAnsi="Times New Roman"/>
                <w:b w:val="0"/>
              </w:rPr>
              <w:t>7</w:t>
            </w:r>
          </w:p>
        </w:tc>
        <w:tc>
          <w:tcPr>
            <w:tcW w:w="6521" w:type="dxa"/>
          </w:tcPr>
          <w:p w:rsidR="00ED2516" w:rsidRPr="00ED2516" w:rsidRDefault="00ED2516" w:rsidP="00D06D5E">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D2516">
              <w:rPr>
                <w:rFonts w:ascii="Times New Roman" w:hAnsi="Times New Roman"/>
              </w:rPr>
              <w:t>Зеленодольский муниципальный район</w:t>
            </w:r>
          </w:p>
        </w:tc>
        <w:tc>
          <w:tcPr>
            <w:tcW w:w="1984" w:type="dxa"/>
          </w:tcPr>
          <w:p w:rsidR="00ED2516" w:rsidRPr="00ED2516" w:rsidRDefault="00ED2516" w:rsidP="00D06D5E">
            <w:pPr>
              <w:spacing w:line="240" w:lineRule="auto"/>
              <w:ind w:right="464" w:firstLin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D2516">
              <w:rPr>
                <w:rFonts w:ascii="Times New Roman" w:hAnsi="Times New Roman"/>
              </w:rPr>
              <w:t>381,7</w:t>
            </w:r>
          </w:p>
        </w:tc>
      </w:tr>
      <w:tr w:rsidR="00ED2516" w:rsidRPr="00ED2516" w:rsidTr="009154FB">
        <w:trPr>
          <w:jc w:val="center"/>
        </w:trPr>
        <w:tc>
          <w:tcPr>
            <w:cnfStyle w:val="001000000000" w:firstRow="0" w:lastRow="0" w:firstColumn="1" w:lastColumn="0" w:oddVBand="0" w:evenVBand="0" w:oddHBand="0" w:evenHBand="0" w:firstRowFirstColumn="0" w:firstRowLastColumn="0" w:lastRowFirstColumn="0" w:lastRowLastColumn="0"/>
            <w:tcW w:w="699" w:type="dxa"/>
          </w:tcPr>
          <w:p w:rsidR="00ED2516" w:rsidRPr="00ED2516" w:rsidRDefault="00ED2516" w:rsidP="00D06D5E">
            <w:pPr>
              <w:spacing w:line="240" w:lineRule="auto"/>
              <w:ind w:firstLine="0"/>
              <w:rPr>
                <w:rFonts w:ascii="Times New Roman" w:hAnsi="Times New Roman"/>
                <w:b w:val="0"/>
              </w:rPr>
            </w:pPr>
            <w:r w:rsidRPr="00ED2516">
              <w:rPr>
                <w:rFonts w:ascii="Times New Roman" w:hAnsi="Times New Roman"/>
                <w:b w:val="0"/>
              </w:rPr>
              <w:t>8</w:t>
            </w:r>
          </w:p>
        </w:tc>
        <w:tc>
          <w:tcPr>
            <w:tcW w:w="6521" w:type="dxa"/>
          </w:tcPr>
          <w:p w:rsidR="00ED2516" w:rsidRPr="00ED2516" w:rsidRDefault="00ED2516" w:rsidP="00D06D5E">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D2516">
              <w:rPr>
                <w:rFonts w:ascii="Times New Roman" w:hAnsi="Times New Roman"/>
              </w:rPr>
              <w:t>Лаишевский муниципальный район</w:t>
            </w:r>
          </w:p>
        </w:tc>
        <w:tc>
          <w:tcPr>
            <w:tcW w:w="1984" w:type="dxa"/>
          </w:tcPr>
          <w:p w:rsidR="00ED2516" w:rsidRPr="00ED2516" w:rsidRDefault="00ED2516" w:rsidP="00D06D5E">
            <w:pPr>
              <w:spacing w:line="240" w:lineRule="auto"/>
              <w:ind w:right="464" w:firstLin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D2516">
              <w:rPr>
                <w:rFonts w:ascii="Times New Roman" w:hAnsi="Times New Roman"/>
              </w:rPr>
              <w:t>195,0</w:t>
            </w:r>
          </w:p>
        </w:tc>
      </w:tr>
      <w:tr w:rsidR="00ED2516" w:rsidRPr="00ED2516" w:rsidTr="009154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9" w:type="dxa"/>
          </w:tcPr>
          <w:p w:rsidR="00ED2516" w:rsidRPr="00ED2516" w:rsidRDefault="00ED2516" w:rsidP="00D06D5E">
            <w:pPr>
              <w:spacing w:line="240" w:lineRule="auto"/>
              <w:ind w:firstLine="0"/>
              <w:rPr>
                <w:rFonts w:ascii="Times New Roman" w:hAnsi="Times New Roman"/>
                <w:b w:val="0"/>
              </w:rPr>
            </w:pPr>
            <w:r w:rsidRPr="00ED2516">
              <w:rPr>
                <w:rFonts w:ascii="Times New Roman" w:hAnsi="Times New Roman"/>
                <w:b w:val="0"/>
              </w:rPr>
              <w:t>9</w:t>
            </w:r>
          </w:p>
        </w:tc>
        <w:tc>
          <w:tcPr>
            <w:tcW w:w="6521" w:type="dxa"/>
          </w:tcPr>
          <w:p w:rsidR="00ED2516" w:rsidRPr="00ED2516" w:rsidRDefault="00ED2516" w:rsidP="00D06D5E">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D2516">
              <w:rPr>
                <w:rFonts w:ascii="Times New Roman" w:hAnsi="Times New Roman"/>
              </w:rPr>
              <w:t>Лениногорский муниципальный район</w:t>
            </w:r>
          </w:p>
        </w:tc>
        <w:tc>
          <w:tcPr>
            <w:tcW w:w="1984" w:type="dxa"/>
          </w:tcPr>
          <w:p w:rsidR="00ED2516" w:rsidRPr="00ED2516" w:rsidRDefault="00ED2516" w:rsidP="00D06D5E">
            <w:pPr>
              <w:spacing w:line="240" w:lineRule="auto"/>
              <w:ind w:right="464" w:firstLin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D2516">
              <w:rPr>
                <w:rFonts w:ascii="Times New Roman" w:hAnsi="Times New Roman"/>
              </w:rPr>
              <w:t>172,5</w:t>
            </w:r>
          </w:p>
        </w:tc>
      </w:tr>
      <w:tr w:rsidR="00ED2516" w:rsidRPr="00ED2516" w:rsidTr="009154FB">
        <w:trPr>
          <w:jc w:val="center"/>
        </w:trPr>
        <w:tc>
          <w:tcPr>
            <w:cnfStyle w:val="001000000000" w:firstRow="0" w:lastRow="0" w:firstColumn="1" w:lastColumn="0" w:oddVBand="0" w:evenVBand="0" w:oddHBand="0" w:evenHBand="0" w:firstRowFirstColumn="0" w:firstRowLastColumn="0" w:lastRowFirstColumn="0" w:lastRowLastColumn="0"/>
            <w:tcW w:w="699" w:type="dxa"/>
          </w:tcPr>
          <w:p w:rsidR="00ED2516" w:rsidRPr="00ED2516" w:rsidRDefault="00ED2516" w:rsidP="00D06D5E">
            <w:pPr>
              <w:spacing w:line="240" w:lineRule="auto"/>
              <w:ind w:firstLine="0"/>
              <w:rPr>
                <w:rFonts w:ascii="Times New Roman" w:hAnsi="Times New Roman"/>
                <w:b w:val="0"/>
              </w:rPr>
            </w:pPr>
            <w:r w:rsidRPr="00ED2516">
              <w:rPr>
                <w:rFonts w:ascii="Times New Roman" w:hAnsi="Times New Roman"/>
                <w:b w:val="0"/>
              </w:rPr>
              <w:t>10</w:t>
            </w:r>
          </w:p>
        </w:tc>
        <w:tc>
          <w:tcPr>
            <w:tcW w:w="6521" w:type="dxa"/>
          </w:tcPr>
          <w:p w:rsidR="00ED2516" w:rsidRPr="00ED2516" w:rsidRDefault="00ED2516" w:rsidP="00D06D5E">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D2516">
              <w:rPr>
                <w:rFonts w:ascii="Times New Roman" w:hAnsi="Times New Roman"/>
              </w:rPr>
              <w:t>Нижнекамский муниципальный район</w:t>
            </w:r>
          </w:p>
        </w:tc>
        <w:tc>
          <w:tcPr>
            <w:tcW w:w="1984" w:type="dxa"/>
          </w:tcPr>
          <w:p w:rsidR="00ED2516" w:rsidRPr="00ED2516" w:rsidRDefault="00ED2516" w:rsidP="00D06D5E">
            <w:pPr>
              <w:spacing w:line="240" w:lineRule="auto"/>
              <w:ind w:right="464" w:firstLin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D2516">
              <w:rPr>
                <w:rFonts w:ascii="Times New Roman" w:hAnsi="Times New Roman"/>
              </w:rPr>
              <w:t>381,7</w:t>
            </w:r>
          </w:p>
        </w:tc>
      </w:tr>
      <w:tr w:rsidR="00ED2516" w:rsidRPr="00ED2516" w:rsidTr="009154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9" w:type="dxa"/>
          </w:tcPr>
          <w:p w:rsidR="00ED2516" w:rsidRPr="00ED2516" w:rsidRDefault="00ED2516" w:rsidP="00D06D5E">
            <w:pPr>
              <w:spacing w:line="240" w:lineRule="auto"/>
              <w:ind w:firstLine="0"/>
              <w:rPr>
                <w:rFonts w:ascii="Times New Roman" w:hAnsi="Times New Roman"/>
                <w:b w:val="0"/>
              </w:rPr>
            </w:pPr>
            <w:r w:rsidRPr="00ED2516">
              <w:rPr>
                <w:rFonts w:ascii="Times New Roman" w:hAnsi="Times New Roman"/>
                <w:b w:val="0"/>
              </w:rPr>
              <w:t>11</w:t>
            </w:r>
          </w:p>
        </w:tc>
        <w:tc>
          <w:tcPr>
            <w:tcW w:w="6521" w:type="dxa"/>
          </w:tcPr>
          <w:p w:rsidR="00ED2516" w:rsidRPr="00ED2516" w:rsidRDefault="00ED2516" w:rsidP="00D06D5E">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D2516">
              <w:rPr>
                <w:rFonts w:ascii="Times New Roman" w:hAnsi="Times New Roman"/>
              </w:rPr>
              <w:t>Пестречинский муниципальный район</w:t>
            </w:r>
          </w:p>
        </w:tc>
        <w:tc>
          <w:tcPr>
            <w:tcW w:w="1984" w:type="dxa"/>
          </w:tcPr>
          <w:p w:rsidR="00ED2516" w:rsidRPr="00ED2516" w:rsidRDefault="00ED2516" w:rsidP="00D06D5E">
            <w:pPr>
              <w:spacing w:line="240" w:lineRule="auto"/>
              <w:ind w:right="464" w:firstLin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D2516">
              <w:rPr>
                <w:rFonts w:ascii="Times New Roman" w:hAnsi="Times New Roman"/>
              </w:rPr>
              <w:t>1 667,5</w:t>
            </w:r>
          </w:p>
        </w:tc>
      </w:tr>
      <w:tr w:rsidR="00ED2516" w:rsidRPr="00ED2516" w:rsidTr="009154FB">
        <w:trPr>
          <w:jc w:val="center"/>
        </w:trPr>
        <w:tc>
          <w:tcPr>
            <w:cnfStyle w:val="001000000000" w:firstRow="0" w:lastRow="0" w:firstColumn="1" w:lastColumn="0" w:oddVBand="0" w:evenVBand="0" w:oddHBand="0" w:evenHBand="0" w:firstRowFirstColumn="0" w:firstRowLastColumn="0" w:lastRowFirstColumn="0" w:lastRowLastColumn="0"/>
            <w:tcW w:w="699" w:type="dxa"/>
          </w:tcPr>
          <w:p w:rsidR="00ED2516" w:rsidRPr="00ED2516" w:rsidRDefault="00ED2516" w:rsidP="00D06D5E">
            <w:pPr>
              <w:spacing w:line="240" w:lineRule="auto"/>
              <w:ind w:firstLine="0"/>
              <w:rPr>
                <w:rFonts w:ascii="Times New Roman" w:hAnsi="Times New Roman"/>
                <w:b w:val="0"/>
              </w:rPr>
            </w:pPr>
            <w:r w:rsidRPr="00ED2516">
              <w:rPr>
                <w:rFonts w:ascii="Times New Roman" w:hAnsi="Times New Roman"/>
                <w:b w:val="0"/>
              </w:rPr>
              <w:t>12</w:t>
            </w:r>
          </w:p>
        </w:tc>
        <w:tc>
          <w:tcPr>
            <w:tcW w:w="6521" w:type="dxa"/>
          </w:tcPr>
          <w:p w:rsidR="00ED2516" w:rsidRPr="00ED2516" w:rsidRDefault="00ED2516" w:rsidP="00D06D5E">
            <w:pPr>
              <w:spacing w:line="240" w:lineRule="auto"/>
              <w:ind w:firstLine="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D2516">
              <w:rPr>
                <w:rFonts w:ascii="Times New Roman" w:hAnsi="Times New Roman"/>
              </w:rPr>
              <w:t>город Набережные Челны</w:t>
            </w:r>
          </w:p>
        </w:tc>
        <w:tc>
          <w:tcPr>
            <w:tcW w:w="1984" w:type="dxa"/>
          </w:tcPr>
          <w:p w:rsidR="00ED2516" w:rsidRPr="00ED2516" w:rsidRDefault="00ED2516" w:rsidP="00D06D5E">
            <w:pPr>
              <w:spacing w:line="240" w:lineRule="auto"/>
              <w:ind w:right="464" w:firstLine="0"/>
              <w:jc w:val="right"/>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ED2516">
              <w:rPr>
                <w:rFonts w:ascii="Times New Roman" w:hAnsi="Times New Roman"/>
              </w:rPr>
              <w:t>2 886,3</w:t>
            </w:r>
          </w:p>
        </w:tc>
      </w:tr>
      <w:tr w:rsidR="00ED2516" w:rsidRPr="00ED2516" w:rsidTr="009154F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99" w:type="dxa"/>
          </w:tcPr>
          <w:p w:rsidR="00ED2516" w:rsidRPr="00ED2516" w:rsidRDefault="00ED2516" w:rsidP="00D06D5E">
            <w:pPr>
              <w:spacing w:line="240" w:lineRule="auto"/>
              <w:ind w:firstLine="0"/>
              <w:rPr>
                <w:rFonts w:ascii="Times New Roman" w:hAnsi="Times New Roman"/>
                <w:b w:val="0"/>
              </w:rPr>
            </w:pPr>
            <w:r w:rsidRPr="00ED2516">
              <w:rPr>
                <w:rFonts w:ascii="Times New Roman" w:hAnsi="Times New Roman"/>
                <w:b w:val="0"/>
              </w:rPr>
              <w:t>13</w:t>
            </w:r>
          </w:p>
        </w:tc>
        <w:tc>
          <w:tcPr>
            <w:tcW w:w="6521" w:type="dxa"/>
          </w:tcPr>
          <w:p w:rsidR="00ED2516" w:rsidRPr="00ED2516" w:rsidRDefault="00ED2516" w:rsidP="00D06D5E">
            <w:pPr>
              <w:spacing w:line="240" w:lineRule="auto"/>
              <w:ind w:firstLine="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D2516">
              <w:rPr>
                <w:rFonts w:ascii="Times New Roman" w:hAnsi="Times New Roman"/>
              </w:rPr>
              <w:t>город Казань</w:t>
            </w:r>
          </w:p>
        </w:tc>
        <w:tc>
          <w:tcPr>
            <w:tcW w:w="1984" w:type="dxa"/>
          </w:tcPr>
          <w:p w:rsidR="00ED2516" w:rsidRPr="00ED2516" w:rsidRDefault="00ED2516" w:rsidP="00D06D5E">
            <w:pPr>
              <w:spacing w:line="240" w:lineRule="auto"/>
              <w:ind w:right="464" w:firstLine="0"/>
              <w:jc w:val="right"/>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ED2516">
              <w:rPr>
                <w:rFonts w:ascii="Times New Roman" w:hAnsi="Times New Roman"/>
              </w:rPr>
              <w:t>6 775,4</w:t>
            </w:r>
          </w:p>
        </w:tc>
      </w:tr>
    </w:tbl>
    <w:p w:rsidR="00D06D5E" w:rsidRPr="003F1674" w:rsidRDefault="00D06D5E" w:rsidP="003F1674">
      <w:pPr>
        <w:spacing w:line="240" w:lineRule="auto"/>
      </w:pPr>
    </w:p>
    <w:p w:rsidR="003F1674" w:rsidRPr="003F1674" w:rsidRDefault="003F1674" w:rsidP="0043656C">
      <w:pPr>
        <w:spacing w:line="240" w:lineRule="auto"/>
      </w:pPr>
      <w:r w:rsidRPr="003F1674">
        <w:t>Инспекцией ежеквартально осуществляется мониторинг работы органов местного самоуправления в сфере долевого строительства на основании отчетов об осуществлении переданных полномочий, ведется Реестр объектов долевого строительства Республики Татарстан с регулярным его обновлением.</w:t>
      </w:r>
    </w:p>
    <w:p w:rsidR="003F1674" w:rsidRPr="003F1674" w:rsidRDefault="003F1674" w:rsidP="0043656C">
      <w:pPr>
        <w:spacing w:line="240" w:lineRule="auto"/>
        <w:ind w:firstLine="708"/>
      </w:pPr>
      <w:r w:rsidRPr="003F1674">
        <w:t xml:space="preserve">В рамках </w:t>
      </w:r>
      <w:r w:rsidRPr="003F1674">
        <w:rPr>
          <w:szCs w:val="20"/>
        </w:rPr>
        <w:t>контроля за реализацией органами местного</w:t>
      </w:r>
      <w:r w:rsidRPr="003F1674">
        <w:rPr>
          <w:color w:val="000000"/>
        </w:rPr>
        <w:t xml:space="preserve"> самоуправления муниципальных районов и городских округов Республики Татарстан переданных им государственных полномочий Республики Татарстан по осуществлению государственного контроля (надзора) в области долевого строительства многоквартирных домов и (или) иных объектов недвижимости, а также за деятельностью жилищно-строительных кооперативов, связанных со строительством многоквартирных домов п</w:t>
      </w:r>
      <w:r w:rsidRPr="003F1674">
        <w:t>о итогам 2018 года Инспекцией выявлено 104 выданных органами местного самоуправления  заключений о соответствии застройщика и проектной декларации в нарушение требований действующего законодательства. Информация о выявленных нарушениях были оперативно направлены в органы прокуратуры. По итогам рассмотрения информации Инспекции, органами прокуратуры внесены представления в адрес органов местного самоуправления об устранении нарушений, 97 заключений о соответствии застройщика и проектной декларации были аннулированы, 7 приведены в соответствие с действующим законодательством.</w:t>
      </w:r>
    </w:p>
    <w:p w:rsidR="003F1674" w:rsidRPr="003F1674" w:rsidRDefault="003F1674" w:rsidP="0043656C">
      <w:pPr>
        <w:spacing w:line="240" w:lineRule="auto"/>
        <w:ind w:firstLine="708"/>
      </w:pPr>
      <w:r w:rsidRPr="003F1674">
        <w:t>Осуществлялся мониторинг реализации органами местного самоуправления контрольно-надзорных полномочий путем взаимодействия в Единой информационной системе жилищного строительства (наш.дом.рф). Направлено более 20 запросов в органы местного самоуправления в целях устранения выявленных Инспекцией нарушений. Информация о выявленных нарушениях направляется в Прокуратуру Республики Татарстан для принятия мер прокурорского реагирования по фактам выявленных нарушений. По поступившей в Инспекцию информации органами прокуратуры внесены более 10 представлений об устранении нарушений и о привлечении ответственных должностных лиц органов местного самоуправления к дисциплинарной ответственности.</w:t>
      </w:r>
    </w:p>
    <w:p w:rsidR="003F1674" w:rsidRDefault="003F1674" w:rsidP="003F1674">
      <w:pPr>
        <w:spacing w:line="240" w:lineRule="auto"/>
      </w:pPr>
      <w:r w:rsidRPr="003F1674">
        <w:t>По состоянию на 1 октября 2018 г. осуществляется строительство 312 объектов долевого строительство в 12 муниципальных образованиях Республики Татарстан.</w:t>
      </w:r>
    </w:p>
    <w:p w:rsidR="00E56EDA" w:rsidRDefault="00E56EDA" w:rsidP="003F1674">
      <w:pPr>
        <w:spacing w:line="240" w:lineRule="auto"/>
      </w:pPr>
    </w:p>
    <w:p w:rsidR="00E56EDA" w:rsidRDefault="00E56EDA" w:rsidP="003F1674">
      <w:pPr>
        <w:spacing w:line="240" w:lineRule="auto"/>
      </w:pPr>
    </w:p>
    <w:tbl>
      <w:tblPr>
        <w:tblpPr w:leftFromText="180" w:rightFromText="180" w:vertAnchor="text" w:horzAnchor="margin" w:tblpXSpec="center" w:tblpY="172"/>
        <w:tblW w:w="9346"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Layout w:type="fixed"/>
        <w:tblLook w:val="04A0" w:firstRow="1" w:lastRow="0" w:firstColumn="1" w:lastColumn="0" w:noHBand="0" w:noVBand="1"/>
      </w:tblPr>
      <w:tblGrid>
        <w:gridCol w:w="699"/>
        <w:gridCol w:w="3119"/>
        <w:gridCol w:w="1559"/>
        <w:gridCol w:w="2126"/>
        <w:gridCol w:w="1843"/>
      </w:tblGrid>
      <w:tr w:rsidR="00E96425" w:rsidRPr="00FF2BC3" w:rsidTr="00FF2BC3">
        <w:trPr>
          <w:trHeight w:val="1535"/>
        </w:trPr>
        <w:tc>
          <w:tcPr>
            <w:tcW w:w="699" w:type="dxa"/>
            <w:shd w:val="clear" w:color="auto" w:fill="D2EAF1"/>
            <w:vAlign w:val="center"/>
          </w:tcPr>
          <w:p w:rsidR="00E96425" w:rsidRPr="00FF2BC3" w:rsidRDefault="00E96425" w:rsidP="00E96425">
            <w:pPr>
              <w:spacing w:line="240" w:lineRule="auto"/>
              <w:ind w:firstLine="0"/>
              <w:jc w:val="center"/>
              <w:rPr>
                <w:rFonts w:eastAsia="Calibri"/>
                <w:b/>
                <w:bCs/>
                <w:sz w:val="24"/>
                <w:szCs w:val="24"/>
                <w:lang w:eastAsia="en-US"/>
              </w:rPr>
            </w:pPr>
            <w:r w:rsidRPr="00FF2BC3">
              <w:rPr>
                <w:rFonts w:eastAsia="Calibri"/>
                <w:b/>
                <w:bCs/>
                <w:sz w:val="24"/>
                <w:szCs w:val="24"/>
                <w:lang w:eastAsia="en-US"/>
              </w:rPr>
              <w:t>№ п/п</w:t>
            </w:r>
          </w:p>
        </w:tc>
        <w:tc>
          <w:tcPr>
            <w:tcW w:w="3119" w:type="dxa"/>
            <w:shd w:val="clear" w:color="auto" w:fill="D2EAF1"/>
            <w:vAlign w:val="center"/>
          </w:tcPr>
          <w:p w:rsidR="00102EB4" w:rsidRPr="00FF2BC3" w:rsidRDefault="00E96425" w:rsidP="00E96425">
            <w:pPr>
              <w:spacing w:line="240" w:lineRule="auto"/>
              <w:ind w:firstLine="2"/>
              <w:jc w:val="center"/>
              <w:rPr>
                <w:rFonts w:eastAsia="Calibri"/>
                <w:b/>
                <w:bCs/>
                <w:sz w:val="24"/>
                <w:szCs w:val="24"/>
                <w:lang w:eastAsia="en-US"/>
              </w:rPr>
            </w:pPr>
            <w:r w:rsidRPr="00FF2BC3">
              <w:rPr>
                <w:rFonts w:eastAsia="Calibri"/>
                <w:b/>
                <w:bCs/>
                <w:sz w:val="24"/>
                <w:szCs w:val="24"/>
                <w:lang w:eastAsia="en-US"/>
              </w:rPr>
              <w:t xml:space="preserve">Наименование </w:t>
            </w:r>
          </w:p>
          <w:p w:rsidR="00E96425" w:rsidRPr="00FF2BC3" w:rsidRDefault="00E96425" w:rsidP="00E96425">
            <w:pPr>
              <w:spacing w:line="240" w:lineRule="auto"/>
              <w:ind w:firstLine="2"/>
              <w:jc w:val="center"/>
              <w:rPr>
                <w:rFonts w:eastAsia="Calibri"/>
                <w:b/>
                <w:bCs/>
                <w:sz w:val="24"/>
                <w:szCs w:val="24"/>
                <w:lang w:eastAsia="en-US"/>
              </w:rPr>
            </w:pPr>
            <w:r w:rsidRPr="00FF2BC3">
              <w:rPr>
                <w:rFonts w:eastAsia="Calibri"/>
                <w:b/>
                <w:bCs/>
                <w:sz w:val="24"/>
                <w:szCs w:val="24"/>
                <w:lang w:eastAsia="en-US"/>
              </w:rPr>
              <w:t>МО, МР РТ</w:t>
            </w:r>
          </w:p>
        </w:tc>
        <w:tc>
          <w:tcPr>
            <w:tcW w:w="1559" w:type="dxa"/>
            <w:shd w:val="clear" w:color="auto" w:fill="D2EAF1"/>
            <w:vAlign w:val="center"/>
          </w:tcPr>
          <w:p w:rsidR="00E96425" w:rsidRPr="00FF2BC3" w:rsidRDefault="00E96425" w:rsidP="00102EB4">
            <w:pPr>
              <w:spacing w:line="240" w:lineRule="auto"/>
              <w:ind w:firstLine="0"/>
              <w:jc w:val="center"/>
              <w:rPr>
                <w:rFonts w:eastAsia="Calibri"/>
                <w:b/>
                <w:bCs/>
                <w:sz w:val="24"/>
                <w:szCs w:val="24"/>
                <w:lang w:eastAsia="en-US"/>
              </w:rPr>
            </w:pPr>
            <w:r w:rsidRPr="00FF2BC3">
              <w:rPr>
                <w:rFonts w:eastAsia="Calibri"/>
                <w:b/>
                <w:bCs/>
                <w:sz w:val="24"/>
                <w:szCs w:val="24"/>
                <w:lang w:eastAsia="en-US"/>
              </w:rPr>
              <w:t>Количество объектов</w:t>
            </w:r>
          </w:p>
        </w:tc>
        <w:tc>
          <w:tcPr>
            <w:tcW w:w="2126" w:type="dxa"/>
            <w:shd w:val="clear" w:color="auto" w:fill="D2EAF1"/>
            <w:vAlign w:val="center"/>
          </w:tcPr>
          <w:p w:rsidR="00E96425" w:rsidRPr="00FF2BC3" w:rsidRDefault="00E96425" w:rsidP="00E96425">
            <w:pPr>
              <w:spacing w:line="240" w:lineRule="auto"/>
              <w:ind w:firstLine="0"/>
              <w:jc w:val="center"/>
              <w:rPr>
                <w:rFonts w:eastAsia="Calibri"/>
                <w:b/>
                <w:bCs/>
                <w:sz w:val="24"/>
                <w:szCs w:val="24"/>
                <w:lang w:eastAsia="en-US"/>
              </w:rPr>
            </w:pPr>
            <w:r w:rsidRPr="00FF2BC3">
              <w:rPr>
                <w:rFonts w:eastAsia="Calibri"/>
                <w:b/>
                <w:bCs/>
                <w:sz w:val="24"/>
                <w:szCs w:val="24"/>
                <w:lang w:eastAsia="en-US"/>
              </w:rPr>
              <w:t>Количество участников долевого строительства</w:t>
            </w:r>
          </w:p>
        </w:tc>
        <w:tc>
          <w:tcPr>
            <w:tcW w:w="1843" w:type="dxa"/>
            <w:shd w:val="clear" w:color="auto" w:fill="D2EAF1"/>
            <w:vAlign w:val="center"/>
          </w:tcPr>
          <w:p w:rsidR="00E96425" w:rsidRPr="00FF2BC3" w:rsidRDefault="00E96425" w:rsidP="00E96425">
            <w:pPr>
              <w:spacing w:line="240" w:lineRule="auto"/>
              <w:ind w:firstLine="0"/>
              <w:jc w:val="center"/>
              <w:rPr>
                <w:rFonts w:eastAsia="Calibri"/>
                <w:b/>
                <w:bCs/>
                <w:sz w:val="24"/>
                <w:szCs w:val="24"/>
                <w:lang w:eastAsia="en-US"/>
              </w:rPr>
            </w:pPr>
            <w:r w:rsidRPr="00FF2BC3">
              <w:rPr>
                <w:rFonts w:eastAsia="Calibri"/>
                <w:b/>
                <w:bCs/>
                <w:sz w:val="24"/>
                <w:szCs w:val="24"/>
                <w:lang w:eastAsia="en-US"/>
              </w:rPr>
              <w:t>Количество застройщиков</w:t>
            </w:r>
          </w:p>
        </w:tc>
      </w:tr>
      <w:tr w:rsidR="00E96425" w:rsidRPr="00102EB4" w:rsidTr="00FF2BC3">
        <w:tc>
          <w:tcPr>
            <w:tcW w:w="699" w:type="dxa"/>
            <w:shd w:val="clear" w:color="auto" w:fill="A5D5E2"/>
            <w:vAlign w:val="center"/>
          </w:tcPr>
          <w:p w:rsidR="00E96425" w:rsidRPr="00102EB4" w:rsidRDefault="00E96425" w:rsidP="00E96425">
            <w:pPr>
              <w:spacing w:line="240" w:lineRule="auto"/>
              <w:ind w:firstLine="0"/>
              <w:jc w:val="left"/>
              <w:rPr>
                <w:rFonts w:eastAsia="Calibri"/>
                <w:bCs/>
                <w:lang w:eastAsia="en-US"/>
              </w:rPr>
            </w:pPr>
            <w:r w:rsidRPr="00102EB4">
              <w:rPr>
                <w:rFonts w:eastAsia="Calibri"/>
                <w:bCs/>
                <w:lang w:eastAsia="en-US"/>
              </w:rPr>
              <w:t>1</w:t>
            </w:r>
          </w:p>
        </w:tc>
        <w:tc>
          <w:tcPr>
            <w:tcW w:w="3119" w:type="dxa"/>
            <w:shd w:val="clear" w:color="auto" w:fill="A5D5E2"/>
            <w:vAlign w:val="center"/>
          </w:tcPr>
          <w:p w:rsidR="00E96425" w:rsidRPr="00102EB4" w:rsidRDefault="00E96425" w:rsidP="00E96425">
            <w:pPr>
              <w:spacing w:line="240" w:lineRule="auto"/>
              <w:ind w:firstLine="0"/>
              <w:jc w:val="left"/>
              <w:rPr>
                <w:rFonts w:eastAsia="Calibri"/>
                <w:lang w:eastAsia="en-US"/>
              </w:rPr>
            </w:pPr>
            <w:r w:rsidRPr="00102EB4">
              <w:rPr>
                <w:rFonts w:eastAsia="Calibri"/>
                <w:lang w:eastAsia="en-US"/>
              </w:rPr>
              <w:t>г. Казань</w:t>
            </w:r>
          </w:p>
        </w:tc>
        <w:tc>
          <w:tcPr>
            <w:tcW w:w="1559" w:type="dxa"/>
            <w:shd w:val="clear" w:color="auto" w:fill="A5D5E2"/>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174</w:t>
            </w:r>
          </w:p>
        </w:tc>
        <w:tc>
          <w:tcPr>
            <w:tcW w:w="2126" w:type="dxa"/>
            <w:shd w:val="clear" w:color="auto" w:fill="A5D5E2"/>
            <w:vAlign w:val="center"/>
          </w:tcPr>
          <w:p w:rsidR="00E96425" w:rsidRPr="00102EB4" w:rsidRDefault="00E96425" w:rsidP="009154FB">
            <w:pPr>
              <w:spacing w:line="240" w:lineRule="auto"/>
              <w:ind w:right="313" w:firstLine="0"/>
              <w:jc w:val="right"/>
              <w:rPr>
                <w:rFonts w:eastAsia="Calibri"/>
                <w:lang w:eastAsia="en-US"/>
              </w:rPr>
            </w:pPr>
            <w:r w:rsidRPr="00102EB4">
              <w:rPr>
                <w:rFonts w:eastAsia="Calibri"/>
                <w:lang w:eastAsia="en-US"/>
              </w:rPr>
              <w:t>28 355</w:t>
            </w:r>
          </w:p>
        </w:tc>
        <w:tc>
          <w:tcPr>
            <w:tcW w:w="1843" w:type="dxa"/>
            <w:shd w:val="clear" w:color="auto" w:fill="A5D5E2"/>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62</w:t>
            </w:r>
          </w:p>
        </w:tc>
      </w:tr>
      <w:tr w:rsidR="00E96425" w:rsidRPr="00102EB4" w:rsidTr="00FF2BC3">
        <w:tc>
          <w:tcPr>
            <w:tcW w:w="699" w:type="dxa"/>
            <w:shd w:val="clear" w:color="auto" w:fill="D2EAF1"/>
            <w:vAlign w:val="center"/>
          </w:tcPr>
          <w:p w:rsidR="00E96425" w:rsidRPr="00102EB4" w:rsidRDefault="00E96425" w:rsidP="00E96425">
            <w:pPr>
              <w:spacing w:line="240" w:lineRule="auto"/>
              <w:ind w:firstLine="0"/>
              <w:jc w:val="left"/>
              <w:rPr>
                <w:rFonts w:eastAsia="Calibri"/>
                <w:bCs/>
                <w:lang w:eastAsia="en-US"/>
              </w:rPr>
            </w:pPr>
            <w:r w:rsidRPr="00102EB4">
              <w:rPr>
                <w:rFonts w:eastAsia="Calibri"/>
                <w:bCs/>
                <w:lang w:eastAsia="en-US"/>
              </w:rPr>
              <w:t>2</w:t>
            </w:r>
          </w:p>
        </w:tc>
        <w:tc>
          <w:tcPr>
            <w:tcW w:w="3119" w:type="dxa"/>
            <w:shd w:val="clear" w:color="auto" w:fill="D2EAF1"/>
            <w:vAlign w:val="center"/>
          </w:tcPr>
          <w:p w:rsidR="00E96425" w:rsidRPr="00102EB4" w:rsidRDefault="00E96425" w:rsidP="00E96425">
            <w:pPr>
              <w:spacing w:line="240" w:lineRule="auto"/>
              <w:ind w:firstLine="0"/>
              <w:jc w:val="left"/>
              <w:rPr>
                <w:rFonts w:eastAsia="Calibri"/>
                <w:lang w:eastAsia="en-US"/>
              </w:rPr>
            </w:pPr>
            <w:r w:rsidRPr="00102EB4">
              <w:rPr>
                <w:rFonts w:eastAsia="Calibri"/>
                <w:lang w:eastAsia="en-US"/>
              </w:rPr>
              <w:t>г. Набережные Челны</w:t>
            </w:r>
          </w:p>
        </w:tc>
        <w:tc>
          <w:tcPr>
            <w:tcW w:w="1559" w:type="dxa"/>
            <w:shd w:val="clear" w:color="auto" w:fill="D2EAF1"/>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50</w:t>
            </w:r>
          </w:p>
        </w:tc>
        <w:tc>
          <w:tcPr>
            <w:tcW w:w="2126" w:type="dxa"/>
            <w:shd w:val="clear" w:color="auto" w:fill="D2EAF1"/>
            <w:vAlign w:val="center"/>
          </w:tcPr>
          <w:p w:rsidR="00E96425" w:rsidRPr="00102EB4" w:rsidRDefault="00E96425" w:rsidP="00102EB4">
            <w:pPr>
              <w:spacing w:line="240" w:lineRule="auto"/>
              <w:ind w:right="487"/>
              <w:jc w:val="right"/>
              <w:rPr>
                <w:rFonts w:eastAsia="Calibri"/>
                <w:lang w:eastAsia="en-US"/>
              </w:rPr>
            </w:pPr>
            <w:r w:rsidRPr="00102EB4">
              <w:rPr>
                <w:rFonts w:eastAsia="Calibri"/>
                <w:lang w:eastAsia="en-US"/>
              </w:rPr>
              <w:t>4 506</w:t>
            </w:r>
          </w:p>
        </w:tc>
        <w:tc>
          <w:tcPr>
            <w:tcW w:w="1843" w:type="dxa"/>
            <w:shd w:val="clear" w:color="auto" w:fill="D2EAF1"/>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26</w:t>
            </w:r>
          </w:p>
        </w:tc>
      </w:tr>
      <w:tr w:rsidR="00E96425" w:rsidRPr="00102EB4" w:rsidTr="00FF2BC3">
        <w:tc>
          <w:tcPr>
            <w:tcW w:w="699" w:type="dxa"/>
            <w:shd w:val="clear" w:color="auto" w:fill="A5D5E2"/>
            <w:vAlign w:val="center"/>
          </w:tcPr>
          <w:p w:rsidR="00E96425" w:rsidRPr="00102EB4" w:rsidRDefault="00E96425" w:rsidP="00E96425">
            <w:pPr>
              <w:spacing w:line="240" w:lineRule="auto"/>
              <w:ind w:firstLine="0"/>
              <w:jc w:val="left"/>
              <w:rPr>
                <w:rFonts w:eastAsia="Calibri"/>
                <w:bCs/>
                <w:lang w:eastAsia="en-US"/>
              </w:rPr>
            </w:pPr>
            <w:r w:rsidRPr="00102EB4">
              <w:rPr>
                <w:rFonts w:eastAsia="Calibri"/>
                <w:bCs/>
                <w:lang w:eastAsia="en-US"/>
              </w:rPr>
              <w:t>3</w:t>
            </w:r>
          </w:p>
        </w:tc>
        <w:tc>
          <w:tcPr>
            <w:tcW w:w="3119" w:type="dxa"/>
            <w:shd w:val="clear" w:color="auto" w:fill="A5D5E2"/>
            <w:vAlign w:val="center"/>
          </w:tcPr>
          <w:p w:rsidR="00E96425" w:rsidRPr="00102EB4" w:rsidRDefault="00E96425" w:rsidP="00E96425">
            <w:pPr>
              <w:spacing w:line="240" w:lineRule="auto"/>
              <w:ind w:firstLine="0"/>
              <w:jc w:val="left"/>
              <w:rPr>
                <w:rFonts w:eastAsia="Calibri"/>
                <w:lang w:eastAsia="en-US"/>
              </w:rPr>
            </w:pPr>
            <w:r w:rsidRPr="00102EB4">
              <w:rPr>
                <w:rFonts w:eastAsia="Calibri"/>
                <w:lang w:eastAsia="en-US"/>
              </w:rPr>
              <w:t>Нижнекамский район</w:t>
            </w:r>
          </w:p>
        </w:tc>
        <w:tc>
          <w:tcPr>
            <w:tcW w:w="1559" w:type="dxa"/>
            <w:shd w:val="clear" w:color="auto" w:fill="A5D5E2"/>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3</w:t>
            </w:r>
          </w:p>
        </w:tc>
        <w:tc>
          <w:tcPr>
            <w:tcW w:w="2126" w:type="dxa"/>
            <w:shd w:val="clear" w:color="auto" w:fill="A5D5E2"/>
            <w:vAlign w:val="center"/>
          </w:tcPr>
          <w:p w:rsidR="00E96425" w:rsidRPr="00102EB4" w:rsidRDefault="00E96425" w:rsidP="00102EB4">
            <w:pPr>
              <w:spacing w:line="240" w:lineRule="auto"/>
              <w:ind w:right="487"/>
              <w:jc w:val="right"/>
              <w:rPr>
                <w:rFonts w:eastAsia="Calibri"/>
                <w:lang w:eastAsia="en-US"/>
              </w:rPr>
            </w:pPr>
            <w:r w:rsidRPr="00102EB4">
              <w:rPr>
                <w:rFonts w:eastAsia="Calibri"/>
                <w:lang w:eastAsia="en-US"/>
              </w:rPr>
              <w:t>87</w:t>
            </w:r>
          </w:p>
        </w:tc>
        <w:tc>
          <w:tcPr>
            <w:tcW w:w="1843" w:type="dxa"/>
            <w:shd w:val="clear" w:color="auto" w:fill="A5D5E2"/>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3</w:t>
            </w:r>
          </w:p>
        </w:tc>
      </w:tr>
      <w:tr w:rsidR="00E96425" w:rsidRPr="00102EB4" w:rsidTr="00FF2BC3">
        <w:tc>
          <w:tcPr>
            <w:tcW w:w="699" w:type="dxa"/>
            <w:shd w:val="clear" w:color="auto" w:fill="D2EAF1"/>
            <w:vAlign w:val="center"/>
          </w:tcPr>
          <w:p w:rsidR="00E96425" w:rsidRPr="00102EB4" w:rsidRDefault="00E96425" w:rsidP="00E96425">
            <w:pPr>
              <w:spacing w:line="240" w:lineRule="auto"/>
              <w:ind w:firstLine="0"/>
              <w:jc w:val="left"/>
              <w:rPr>
                <w:rFonts w:eastAsia="Calibri"/>
                <w:bCs/>
                <w:lang w:eastAsia="en-US"/>
              </w:rPr>
            </w:pPr>
            <w:r w:rsidRPr="00102EB4">
              <w:rPr>
                <w:rFonts w:eastAsia="Calibri"/>
                <w:bCs/>
                <w:lang w:eastAsia="en-US"/>
              </w:rPr>
              <w:t>4</w:t>
            </w:r>
          </w:p>
        </w:tc>
        <w:tc>
          <w:tcPr>
            <w:tcW w:w="3119" w:type="dxa"/>
            <w:shd w:val="clear" w:color="auto" w:fill="D2EAF1"/>
            <w:vAlign w:val="center"/>
          </w:tcPr>
          <w:p w:rsidR="00E96425" w:rsidRPr="00102EB4" w:rsidRDefault="00E96425" w:rsidP="00E96425">
            <w:pPr>
              <w:spacing w:line="240" w:lineRule="auto"/>
              <w:ind w:firstLine="0"/>
              <w:jc w:val="left"/>
              <w:rPr>
                <w:rFonts w:eastAsia="Calibri"/>
                <w:lang w:eastAsia="en-US"/>
              </w:rPr>
            </w:pPr>
            <w:r w:rsidRPr="00102EB4">
              <w:rPr>
                <w:rFonts w:eastAsia="Calibri"/>
                <w:lang w:eastAsia="en-US"/>
              </w:rPr>
              <w:t>Зеленодольский район</w:t>
            </w:r>
          </w:p>
        </w:tc>
        <w:tc>
          <w:tcPr>
            <w:tcW w:w="1559" w:type="dxa"/>
            <w:shd w:val="clear" w:color="auto" w:fill="D2EAF1"/>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4</w:t>
            </w:r>
          </w:p>
        </w:tc>
        <w:tc>
          <w:tcPr>
            <w:tcW w:w="2126" w:type="dxa"/>
            <w:shd w:val="clear" w:color="auto" w:fill="D2EAF1"/>
            <w:vAlign w:val="center"/>
          </w:tcPr>
          <w:p w:rsidR="00E96425" w:rsidRPr="00102EB4" w:rsidRDefault="00E96425" w:rsidP="00102EB4">
            <w:pPr>
              <w:spacing w:line="240" w:lineRule="auto"/>
              <w:ind w:right="487"/>
              <w:jc w:val="right"/>
              <w:rPr>
                <w:rFonts w:eastAsia="Calibri"/>
                <w:lang w:eastAsia="en-US"/>
              </w:rPr>
            </w:pPr>
            <w:r w:rsidRPr="00102EB4">
              <w:rPr>
                <w:rFonts w:eastAsia="Calibri"/>
                <w:lang w:eastAsia="en-US"/>
              </w:rPr>
              <w:t>379</w:t>
            </w:r>
          </w:p>
        </w:tc>
        <w:tc>
          <w:tcPr>
            <w:tcW w:w="1843" w:type="dxa"/>
            <w:shd w:val="clear" w:color="auto" w:fill="D2EAF1"/>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3</w:t>
            </w:r>
          </w:p>
        </w:tc>
      </w:tr>
      <w:tr w:rsidR="00E96425" w:rsidRPr="00102EB4" w:rsidTr="00FF2BC3">
        <w:tc>
          <w:tcPr>
            <w:tcW w:w="699" w:type="dxa"/>
            <w:shd w:val="clear" w:color="auto" w:fill="A5D5E2"/>
            <w:vAlign w:val="center"/>
          </w:tcPr>
          <w:p w:rsidR="00E96425" w:rsidRPr="00102EB4" w:rsidRDefault="00E96425" w:rsidP="00E96425">
            <w:pPr>
              <w:spacing w:line="240" w:lineRule="auto"/>
              <w:ind w:firstLine="0"/>
              <w:jc w:val="left"/>
              <w:rPr>
                <w:rFonts w:eastAsia="Calibri"/>
                <w:bCs/>
                <w:lang w:eastAsia="en-US"/>
              </w:rPr>
            </w:pPr>
            <w:r w:rsidRPr="00102EB4">
              <w:rPr>
                <w:rFonts w:eastAsia="Calibri"/>
                <w:bCs/>
                <w:lang w:eastAsia="en-US"/>
              </w:rPr>
              <w:t>5</w:t>
            </w:r>
          </w:p>
        </w:tc>
        <w:tc>
          <w:tcPr>
            <w:tcW w:w="3119" w:type="dxa"/>
            <w:shd w:val="clear" w:color="auto" w:fill="A5D5E2"/>
            <w:vAlign w:val="center"/>
          </w:tcPr>
          <w:p w:rsidR="00E96425" w:rsidRPr="00102EB4" w:rsidRDefault="00E96425" w:rsidP="00E96425">
            <w:pPr>
              <w:spacing w:line="240" w:lineRule="auto"/>
              <w:ind w:firstLine="0"/>
              <w:jc w:val="left"/>
              <w:rPr>
                <w:rFonts w:eastAsia="Calibri"/>
                <w:lang w:eastAsia="en-US"/>
              </w:rPr>
            </w:pPr>
            <w:r w:rsidRPr="00102EB4">
              <w:rPr>
                <w:rFonts w:eastAsia="Calibri"/>
                <w:lang w:eastAsia="en-US"/>
              </w:rPr>
              <w:t>Бавлинский район</w:t>
            </w:r>
          </w:p>
        </w:tc>
        <w:tc>
          <w:tcPr>
            <w:tcW w:w="1559" w:type="dxa"/>
            <w:shd w:val="clear" w:color="auto" w:fill="A5D5E2"/>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1</w:t>
            </w:r>
          </w:p>
        </w:tc>
        <w:tc>
          <w:tcPr>
            <w:tcW w:w="2126" w:type="dxa"/>
            <w:shd w:val="clear" w:color="auto" w:fill="A5D5E2"/>
            <w:vAlign w:val="center"/>
          </w:tcPr>
          <w:p w:rsidR="00E96425" w:rsidRPr="00102EB4" w:rsidRDefault="00E96425" w:rsidP="00102EB4">
            <w:pPr>
              <w:spacing w:line="240" w:lineRule="auto"/>
              <w:ind w:right="487"/>
              <w:jc w:val="right"/>
              <w:rPr>
                <w:rFonts w:eastAsia="Calibri"/>
                <w:lang w:eastAsia="en-US"/>
              </w:rPr>
            </w:pPr>
            <w:r w:rsidRPr="00102EB4">
              <w:rPr>
                <w:rFonts w:eastAsia="Calibri"/>
                <w:lang w:eastAsia="en-US"/>
              </w:rPr>
              <w:t>9</w:t>
            </w:r>
          </w:p>
        </w:tc>
        <w:tc>
          <w:tcPr>
            <w:tcW w:w="1843" w:type="dxa"/>
            <w:shd w:val="clear" w:color="auto" w:fill="A5D5E2"/>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1</w:t>
            </w:r>
          </w:p>
        </w:tc>
      </w:tr>
      <w:tr w:rsidR="00E96425" w:rsidRPr="00102EB4" w:rsidTr="00FF2BC3">
        <w:tc>
          <w:tcPr>
            <w:tcW w:w="699" w:type="dxa"/>
            <w:shd w:val="clear" w:color="auto" w:fill="D2EAF1"/>
            <w:vAlign w:val="center"/>
          </w:tcPr>
          <w:p w:rsidR="00E96425" w:rsidRPr="00102EB4" w:rsidRDefault="00E96425" w:rsidP="00E96425">
            <w:pPr>
              <w:spacing w:line="240" w:lineRule="auto"/>
              <w:ind w:firstLine="0"/>
              <w:jc w:val="left"/>
              <w:rPr>
                <w:rFonts w:eastAsia="Calibri"/>
                <w:bCs/>
                <w:lang w:eastAsia="en-US"/>
              </w:rPr>
            </w:pPr>
            <w:r w:rsidRPr="00102EB4">
              <w:rPr>
                <w:rFonts w:eastAsia="Calibri"/>
                <w:bCs/>
                <w:lang w:eastAsia="en-US"/>
              </w:rPr>
              <w:t>6</w:t>
            </w:r>
          </w:p>
        </w:tc>
        <w:tc>
          <w:tcPr>
            <w:tcW w:w="3119" w:type="dxa"/>
            <w:shd w:val="clear" w:color="auto" w:fill="D2EAF1"/>
            <w:vAlign w:val="center"/>
          </w:tcPr>
          <w:p w:rsidR="00E96425" w:rsidRPr="00102EB4" w:rsidRDefault="00E96425" w:rsidP="00E96425">
            <w:pPr>
              <w:spacing w:line="240" w:lineRule="auto"/>
              <w:ind w:firstLine="0"/>
              <w:jc w:val="left"/>
              <w:rPr>
                <w:rFonts w:eastAsia="Calibri"/>
                <w:lang w:eastAsia="en-US"/>
              </w:rPr>
            </w:pPr>
            <w:r w:rsidRPr="00102EB4">
              <w:rPr>
                <w:rFonts w:eastAsia="Calibri"/>
                <w:lang w:eastAsia="en-US"/>
              </w:rPr>
              <w:t>Елабужский район</w:t>
            </w:r>
          </w:p>
        </w:tc>
        <w:tc>
          <w:tcPr>
            <w:tcW w:w="1559" w:type="dxa"/>
            <w:shd w:val="clear" w:color="auto" w:fill="D2EAF1"/>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4</w:t>
            </w:r>
          </w:p>
        </w:tc>
        <w:tc>
          <w:tcPr>
            <w:tcW w:w="2126" w:type="dxa"/>
            <w:shd w:val="clear" w:color="auto" w:fill="D2EAF1"/>
            <w:vAlign w:val="center"/>
          </w:tcPr>
          <w:p w:rsidR="00E96425" w:rsidRPr="00102EB4" w:rsidRDefault="00E96425" w:rsidP="00102EB4">
            <w:pPr>
              <w:spacing w:line="240" w:lineRule="auto"/>
              <w:ind w:right="487"/>
              <w:jc w:val="right"/>
              <w:rPr>
                <w:rFonts w:eastAsia="Calibri"/>
                <w:lang w:eastAsia="en-US"/>
              </w:rPr>
            </w:pPr>
            <w:r w:rsidRPr="00102EB4">
              <w:rPr>
                <w:rFonts w:eastAsia="Calibri"/>
                <w:lang w:eastAsia="en-US"/>
              </w:rPr>
              <w:t>34</w:t>
            </w:r>
          </w:p>
        </w:tc>
        <w:tc>
          <w:tcPr>
            <w:tcW w:w="1843" w:type="dxa"/>
            <w:shd w:val="clear" w:color="auto" w:fill="D2EAF1"/>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4</w:t>
            </w:r>
          </w:p>
        </w:tc>
      </w:tr>
      <w:tr w:rsidR="00E96425" w:rsidRPr="00102EB4" w:rsidTr="00FF2BC3">
        <w:tc>
          <w:tcPr>
            <w:tcW w:w="699" w:type="dxa"/>
            <w:shd w:val="clear" w:color="auto" w:fill="A5D5E2"/>
            <w:vAlign w:val="center"/>
          </w:tcPr>
          <w:p w:rsidR="00E96425" w:rsidRPr="00102EB4" w:rsidRDefault="00E96425" w:rsidP="00E96425">
            <w:pPr>
              <w:spacing w:line="240" w:lineRule="auto"/>
              <w:ind w:firstLine="0"/>
              <w:jc w:val="left"/>
              <w:rPr>
                <w:rFonts w:eastAsia="Calibri"/>
                <w:bCs/>
                <w:lang w:eastAsia="en-US"/>
              </w:rPr>
            </w:pPr>
            <w:r w:rsidRPr="00102EB4">
              <w:rPr>
                <w:rFonts w:eastAsia="Calibri"/>
                <w:bCs/>
                <w:lang w:eastAsia="en-US"/>
              </w:rPr>
              <w:t>7</w:t>
            </w:r>
          </w:p>
        </w:tc>
        <w:tc>
          <w:tcPr>
            <w:tcW w:w="3119" w:type="dxa"/>
            <w:shd w:val="clear" w:color="auto" w:fill="A5D5E2"/>
            <w:vAlign w:val="center"/>
          </w:tcPr>
          <w:p w:rsidR="00E96425" w:rsidRPr="00102EB4" w:rsidRDefault="00E96425" w:rsidP="00E96425">
            <w:pPr>
              <w:spacing w:line="240" w:lineRule="auto"/>
              <w:ind w:firstLine="0"/>
              <w:jc w:val="left"/>
              <w:rPr>
                <w:rFonts w:eastAsia="Calibri"/>
                <w:lang w:eastAsia="en-US"/>
              </w:rPr>
            </w:pPr>
            <w:r w:rsidRPr="00102EB4">
              <w:rPr>
                <w:rFonts w:eastAsia="Calibri"/>
                <w:lang w:eastAsia="en-US"/>
              </w:rPr>
              <w:t>Агрызский район</w:t>
            </w:r>
          </w:p>
        </w:tc>
        <w:tc>
          <w:tcPr>
            <w:tcW w:w="1559" w:type="dxa"/>
            <w:shd w:val="clear" w:color="auto" w:fill="A5D5E2"/>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1</w:t>
            </w:r>
          </w:p>
        </w:tc>
        <w:tc>
          <w:tcPr>
            <w:tcW w:w="2126" w:type="dxa"/>
            <w:shd w:val="clear" w:color="auto" w:fill="A5D5E2"/>
            <w:vAlign w:val="center"/>
          </w:tcPr>
          <w:p w:rsidR="00E96425" w:rsidRPr="00102EB4" w:rsidRDefault="00E96425" w:rsidP="00102EB4">
            <w:pPr>
              <w:spacing w:line="240" w:lineRule="auto"/>
              <w:ind w:right="487"/>
              <w:jc w:val="right"/>
              <w:rPr>
                <w:rFonts w:eastAsia="Calibri"/>
                <w:lang w:eastAsia="en-US"/>
              </w:rPr>
            </w:pPr>
            <w:r w:rsidRPr="00102EB4">
              <w:rPr>
                <w:rFonts w:eastAsia="Calibri"/>
                <w:lang w:eastAsia="en-US"/>
              </w:rPr>
              <w:t>4</w:t>
            </w:r>
          </w:p>
        </w:tc>
        <w:tc>
          <w:tcPr>
            <w:tcW w:w="1843" w:type="dxa"/>
            <w:shd w:val="clear" w:color="auto" w:fill="A5D5E2"/>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1</w:t>
            </w:r>
          </w:p>
        </w:tc>
      </w:tr>
      <w:tr w:rsidR="00E96425" w:rsidRPr="00102EB4" w:rsidTr="00FF2BC3">
        <w:tc>
          <w:tcPr>
            <w:tcW w:w="699" w:type="dxa"/>
            <w:shd w:val="clear" w:color="auto" w:fill="D2EAF1"/>
            <w:vAlign w:val="center"/>
          </w:tcPr>
          <w:p w:rsidR="00E96425" w:rsidRPr="00102EB4" w:rsidRDefault="00E96425" w:rsidP="00E96425">
            <w:pPr>
              <w:spacing w:line="240" w:lineRule="auto"/>
              <w:ind w:firstLine="0"/>
              <w:jc w:val="left"/>
              <w:rPr>
                <w:rFonts w:eastAsia="Calibri"/>
                <w:bCs/>
                <w:lang w:eastAsia="en-US"/>
              </w:rPr>
            </w:pPr>
            <w:r w:rsidRPr="00102EB4">
              <w:rPr>
                <w:rFonts w:eastAsia="Calibri"/>
                <w:bCs/>
                <w:lang w:eastAsia="en-US"/>
              </w:rPr>
              <w:t>8</w:t>
            </w:r>
          </w:p>
        </w:tc>
        <w:tc>
          <w:tcPr>
            <w:tcW w:w="3119" w:type="dxa"/>
            <w:shd w:val="clear" w:color="auto" w:fill="D2EAF1"/>
            <w:vAlign w:val="center"/>
          </w:tcPr>
          <w:p w:rsidR="00E96425" w:rsidRPr="00102EB4" w:rsidRDefault="00E96425" w:rsidP="00E96425">
            <w:pPr>
              <w:spacing w:line="240" w:lineRule="auto"/>
              <w:ind w:firstLine="0"/>
              <w:jc w:val="left"/>
              <w:rPr>
                <w:rFonts w:eastAsia="Calibri"/>
                <w:lang w:eastAsia="en-US"/>
              </w:rPr>
            </w:pPr>
            <w:r w:rsidRPr="00102EB4">
              <w:rPr>
                <w:rFonts w:eastAsia="Calibri"/>
                <w:lang w:eastAsia="en-US"/>
              </w:rPr>
              <w:t>Альметьевский район</w:t>
            </w:r>
          </w:p>
        </w:tc>
        <w:tc>
          <w:tcPr>
            <w:tcW w:w="1559" w:type="dxa"/>
            <w:shd w:val="clear" w:color="auto" w:fill="D2EAF1"/>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5</w:t>
            </w:r>
          </w:p>
        </w:tc>
        <w:tc>
          <w:tcPr>
            <w:tcW w:w="2126" w:type="dxa"/>
            <w:shd w:val="clear" w:color="auto" w:fill="D2EAF1"/>
            <w:vAlign w:val="center"/>
          </w:tcPr>
          <w:p w:rsidR="00E96425" w:rsidRPr="00102EB4" w:rsidRDefault="00E96425" w:rsidP="00102EB4">
            <w:pPr>
              <w:spacing w:line="240" w:lineRule="auto"/>
              <w:ind w:right="487"/>
              <w:jc w:val="right"/>
              <w:rPr>
                <w:rFonts w:eastAsia="Calibri"/>
                <w:lang w:eastAsia="en-US"/>
              </w:rPr>
            </w:pPr>
            <w:r w:rsidRPr="00102EB4">
              <w:rPr>
                <w:rFonts w:eastAsia="Calibri"/>
                <w:lang w:eastAsia="en-US"/>
              </w:rPr>
              <w:t>453</w:t>
            </w:r>
          </w:p>
        </w:tc>
        <w:tc>
          <w:tcPr>
            <w:tcW w:w="1843" w:type="dxa"/>
            <w:shd w:val="clear" w:color="auto" w:fill="D2EAF1"/>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2</w:t>
            </w:r>
          </w:p>
        </w:tc>
      </w:tr>
      <w:tr w:rsidR="00E96425" w:rsidRPr="00102EB4" w:rsidTr="00FF2BC3">
        <w:tc>
          <w:tcPr>
            <w:tcW w:w="699" w:type="dxa"/>
            <w:shd w:val="clear" w:color="auto" w:fill="A5D5E2"/>
            <w:vAlign w:val="center"/>
          </w:tcPr>
          <w:p w:rsidR="00E96425" w:rsidRPr="00102EB4" w:rsidRDefault="00E96425" w:rsidP="00E96425">
            <w:pPr>
              <w:spacing w:line="240" w:lineRule="auto"/>
              <w:ind w:firstLine="0"/>
              <w:jc w:val="left"/>
              <w:rPr>
                <w:rFonts w:eastAsia="Calibri"/>
                <w:bCs/>
                <w:lang w:eastAsia="en-US"/>
              </w:rPr>
            </w:pPr>
            <w:r w:rsidRPr="00102EB4">
              <w:rPr>
                <w:rFonts w:eastAsia="Calibri"/>
                <w:bCs/>
                <w:lang w:eastAsia="en-US"/>
              </w:rPr>
              <w:t>9</w:t>
            </w:r>
          </w:p>
        </w:tc>
        <w:tc>
          <w:tcPr>
            <w:tcW w:w="3119" w:type="dxa"/>
            <w:shd w:val="clear" w:color="auto" w:fill="A5D5E2"/>
            <w:vAlign w:val="center"/>
          </w:tcPr>
          <w:p w:rsidR="00E96425" w:rsidRPr="00102EB4" w:rsidRDefault="00E96425" w:rsidP="00E96425">
            <w:pPr>
              <w:spacing w:line="240" w:lineRule="auto"/>
              <w:ind w:firstLine="0"/>
              <w:jc w:val="left"/>
              <w:rPr>
                <w:rFonts w:eastAsia="Calibri"/>
                <w:lang w:eastAsia="en-US"/>
              </w:rPr>
            </w:pPr>
            <w:r w:rsidRPr="00102EB4">
              <w:rPr>
                <w:rFonts w:eastAsia="Calibri"/>
                <w:lang w:eastAsia="en-US"/>
              </w:rPr>
              <w:t>Пестречинский район</w:t>
            </w:r>
          </w:p>
        </w:tc>
        <w:tc>
          <w:tcPr>
            <w:tcW w:w="1559" w:type="dxa"/>
            <w:shd w:val="clear" w:color="auto" w:fill="A5D5E2"/>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51</w:t>
            </w:r>
          </w:p>
        </w:tc>
        <w:tc>
          <w:tcPr>
            <w:tcW w:w="2126" w:type="dxa"/>
            <w:shd w:val="clear" w:color="auto" w:fill="A5D5E2"/>
            <w:vAlign w:val="center"/>
          </w:tcPr>
          <w:p w:rsidR="00E96425" w:rsidRPr="00102EB4" w:rsidRDefault="00E96425" w:rsidP="00102EB4">
            <w:pPr>
              <w:spacing w:line="240" w:lineRule="auto"/>
              <w:ind w:right="487"/>
              <w:jc w:val="right"/>
              <w:rPr>
                <w:rFonts w:eastAsia="Calibri"/>
                <w:lang w:eastAsia="en-US"/>
              </w:rPr>
            </w:pPr>
            <w:r w:rsidRPr="00102EB4">
              <w:rPr>
                <w:rFonts w:eastAsia="Calibri"/>
                <w:lang w:eastAsia="en-US"/>
              </w:rPr>
              <w:t>1 781</w:t>
            </w:r>
          </w:p>
        </w:tc>
        <w:tc>
          <w:tcPr>
            <w:tcW w:w="1843" w:type="dxa"/>
            <w:shd w:val="clear" w:color="auto" w:fill="A5D5E2"/>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4</w:t>
            </w:r>
          </w:p>
        </w:tc>
      </w:tr>
      <w:tr w:rsidR="00E96425" w:rsidRPr="00102EB4" w:rsidTr="00FF2BC3">
        <w:tc>
          <w:tcPr>
            <w:tcW w:w="699" w:type="dxa"/>
            <w:shd w:val="clear" w:color="auto" w:fill="D2EAF1"/>
            <w:vAlign w:val="center"/>
          </w:tcPr>
          <w:p w:rsidR="00E96425" w:rsidRPr="00102EB4" w:rsidRDefault="00E96425" w:rsidP="00E96425">
            <w:pPr>
              <w:spacing w:line="240" w:lineRule="auto"/>
              <w:ind w:firstLine="0"/>
              <w:jc w:val="left"/>
              <w:rPr>
                <w:rFonts w:eastAsia="Calibri"/>
                <w:bCs/>
                <w:lang w:eastAsia="en-US"/>
              </w:rPr>
            </w:pPr>
            <w:r w:rsidRPr="00102EB4">
              <w:rPr>
                <w:rFonts w:eastAsia="Calibri"/>
                <w:bCs/>
                <w:lang w:eastAsia="en-US"/>
              </w:rPr>
              <w:t>10</w:t>
            </w:r>
          </w:p>
        </w:tc>
        <w:tc>
          <w:tcPr>
            <w:tcW w:w="3119" w:type="dxa"/>
            <w:shd w:val="clear" w:color="auto" w:fill="D2EAF1"/>
            <w:vAlign w:val="center"/>
          </w:tcPr>
          <w:p w:rsidR="00E96425" w:rsidRPr="00102EB4" w:rsidRDefault="00E96425" w:rsidP="00E96425">
            <w:pPr>
              <w:spacing w:line="240" w:lineRule="auto"/>
              <w:ind w:firstLine="0"/>
              <w:jc w:val="left"/>
              <w:rPr>
                <w:rFonts w:eastAsia="Calibri"/>
                <w:lang w:eastAsia="en-US"/>
              </w:rPr>
            </w:pPr>
            <w:r w:rsidRPr="00102EB4">
              <w:rPr>
                <w:rFonts w:eastAsia="Calibri"/>
                <w:lang w:eastAsia="en-US"/>
              </w:rPr>
              <w:t>Лаишевский район</w:t>
            </w:r>
          </w:p>
        </w:tc>
        <w:tc>
          <w:tcPr>
            <w:tcW w:w="1559" w:type="dxa"/>
            <w:shd w:val="clear" w:color="auto" w:fill="D2EAF1"/>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10</w:t>
            </w:r>
          </w:p>
        </w:tc>
        <w:tc>
          <w:tcPr>
            <w:tcW w:w="2126" w:type="dxa"/>
            <w:shd w:val="clear" w:color="auto" w:fill="D2EAF1"/>
            <w:vAlign w:val="center"/>
          </w:tcPr>
          <w:p w:rsidR="00E96425" w:rsidRPr="00102EB4" w:rsidRDefault="00E96425" w:rsidP="00102EB4">
            <w:pPr>
              <w:spacing w:line="240" w:lineRule="auto"/>
              <w:ind w:right="487"/>
              <w:jc w:val="right"/>
              <w:rPr>
                <w:rFonts w:eastAsia="Calibri"/>
                <w:lang w:eastAsia="en-US"/>
              </w:rPr>
            </w:pPr>
            <w:r w:rsidRPr="00102EB4">
              <w:rPr>
                <w:rFonts w:eastAsia="Calibri"/>
                <w:lang w:eastAsia="en-US"/>
              </w:rPr>
              <w:t>558</w:t>
            </w:r>
          </w:p>
        </w:tc>
        <w:tc>
          <w:tcPr>
            <w:tcW w:w="1843" w:type="dxa"/>
            <w:shd w:val="clear" w:color="auto" w:fill="D2EAF1"/>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4</w:t>
            </w:r>
          </w:p>
        </w:tc>
      </w:tr>
      <w:tr w:rsidR="00E96425" w:rsidRPr="00102EB4" w:rsidTr="00FF2BC3">
        <w:tc>
          <w:tcPr>
            <w:tcW w:w="699" w:type="dxa"/>
            <w:shd w:val="clear" w:color="auto" w:fill="A5D5E2"/>
            <w:vAlign w:val="center"/>
          </w:tcPr>
          <w:p w:rsidR="00E96425" w:rsidRPr="00102EB4" w:rsidRDefault="00E96425" w:rsidP="00E96425">
            <w:pPr>
              <w:spacing w:line="240" w:lineRule="auto"/>
              <w:ind w:firstLine="0"/>
              <w:jc w:val="left"/>
              <w:rPr>
                <w:rFonts w:eastAsia="Calibri"/>
                <w:bCs/>
                <w:lang w:eastAsia="en-US"/>
              </w:rPr>
            </w:pPr>
            <w:r w:rsidRPr="00102EB4">
              <w:rPr>
                <w:rFonts w:eastAsia="Calibri"/>
                <w:bCs/>
                <w:lang w:eastAsia="en-US"/>
              </w:rPr>
              <w:t>11</w:t>
            </w:r>
          </w:p>
        </w:tc>
        <w:tc>
          <w:tcPr>
            <w:tcW w:w="3119" w:type="dxa"/>
            <w:shd w:val="clear" w:color="auto" w:fill="A5D5E2"/>
            <w:vAlign w:val="center"/>
          </w:tcPr>
          <w:p w:rsidR="00E96425" w:rsidRPr="00102EB4" w:rsidRDefault="00E96425" w:rsidP="00E96425">
            <w:pPr>
              <w:spacing w:line="240" w:lineRule="auto"/>
              <w:ind w:firstLine="0"/>
              <w:jc w:val="left"/>
              <w:rPr>
                <w:rFonts w:eastAsia="Calibri"/>
                <w:lang w:eastAsia="en-US"/>
              </w:rPr>
            </w:pPr>
            <w:r w:rsidRPr="00102EB4">
              <w:rPr>
                <w:rFonts w:eastAsia="Calibri"/>
                <w:lang w:eastAsia="en-US"/>
              </w:rPr>
              <w:t>Верхнеуслонский район</w:t>
            </w:r>
          </w:p>
        </w:tc>
        <w:tc>
          <w:tcPr>
            <w:tcW w:w="1559" w:type="dxa"/>
            <w:shd w:val="clear" w:color="auto" w:fill="A5D5E2"/>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6</w:t>
            </w:r>
          </w:p>
        </w:tc>
        <w:tc>
          <w:tcPr>
            <w:tcW w:w="2126" w:type="dxa"/>
            <w:shd w:val="clear" w:color="auto" w:fill="A5D5E2"/>
            <w:vAlign w:val="center"/>
          </w:tcPr>
          <w:p w:rsidR="00E96425" w:rsidRPr="00102EB4" w:rsidRDefault="00E96425" w:rsidP="00102EB4">
            <w:pPr>
              <w:spacing w:line="240" w:lineRule="auto"/>
              <w:ind w:right="487"/>
              <w:jc w:val="right"/>
              <w:rPr>
                <w:rFonts w:eastAsia="Calibri"/>
                <w:lang w:eastAsia="en-US"/>
              </w:rPr>
            </w:pPr>
            <w:r w:rsidRPr="00102EB4">
              <w:rPr>
                <w:rFonts w:eastAsia="Calibri"/>
                <w:lang w:eastAsia="en-US"/>
              </w:rPr>
              <w:t>38</w:t>
            </w:r>
          </w:p>
        </w:tc>
        <w:tc>
          <w:tcPr>
            <w:tcW w:w="1843" w:type="dxa"/>
            <w:shd w:val="clear" w:color="auto" w:fill="A5D5E2"/>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1</w:t>
            </w:r>
          </w:p>
        </w:tc>
      </w:tr>
      <w:tr w:rsidR="00102EB4" w:rsidRPr="00102EB4" w:rsidTr="00FF2BC3">
        <w:tc>
          <w:tcPr>
            <w:tcW w:w="699" w:type="dxa"/>
            <w:shd w:val="clear" w:color="auto" w:fill="D2EAF1"/>
            <w:vAlign w:val="center"/>
          </w:tcPr>
          <w:p w:rsidR="00102EB4" w:rsidRPr="00102EB4" w:rsidRDefault="00102EB4" w:rsidP="00102EB4">
            <w:pPr>
              <w:spacing w:line="240" w:lineRule="auto"/>
              <w:ind w:firstLine="0"/>
              <w:jc w:val="left"/>
              <w:rPr>
                <w:rFonts w:eastAsia="Calibri"/>
                <w:bCs/>
                <w:lang w:eastAsia="en-US"/>
              </w:rPr>
            </w:pPr>
            <w:r w:rsidRPr="00102EB4">
              <w:rPr>
                <w:rFonts w:eastAsia="Calibri"/>
                <w:bCs/>
                <w:lang w:eastAsia="en-US"/>
              </w:rPr>
              <w:t>12</w:t>
            </w:r>
          </w:p>
        </w:tc>
        <w:tc>
          <w:tcPr>
            <w:tcW w:w="3119" w:type="dxa"/>
            <w:shd w:val="clear" w:color="auto" w:fill="D2EAF1"/>
            <w:vAlign w:val="center"/>
          </w:tcPr>
          <w:p w:rsidR="00102EB4" w:rsidRPr="00102EB4" w:rsidRDefault="00102EB4" w:rsidP="00102EB4">
            <w:pPr>
              <w:spacing w:line="240" w:lineRule="auto"/>
              <w:ind w:firstLine="0"/>
              <w:jc w:val="left"/>
              <w:rPr>
                <w:rFonts w:eastAsia="Calibri"/>
                <w:lang w:eastAsia="en-US"/>
              </w:rPr>
            </w:pPr>
            <w:r w:rsidRPr="00102EB4">
              <w:rPr>
                <w:rFonts w:eastAsia="Calibri"/>
                <w:lang w:eastAsia="en-US"/>
              </w:rPr>
              <w:t>Высокогорский район</w:t>
            </w:r>
          </w:p>
        </w:tc>
        <w:tc>
          <w:tcPr>
            <w:tcW w:w="1559" w:type="dxa"/>
            <w:shd w:val="clear" w:color="auto" w:fill="D2EAF1"/>
            <w:vAlign w:val="center"/>
          </w:tcPr>
          <w:p w:rsidR="00102EB4" w:rsidRPr="00102EB4" w:rsidRDefault="00102EB4" w:rsidP="00102EB4">
            <w:pPr>
              <w:spacing w:line="240" w:lineRule="auto"/>
              <w:jc w:val="center"/>
              <w:rPr>
                <w:rFonts w:eastAsia="Calibri"/>
                <w:lang w:eastAsia="en-US"/>
              </w:rPr>
            </w:pPr>
            <w:r w:rsidRPr="00102EB4">
              <w:rPr>
                <w:rFonts w:eastAsia="Calibri"/>
                <w:lang w:eastAsia="en-US"/>
              </w:rPr>
              <w:t>3</w:t>
            </w:r>
          </w:p>
        </w:tc>
        <w:tc>
          <w:tcPr>
            <w:tcW w:w="2126" w:type="dxa"/>
            <w:shd w:val="clear" w:color="auto" w:fill="D2EAF1"/>
            <w:vAlign w:val="center"/>
          </w:tcPr>
          <w:p w:rsidR="00102EB4" w:rsidRPr="00102EB4" w:rsidRDefault="00102EB4" w:rsidP="00102EB4">
            <w:pPr>
              <w:spacing w:line="240" w:lineRule="auto"/>
              <w:ind w:right="487"/>
              <w:jc w:val="right"/>
              <w:rPr>
                <w:rFonts w:eastAsia="Calibri"/>
                <w:lang w:eastAsia="en-US"/>
              </w:rPr>
            </w:pPr>
            <w:r w:rsidRPr="00102EB4">
              <w:rPr>
                <w:rFonts w:eastAsia="Calibri"/>
                <w:lang w:eastAsia="en-US"/>
              </w:rPr>
              <w:t>71</w:t>
            </w:r>
          </w:p>
        </w:tc>
        <w:tc>
          <w:tcPr>
            <w:tcW w:w="1843" w:type="dxa"/>
            <w:shd w:val="clear" w:color="auto" w:fill="D2EAF1"/>
            <w:vAlign w:val="center"/>
          </w:tcPr>
          <w:p w:rsidR="00102EB4" w:rsidRPr="00102EB4" w:rsidRDefault="00102EB4" w:rsidP="00102EB4">
            <w:pPr>
              <w:spacing w:line="240" w:lineRule="auto"/>
              <w:jc w:val="center"/>
              <w:rPr>
                <w:rFonts w:eastAsia="Calibri"/>
                <w:lang w:eastAsia="en-US"/>
              </w:rPr>
            </w:pPr>
            <w:r w:rsidRPr="00102EB4">
              <w:rPr>
                <w:rFonts w:eastAsia="Calibri"/>
                <w:lang w:eastAsia="en-US"/>
              </w:rPr>
              <w:t>1</w:t>
            </w:r>
          </w:p>
        </w:tc>
      </w:tr>
      <w:tr w:rsidR="00E96425" w:rsidRPr="00102EB4" w:rsidTr="00FF2BC3">
        <w:tc>
          <w:tcPr>
            <w:tcW w:w="699" w:type="dxa"/>
            <w:shd w:val="clear" w:color="auto" w:fill="A5D5E2"/>
            <w:vAlign w:val="center"/>
          </w:tcPr>
          <w:p w:rsidR="00E96425" w:rsidRPr="00102EB4" w:rsidRDefault="009154FB" w:rsidP="00E96425">
            <w:pPr>
              <w:spacing w:line="240" w:lineRule="auto"/>
              <w:ind w:firstLine="0"/>
              <w:jc w:val="left"/>
              <w:rPr>
                <w:rFonts w:eastAsia="Calibri"/>
                <w:bCs/>
                <w:lang w:eastAsia="en-US"/>
              </w:rPr>
            </w:pPr>
            <w:r>
              <w:rPr>
                <w:rFonts w:eastAsia="Calibri"/>
                <w:bCs/>
                <w:lang w:eastAsia="en-US"/>
              </w:rPr>
              <w:t>13</w:t>
            </w:r>
          </w:p>
        </w:tc>
        <w:tc>
          <w:tcPr>
            <w:tcW w:w="3119" w:type="dxa"/>
            <w:shd w:val="clear" w:color="auto" w:fill="A5D5E2"/>
            <w:vAlign w:val="center"/>
          </w:tcPr>
          <w:p w:rsidR="00E96425" w:rsidRPr="00102EB4" w:rsidRDefault="00E96425" w:rsidP="00E96425">
            <w:pPr>
              <w:spacing w:line="240" w:lineRule="auto"/>
              <w:ind w:firstLine="0"/>
              <w:jc w:val="left"/>
              <w:rPr>
                <w:rFonts w:eastAsia="Calibri"/>
                <w:lang w:eastAsia="en-US"/>
              </w:rPr>
            </w:pPr>
            <w:r w:rsidRPr="00102EB4">
              <w:rPr>
                <w:rFonts w:eastAsia="Calibri"/>
                <w:lang w:eastAsia="en-US"/>
              </w:rPr>
              <w:t>Высокогорский район</w:t>
            </w:r>
          </w:p>
        </w:tc>
        <w:tc>
          <w:tcPr>
            <w:tcW w:w="1559" w:type="dxa"/>
            <w:shd w:val="clear" w:color="auto" w:fill="A5D5E2"/>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3</w:t>
            </w:r>
          </w:p>
        </w:tc>
        <w:tc>
          <w:tcPr>
            <w:tcW w:w="2126" w:type="dxa"/>
            <w:shd w:val="clear" w:color="auto" w:fill="A5D5E2"/>
            <w:vAlign w:val="center"/>
          </w:tcPr>
          <w:p w:rsidR="00E96425" w:rsidRPr="00102EB4" w:rsidRDefault="00E96425" w:rsidP="00102EB4">
            <w:pPr>
              <w:spacing w:line="240" w:lineRule="auto"/>
              <w:ind w:right="487"/>
              <w:jc w:val="right"/>
              <w:rPr>
                <w:rFonts w:eastAsia="Calibri"/>
                <w:lang w:eastAsia="en-US"/>
              </w:rPr>
            </w:pPr>
            <w:r w:rsidRPr="00102EB4">
              <w:rPr>
                <w:rFonts w:eastAsia="Calibri"/>
                <w:lang w:eastAsia="en-US"/>
              </w:rPr>
              <w:t>71</w:t>
            </w:r>
          </w:p>
        </w:tc>
        <w:tc>
          <w:tcPr>
            <w:tcW w:w="1843" w:type="dxa"/>
            <w:shd w:val="clear" w:color="auto" w:fill="A5D5E2"/>
            <w:vAlign w:val="center"/>
          </w:tcPr>
          <w:p w:rsidR="00E96425" w:rsidRPr="00102EB4" w:rsidRDefault="00E96425" w:rsidP="00E96425">
            <w:pPr>
              <w:spacing w:line="240" w:lineRule="auto"/>
              <w:jc w:val="center"/>
              <w:rPr>
                <w:rFonts w:eastAsia="Calibri"/>
                <w:lang w:eastAsia="en-US"/>
              </w:rPr>
            </w:pPr>
            <w:r w:rsidRPr="00102EB4">
              <w:rPr>
                <w:rFonts w:eastAsia="Calibri"/>
                <w:lang w:eastAsia="en-US"/>
              </w:rPr>
              <w:t>1</w:t>
            </w:r>
          </w:p>
        </w:tc>
      </w:tr>
    </w:tbl>
    <w:p w:rsidR="00E96425" w:rsidRPr="003F1674" w:rsidRDefault="00E96425" w:rsidP="003F1674">
      <w:pPr>
        <w:spacing w:line="240" w:lineRule="auto"/>
      </w:pPr>
    </w:p>
    <w:p w:rsidR="003F1674" w:rsidRPr="003F1674" w:rsidRDefault="003F1674" w:rsidP="003F1674">
      <w:pPr>
        <w:spacing w:line="240" w:lineRule="auto"/>
      </w:pPr>
      <w:r w:rsidRPr="003F1674">
        <w:t>В текущем режиме оказывается информационная, консультационная, организационная и методическая помощь органам местного самоуправления при осуществлении ими государственных полномочий.</w:t>
      </w:r>
    </w:p>
    <w:p w:rsidR="003F1674" w:rsidRPr="003F1674" w:rsidRDefault="003F1674" w:rsidP="0043656C">
      <w:pPr>
        <w:spacing w:line="240" w:lineRule="auto"/>
      </w:pPr>
      <w:r w:rsidRPr="003F1674">
        <w:t>Инспекцией разработан Порядок организации и осуществления регионального государственного контроля (надзора) в области долевого строительства многоквартирных домов и (или) иных объектов недвижимости, а также за деятельностью жилищно-строительных кооперативов, связанной со строительством многоквартирных домов, на территории Республики Татарстан, утвержденный постановлением Кабинета Министров Республики Татарстан от 31.10.2018 № 974; проект постановления Кабинета Министров Республики Татарстан «О внесении изменений в постановление Кабинета Министров Республики Татарстан от 11.10.2013 № 750 «О перечне сведений и (или) документов, необходимых для осуществления органами местного самоуправления государственных полномочий Республики Татарстан по осуществлению государственного контроля и надзора в области долевого строительства многоквартирных домов и (или) иных объектов недвижимости, получаемых от лиц, привлекающих денежные средства граждан для строительства», утвержденный постановлением Кабинета Министров Республики Татарстан от 16.08.2018  № 673; проект Постановления Кабинета Министров Республики Татарстан «Об утверждении форм отчета об осуществлении органами местного самоуправления государственных полномочий Республики Татарстан по осуществлению государственного контроля (надзора) в области долевого строительства многоквартирных домов и (или) иных объектов недвижимости, а также за деятельностью жилищно-строительных кооперативов, связанной со строительством многоквартирных домов», утвержденный Постановлением Кабинета Министров Республики Татарстан от 19 апреля 2018 г. № 268.</w:t>
      </w:r>
    </w:p>
    <w:p w:rsidR="003F1674" w:rsidRPr="003F1674" w:rsidRDefault="003F1674" w:rsidP="0043656C">
      <w:pPr>
        <w:widowControl w:val="0"/>
        <w:spacing w:line="240" w:lineRule="auto"/>
        <w:ind w:right="-6" w:firstLine="720"/>
      </w:pPr>
      <w:r w:rsidRPr="003F1674">
        <w:t xml:space="preserve">При подготовке проекта Постановления Кабинета Министров Республики Татарстан «Об утверждении Порядка организации и осуществления регионального государственного контроля (надзора) в области долевого строительства многоквартирных домов и (или) иных объектов недвижимости, а также за деятельностью жилищно-строительных кооперативов, связанной со строительством многоквартирных домов, на территории Республики Татарстан» были рассмотрены и учтены предложения органов местного самоуправления. </w:t>
      </w:r>
    </w:p>
    <w:p w:rsidR="003F1674" w:rsidRPr="003F1674" w:rsidRDefault="003F1674" w:rsidP="003F1674">
      <w:pPr>
        <w:spacing w:line="240" w:lineRule="auto"/>
      </w:pPr>
      <w:r w:rsidRPr="003F1674">
        <w:t>Разработан и приказом Инспекции от 06.09.2018 № 80 утвержден Административный регламент предоставления государственной услуги по выдаче застройщику заключения о соответствии застройщика и проектной декларации требованиям, установленным частью 2 статьи 3, статьями 20 и 21 Федерального закона от 30.12.2004 г. №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p>
    <w:p w:rsidR="003F1674" w:rsidRPr="003F1674" w:rsidRDefault="003F1674" w:rsidP="003F1674">
      <w:pPr>
        <w:spacing w:line="240" w:lineRule="auto"/>
        <w:ind w:firstLine="708"/>
        <w:contextualSpacing/>
        <w:rPr>
          <w:rFonts w:eastAsia="Calibri"/>
          <w:lang w:eastAsia="en-US"/>
        </w:rPr>
      </w:pPr>
      <w:r w:rsidRPr="003F1674">
        <w:rPr>
          <w:rFonts w:eastAsia="Calibri"/>
          <w:lang w:eastAsia="en-US"/>
        </w:rPr>
        <w:t>В период с 01.01.2018 по 31.12.2018 выдано 1 заключение о соответствии застройщика и проектной декларации требованиям, установленным частью 2 статьи 3, статьями 20 и 21 Федерального закона от 30 декабря 2004 года № 214-ФЗ.</w:t>
      </w:r>
    </w:p>
    <w:p w:rsidR="003F1674" w:rsidRPr="003F1674" w:rsidRDefault="003F1674" w:rsidP="003F1674">
      <w:pPr>
        <w:spacing w:line="240" w:lineRule="auto"/>
      </w:pPr>
      <w:r w:rsidRPr="003F1674">
        <w:t xml:space="preserve">Разработан и приказом Инспекции от 20.09.2018 г. № 87 утвержден Административный регламент исполнения Инспекцией регионального государственного контроля (надзора) в области долевого строительства многоквартирных домов и (или) иных объектов недвижимости, а также </w:t>
      </w:r>
      <w:r w:rsidRPr="003F1674">
        <w:rPr>
          <w:color w:val="000000"/>
        </w:rPr>
        <w:t xml:space="preserve">за деятельностью жилищно-строительных кооперативов, </w:t>
      </w:r>
      <w:r w:rsidRPr="003F1674">
        <w:t>связанных со строительством многоквартирных домов в отдельных муниципальных образованиях, в отношении которых приостановлено действие Закона Республики Татарстан от 27.12.2007 № 66-ЗРТ.</w:t>
      </w:r>
    </w:p>
    <w:p w:rsidR="003F1674" w:rsidRPr="003F1674" w:rsidRDefault="003F1674" w:rsidP="003F1674">
      <w:pPr>
        <w:spacing w:line="240" w:lineRule="auto"/>
        <w:ind w:firstLine="720"/>
      </w:pPr>
      <w:r w:rsidRPr="003F1674">
        <w:t xml:space="preserve">Региональный государственный контроль (надзор) в области долевого строительства многоквартирных домов и (или) иных объектов недвижимости, а также </w:t>
      </w:r>
      <w:r w:rsidRPr="003F1674">
        <w:rPr>
          <w:color w:val="000000"/>
        </w:rPr>
        <w:t xml:space="preserve">за деятельностью жилищно-строительных кооперативов, </w:t>
      </w:r>
      <w:r w:rsidRPr="003F1674">
        <w:t>связанных со строительством многоквартирных домов в отдельных муниципальных образованиях, в отношении которых приостановлено действие Закона Республики Татарстан от 27.12.2007 № 66-ЗРТ осуществлялся в отношении застройщика ООО «Гармония» осуществлявшего строительство с привлечением денежных средств участников долевого строительства на территории Агрызского муниципального района Республики Татарстан. По состоянию на декабрь 2018 года объект введен в эксплуатацию, квартиры переданы участникам долевого строительства.</w:t>
      </w:r>
    </w:p>
    <w:p w:rsidR="003F1674" w:rsidRPr="003F1674" w:rsidRDefault="003F1674" w:rsidP="003F1674">
      <w:pPr>
        <w:shd w:val="clear" w:color="auto" w:fill="FFFFFF"/>
        <w:spacing w:line="240" w:lineRule="auto"/>
        <w:ind w:firstLine="720"/>
        <w:rPr>
          <w:szCs w:val="20"/>
        </w:rPr>
      </w:pPr>
      <w:r w:rsidRPr="003F1674">
        <w:rPr>
          <w:szCs w:val="20"/>
        </w:rPr>
        <w:t xml:space="preserve">Осуществлялся мониторинг законодательства об </w:t>
      </w:r>
      <w:r w:rsidRPr="003F1674">
        <w:t>осуществлении государственного контроля (надзора) в области долевого строительства многоквартирных домов и (или) иных объектов недвижимости, а также за деятельностью жилищно-строительных кооперативов, связанной со строительством многоквартирных домов, информации об изменениях доведены</w:t>
      </w:r>
      <w:r w:rsidRPr="003F1674">
        <w:rPr>
          <w:szCs w:val="20"/>
        </w:rPr>
        <w:t xml:space="preserve"> до органов местного самоуправления Республики Татарстан. По итогам 2018 года направлено 12 информационных писем в органы местного самоуправления о внесенных в законодательство изменениях. </w:t>
      </w:r>
    </w:p>
    <w:p w:rsidR="003F1674" w:rsidRPr="003F1674" w:rsidRDefault="003F1674" w:rsidP="003F1674">
      <w:pPr>
        <w:spacing w:line="240" w:lineRule="auto"/>
        <w:ind w:firstLine="851"/>
        <w:contextualSpacing/>
        <w:rPr>
          <w:rFonts w:eastAsia="Calibri"/>
          <w:lang w:eastAsia="en-US"/>
        </w:rPr>
      </w:pPr>
      <w:r w:rsidRPr="003F1674">
        <w:rPr>
          <w:szCs w:val="20"/>
        </w:rPr>
        <w:t xml:space="preserve">В полном объеме исполнены мероприятия предусмотренные программой  профилактики нарушения обязательных требований в соответствии с ежегодно утверждаемыми Инспекцией программой профилактики нарушений по контролю в области долевого строительства, в том числе </w:t>
      </w:r>
      <w:r w:rsidRPr="003F1674">
        <w:rPr>
          <w:rFonts w:eastAsia="Calibri"/>
          <w:lang w:eastAsia="en-US"/>
        </w:rPr>
        <w:t>изменения в законодательстве об участии в долевом строительстве доведены</w:t>
      </w:r>
      <w:r w:rsidRPr="003F1674">
        <w:rPr>
          <w:szCs w:val="20"/>
        </w:rPr>
        <w:t xml:space="preserve"> до </w:t>
      </w:r>
      <w:r w:rsidRPr="003F1674">
        <w:rPr>
          <w:rFonts w:eastAsia="Calibri"/>
          <w:lang w:eastAsia="en-US"/>
        </w:rPr>
        <w:t xml:space="preserve">юридических лиц и органов местного самоуправления через организованные Инспекцией кустовые совещания (г. Набережные Челны,        г. Альметьевск). </w:t>
      </w:r>
    </w:p>
    <w:p w:rsidR="003F1674" w:rsidRPr="003F1674" w:rsidRDefault="003F1674" w:rsidP="003F1674">
      <w:pPr>
        <w:spacing w:line="240" w:lineRule="auto"/>
      </w:pPr>
      <w:r w:rsidRPr="003F1674">
        <w:t>По состоянию на 30.01.2019 г. сводный реестр граждан, чьи денежные средства привлечены для строительства и чьи права нарушены содержит сведения о включении 1021 гражданина, в том числе Управлением жилищной политики ИКМО г. Казани включены - 686 граждан, ИКМО г.Наб.Челны включены - 245 граждан, ИК Пестречниского муниципального образования включены - 86 граждан, ИК Зеленодольского муниципального образования включено - 4 гражданина. Указанная информация размещена на официальном сайте Инспекции.</w:t>
      </w:r>
    </w:p>
    <w:p w:rsidR="003F1674" w:rsidRPr="003F1674" w:rsidRDefault="003F1674" w:rsidP="003F1674">
      <w:pPr>
        <w:spacing w:line="240" w:lineRule="auto"/>
      </w:pPr>
      <w:r w:rsidRPr="003F1674">
        <w:t>Инспекция, в рамках осуществления полномочий, совместно с органами местного самоуправления, правоохранительными органами принимает все возможные меры по выявленным нарушениям, предусмотренные законодательством. Так, в 2018 году приняты административные меры за нарушение законодательства в области долевого строительства:</w:t>
      </w:r>
    </w:p>
    <w:p w:rsidR="003F1674" w:rsidRPr="003F1674" w:rsidRDefault="003F1674" w:rsidP="003F1674">
      <w:pPr>
        <w:spacing w:line="240" w:lineRule="auto"/>
      </w:pPr>
      <w:r w:rsidRPr="003F1674">
        <w:t>- по ст. 14.28 КоАП РФ «Нарушение требований законодательства об участии в долевом строительстве многоквартирных домов и (или) иных объектов недвижимости» Инспекцией вынесено 27 постановлений о привлечении к административной ответственности на сумму 100,0 тыс. руб.;</w:t>
      </w:r>
    </w:p>
    <w:p w:rsidR="003F1674" w:rsidRPr="003F1674" w:rsidRDefault="003F1674" w:rsidP="003F1674">
      <w:pPr>
        <w:spacing w:line="240" w:lineRule="auto"/>
      </w:pPr>
      <w:r w:rsidRPr="003F1674">
        <w:t>- по ч.4 ст.19.5 «Невыполнение в установленный срок законного предписания органа, осуществляющего региональный государственный контроль (надзор) в области долевого строительства многоквартирных домов и (или) иных объектов недвижимости» Инспекцией вынесено 6 постановлений о привлечении к административной ответственности на сумму 60,0 тыс. руб.</w:t>
      </w:r>
    </w:p>
    <w:p w:rsidR="003F1674" w:rsidRPr="003F1674" w:rsidRDefault="003F1674" w:rsidP="003F1674">
      <w:pPr>
        <w:spacing w:line="240" w:lineRule="auto"/>
      </w:pPr>
      <w:r w:rsidRPr="003F1674">
        <w:t xml:space="preserve">На официальном сайте Инспекции </w:t>
      </w:r>
      <w:hyperlink r:id="rId84" w:history="1">
        <w:r w:rsidRPr="003F1674">
          <w:rPr>
            <w:color w:val="0000FF"/>
            <w:u w:val="single"/>
          </w:rPr>
          <w:t>htpp://gsn.tatarstan.ru</w:t>
        </w:r>
      </w:hyperlink>
      <w:r w:rsidRPr="003F1674">
        <w:t>. в разделе «Государственный надзор (контроль) в подразделе «Государственный контроль и надзор за долевым строительством» размещаются: Нормативные правовые акты (перечень обязательных требований и т.д.), Профилактика нарушений обязательных требований, Осуществление контроля за реализацией органами местного самоуправления переданных государственных полномочий Республики Татарстан по осуществлению государственного контроля и надзора в области долевого строительства, Сводный реестр граждан.</w:t>
      </w:r>
    </w:p>
    <w:p w:rsidR="003F1674" w:rsidRPr="003F1674" w:rsidRDefault="003F1674" w:rsidP="003F1674">
      <w:pPr>
        <w:spacing w:line="240" w:lineRule="auto"/>
      </w:pPr>
      <w:r w:rsidRPr="003F1674">
        <w:t>По итогам 2018 года сотрудниками отдела направлено 367 исходящих документа.</w:t>
      </w:r>
    </w:p>
    <w:p w:rsidR="007765EA" w:rsidRDefault="007765EA" w:rsidP="007765EA">
      <w:pPr>
        <w:spacing w:line="240" w:lineRule="auto"/>
      </w:pPr>
    </w:p>
    <w:p w:rsidR="00B61547" w:rsidRPr="00540DFD" w:rsidRDefault="002A73A0" w:rsidP="003F2A05">
      <w:pPr>
        <w:pStyle w:val="10"/>
        <w:spacing w:line="240" w:lineRule="auto"/>
      </w:pPr>
      <w:bookmarkStart w:id="43" w:name="_Toc2603766"/>
      <w:bookmarkStart w:id="44" w:name="_Toc2603903"/>
      <w:bookmarkStart w:id="45" w:name="_Toc4683899"/>
      <w:r>
        <w:t>8</w:t>
      </w:r>
      <w:r w:rsidR="00935C03" w:rsidRPr="00540DFD">
        <w:t>. Отчет о д</w:t>
      </w:r>
      <w:r w:rsidR="00B61547" w:rsidRPr="00540DFD">
        <w:t>окументообороте</w:t>
      </w:r>
      <w:r w:rsidR="00935C03" w:rsidRPr="00540DFD">
        <w:t>.</w:t>
      </w:r>
      <w:bookmarkEnd w:id="43"/>
      <w:bookmarkEnd w:id="44"/>
      <w:bookmarkEnd w:id="45"/>
    </w:p>
    <w:p w:rsidR="00DE66BB" w:rsidRDefault="00DE66BB" w:rsidP="003F2A05">
      <w:pPr>
        <w:spacing w:line="240" w:lineRule="auto"/>
      </w:pPr>
    </w:p>
    <w:p w:rsidR="00473ECF" w:rsidRDefault="00473ECF" w:rsidP="00473ECF">
      <w:pPr>
        <w:ind w:firstLine="0"/>
        <w:jc w:val="center"/>
        <w:rPr>
          <w:b/>
        </w:rPr>
      </w:pPr>
      <w:r w:rsidRPr="00474D29">
        <w:rPr>
          <w:b/>
        </w:rPr>
        <w:t xml:space="preserve">Общий документооборот в системе электронного документооборота </w:t>
      </w:r>
    </w:p>
    <w:p w:rsidR="00473ECF" w:rsidRPr="00474D29" w:rsidRDefault="00473ECF" w:rsidP="00473ECF">
      <w:pPr>
        <w:ind w:firstLine="0"/>
        <w:jc w:val="center"/>
        <w:rPr>
          <w:b/>
        </w:rPr>
      </w:pPr>
      <w:r w:rsidRPr="00474D29">
        <w:rPr>
          <w:b/>
        </w:rPr>
        <w:t>в 201</w:t>
      </w:r>
      <w:r>
        <w:rPr>
          <w:b/>
        </w:rPr>
        <w:t>8</w:t>
      </w:r>
      <w:r w:rsidRPr="00474D29">
        <w:rPr>
          <w:b/>
        </w:rPr>
        <w:t xml:space="preserve"> году составил </w:t>
      </w:r>
      <w:r>
        <w:rPr>
          <w:b/>
        </w:rPr>
        <w:t>31</w:t>
      </w:r>
      <w:r w:rsidRPr="00474D29">
        <w:rPr>
          <w:b/>
        </w:rPr>
        <w:t xml:space="preserve"> </w:t>
      </w:r>
      <w:r>
        <w:rPr>
          <w:b/>
        </w:rPr>
        <w:t>798</w:t>
      </w:r>
      <w:r w:rsidRPr="00474D29">
        <w:rPr>
          <w:b/>
        </w:rPr>
        <w:t xml:space="preserve"> единиц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5"/>
        <w:gridCol w:w="1514"/>
        <w:gridCol w:w="1506"/>
        <w:gridCol w:w="1514"/>
        <w:gridCol w:w="1940"/>
        <w:gridCol w:w="2002"/>
      </w:tblGrid>
      <w:tr w:rsidR="00473ECF" w:rsidRPr="00D30B72" w:rsidTr="00EC3541">
        <w:trPr>
          <w:jc w:val="center"/>
        </w:trPr>
        <w:tc>
          <w:tcPr>
            <w:tcW w:w="3074" w:type="dxa"/>
            <w:gridSpan w:val="2"/>
            <w:shd w:val="clear" w:color="auto" w:fill="FFC000"/>
          </w:tcPr>
          <w:p w:rsidR="00473ECF" w:rsidRPr="00D30B72" w:rsidRDefault="00473ECF" w:rsidP="00EC3541">
            <w:pPr>
              <w:ind w:firstLine="0"/>
              <w:rPr>
                <w:sz w:val="24"/>
                <w:szCs w:val="24"/>
              </w:rPr>
            </w:pPr>
            <w:r w:rsidRPr="00D30B72">
              <w:rPr>
                <w:sz w:val="24"/>
                <w:szCs w:val="24"/>
              </w:rPr>
              <w:t xml:space="preserve">Входящие </w:t>
            </w:r>
          </w:p>
          <w:p w:rsidR="00473ECF" w:rsidRPr="00D30B72" w:rsidRDefault="00473ECF" w:rsidP="00EC3541">
            <w:pPr>
              <w:ind w:firstLine="0"/>
              <w:rPr>
                <w:sz w:val="24"/>
                <w:szCs w:val="24"/>
              </w:rPr>
            </w:pPr>
            <w:r w:rsidRPr="00D30B72">
              <w:rPr>
                <w:sz w:val="24"/>
                <w:szCs w:val="24"/>
              </w:rPr>
              <w:t xml:space="preserve">всего: </w:t>
            </w:r>
            <w:r w:rsidRPr="004C4882">
              <w:rPr>
                <w:b/>
                <w:sz w:val="24"/>
                <w:szCs w:val="24"/>
              </w:rPr>
              <w:t>11586</w:t>
            </w:r>
          </w:p>
        </w:tc>
        <w:tc>
          <w:tcPr>
            <w:tcW w:w="3127" w:type="dxa"/>
            <w:gridSpan w:val="2"/>
            <w:shd w:val="clear" w:color="auto" w:fill="FFC000"/>
          </w:tcPr>
          <w:p w:rsidR="00473ECF" w:rsidRPr="00D30B72" w:rsidRDefault="00473ECF" w:rsidP="00EC3541">
            <w:pPr>
              <w:ind w:firstLine="0"/>
              <w:rPr>
                <w:sz w:val="24"/>
                <w:szCs w:val="24"/>
              </w:rPr>
            </w:pPr>
            <w:r w:rsidRPr="00D30B72">
              <w:rPr>
                <w:sz w:val="24"/>
                <w:szCs w:val="24"/>
              </w:rPr>
              <w:t xml:space="preserve">Исходящие </w:t>
            </w:r>
          </w:p>
          <w:p w:rsidR="00473ECF" w:rsidRPr="00D30B72" w:rsidRDefault="00473ECF" w:rsidP="00EC3541">
            <w:pPr>
              <w:ind w:firstLine="0"/>
              <w:rPr>
                <w:sz w:val="24"/>
                <w:szCs w:val="24"/>
              </w:rPr>
            </w:pPr>
            <w:r w:rsidRPr="00D30B72">
              <w:rPr>
                <w:sz w:val="24"/>
                <w:szCs w:val="24"/>
              </w:rPr>
              <w:t xml:space="preserve">всего: </w:t>
            </w:r>
            <w:r>
              <w:rPr>
                <w:b/>
                <w:sz w:val="24"/>
                <w:szCs w:val="24"/>
              </w:rPr>
              <w:t>7198</w:t>
            </w:r>
          </w:p>
        </w:tc>
        <w:tc>
          <w:tcPr>
            <w:tcW w:w="4220" w:type="dxa"/>
            <w:gridSpan w:val="2"/>
            <w:shd w:val="clear" w:color="auto" w:fill="FFC000"/>
          </w:tcPr>
          <w:p w:rsidR="00473ECF" w:rsidRPr="00D30B72" w:rsidRDefault="00473ECF" w:rsidP="00EC3541">
            <w:pPr>
              <w:ind w:firstLine="0"/>
              <w:rPr>
                <w:sz w:val="24"/>
                <w:szCs w:val="24"/>
              </w:rPr>
            </w:pPr>
            <w:r w:rsidRPr="00D30B72">
              <w:rPr>
                <w:sz w:val="24"/>
                <w:szCs w:val="24"/>
              </w:rPr>
              <w:t>Внутренний документооборот</w:t>
            </w:r>
          </w:p>
          <w:p w:rsidR="00473ECF" w:rsidRPr="00D30B72" w:rsidRDefault="00473ECF" w:rsidP="00EC3541">
            <w:pPr>
              <w:ind w:firstLine="0"/>
              <w:rPr>
                <w:sz w:val="24"/>
                <w:szCs w:val="24"/>
              </w:rPr>
            </w:pPr>
            <w:r w:rsidRPr="00D30B72">
              <w:rPr>
                <w:sz w:val="24"/>
                <w:szCs w:val="24"/>
              </w:rPr>
              <w:t xml:space="preserve"> всего:</w:t>
            </w:r>
            <w:r>
              <w:rPr>
                <w:b/>
                <w:sz w:val="24"/>
                <w:szCs w:val="24"/>
              </w:rPr>
              <w:t>13014</w:t>
            </w:r>
          </w:p>
        </w:tc>
      </w:tr>
      <w:tr w:rsidR="00473ECF" w:rsidRPr="00D30B72" w:rsidTr="00EC3541">
        <w:trPr>
          <w:trHeight w:val="888"/>
          <w:jc w:val="center"/>
        </w:trPr>
        <w:tc>
          <w:tcPr>
            <w:tcW w:w="1505" w:type="dxa"/>
            <w:shd w:val="clear" w:color="auto" w:fill="FFC000"/>
          </w:tcPr>
          <w:p w:rsidR="00473ECF" w:rsidRPr="00D30B72" w:rsidRDefault="00473ECF" w:rsidP="00EC3541">
            <w:pPr>
              <w:ind w:firstLine="0"/>
              <w:rPr>
                <w:sz w:val="24"/>
                <w:szCs w:val="24"/>
              </w:rPr>
            </w:pPr>
            <w:r w:rsidRPr="00D30B72">
              <w:rPr>
                <w:sz w:val="24"/>
                <w:szCs w:val="24"/>
              </w:rPr>
              <w:t>входящие</w:t>
            </w:r>
          </w:p>
        </w:tc>
        <w:tc>
          <w:tcPr>
            <w:tcW w:w="1569" w:type="dxa"/>
            <w:shd w:val="clear" w:color="auto" w:fill="FFC000"/>
          </w:tcPr>
          <w:p w:rsidR="00473ECF" w:rsidRPr="00D30B72" w:rsidRDefault="00473ECF" w:rsidP="00EC3541">
            <w:pPr>
              <w:ind w:firstLine="0"/>
              <w:rPr>
                <w:sz w:val="24"/>
                <w:szCs w:val="24"/>
              </w:rPr>
            </w:pPr>
            <w:r w:rsidRPr="00D30B72">
              <w:rPr>
                <w:sz w:val="24"/>
                <w:szCs w:val="24"/>
              </w:rPr>
              <w:t>входящие обращения граждан</w:t>
            </w:r>
          </w:p>
        </w:tc>
        <w:tc>
          <w:tcPr>
            <w:tcW w:w="1558" w:type="dxa"/>
            <w:shd w:val="clear" w:color="auto" w:fill="FFC000"/>
          </w:tcPr>
          <w:p w:rsidR="00473ECF" w:rsidRPr="00D30B72" w:rsidRDefault="00473ECF" w:rsidP="00EC3541">
            <w:pPr>
              <w:ind w:firstLine="0"/>
              <w:rPr>
                <w:sz w:val="24"/>
                <w:szCs w:val="24"/>
              </w:rPr>
            </w:pPr>
            <w:r w:rsidRPr="00D30B72">
              <w:rPr>
                <w:sz w:val="24"/>
                <w:szCs w:val="24"/>
              </w:rPr>
              <w:t>исходящие</w:t>
            </w:r>
          </w:p>
        </w:tc>
        <w:tc>
          <w:tcPr>
            <w:tcW w:w="1569" w:type="dxa"/>
            <w:shd w:val="clear" w:color="auto" w:fill="FFC000"/>
          </w:tcPr>
          <w:p w:rsidR="00473ECF" w:rsidRPr="00D30B72" w:rsidRDefault="00473ECF" w:rsidP="00EC3541">
            <w:pPr>
              <w:ind w:firstLine="0"/>
              <w:rPr>
                <w:sz w:val="24"/>
                <w:szCs w:val="24"/>
              </w:rPr>
            </w:pPr>
            <w:r w:rsidRPr="00D30B72">
              <w:rPr>
                <w:sz w:val="24"/>
                <w:szCs w:val="24"/>
              </w:rPr>
              <w:t>исходящие обращения граждан</w:t>
            </w:r>
          </w:p>
        </w:tc>
        <w:tc>
          <w:tcPr>
            <w:tcW w:w="2110" w:type="dxa"/>
            <w:shd w:val="clear" w:color="auto" w:fill="FFC000"/>
          </w:tcPr>
          <w:p w:rsidR="00473ECF" w:rsidRPr="00D30B72" w:rsidRDefault="00473ECF" w:rsidP="00EC3541">
            <w:pPr>
              <w:ind w:firstLine="0"/>
              <w:rPr>
                <w:sz w:val="24"/>
                <w:szCs w:val="24"/>
              </w:rPr>
            </w:pPr>
            <w:r w:rsidRPr="00D30B72">
              <w:rPr>
                <w:sz w:val="24"/>
                <w:szCs w:val="24"/>
              </w:rPr>
              <w:t>служебные, поручения</w:t>
            </w:r>
          </w:p>
        </w:tc>
        <w:tc>
          <w:tcPr>
            <w:tcW w:w="2110" w:type="dxa"/>
            <w:shd w:val="clear" w:color="auto" w:fill="FFC000"/>
          </w:tcPr>
          <w:p w:rsidR="00473ECF" w:rsidRPr="00D30B72" w:rsidRDefault="00473ECF" w:rsidP="00EC3541">
            <w:pPr>
              <w:ind w:firstLine="0"/>
              <w:rPr>
                <w:sz w:val="24"/>
                <w:szCs w:val="24"/>
              </w:rPr>
            </w:pPr>
            <w:r w:rsidRPr="00D30B72">
              <w:rPr>
                <w:sz w:val="24"/>
                <w:szCs w:val="24"/>
              </w:rPr>
              <w:t>приказы, распоряжения</w:t>
            </w:r>
          </w:p>
        </w:tc>
      </w:tr>
      <w:tr w:rsidR="00473ECF" w:rsidRPr="00D30B72" w:rsidTr="00E56EDA">
        <w:trPr>
          <w:trHeight w:val="842"/>
          <w:jc w:val="center"/>
        </w:trPr>
        <w:tc>
          <w:tcPr>
            <w:tcW w:w="1505" w:type="dxa"/>
            <w:shd w:val="clear" w:color="auto" w:fill="EDEDED"/>
            <w:vAlign w:val="center"/>
          </w:tcPr>
          <w:p w:rsidR="00473ECF" w:rsidRPr="00D30B72" w:rsidRDefault="00473ECF" w:rsidP="00E56EDA">
            <w:pPr>
              <w:ind w:firstLine="0"/>
              <w:jc w:val="center"/>
              <w:rPr>
                <w:b/>
                <w:sz w:val="24"/>
                <w:szCs w:val="24"/>
              </w:rPr>
            </w:pPr>
            <w:r>
              <w:rPr>
                <w:b/>
                <w:sz w:val="24"/>
                <w:szCs w:val="24"/>
              </w:rPr>
              <w:t>10564</w:t>
            </w:r>
          </w:p>
        </w:tc>
        <w:tc>
          <w:tcPr>
            <w:tcW w:w="1569" w:type="dxa"/>
            <w:shd w:val="clear" w:color="auto" w:fill="EDEDED"/>
            <w:vAlign w:val="center"/>
          </w:tcPr>
          <w:p w:rsidR="00473ECF" w:rsidRPr="00D30B72" w:rsidRDefault="00473ECF" w:rsidP="00E56EDA">
            <w:pPr>
              <w:ind w:firstLine="0"/>
              <w:jc w:val="center"/>
              <w:rPr>
                <w:b/>
                <w:sz w:val="24"/>
                <w:szCs w:val="24"/>
              </w:rPr>
            </w:pPr>
            <w:r>
              <w:rPr>
                <w:b/>
                <w:sz w:val="24"/>
                <w:szCs w:val="24"/>
              </w:rPr>
              <w:t>1022</w:t>
            </w:r>
          </w:p>
        </w:tc>
        <w:tc>
          <w:tcPr>
            <w:tcW w:w="1558" w:type="dxa"/>
            <w:shd w:val="clear" w:color="auto" w:fill="EDEDED"/>
            <w:vAlign w:val="center"/>
          </w:tcPr>
          <w:p w:rsidR="00473ECF" w:rsidRPr="00D30B72" w:rsidRDefault="00473ECF" w:rsidP="00E56EDA">
            <w:pPr>
              <w:ind w:firstLine="0"/>
              <w:jc w:val="center"/>
              <w:rPr>
                <w:b/>
                <w:sz w:val="24"/>
                <w:szCs w:val="24"/>
              </w:rPr>
            </w:pPr>
            <w:r>
              <w:rPr>
                <w:b/>
                <w:sz w:val="24"/>
                <w:szCs w:val="24"/>
              </w:rPr>
              <w:t>6227</w:t>
            </w:r>
          </w:p>
        </w:tc>
        <w:tc>
          <w:tcPr>
            <w:tcW w:w="1569" w:type="dxa"/>
            <w:shd w:val="clear" w:color="auto" w:fill="EDEDED"/>
            <w:vAlign w:val="center"/>
          </w:tcPr>
          <w:p w:rsidR="00473ECF" w:rsidRPr="00D30B72" w:rsidRDefault="00473ECF" w:rsidP="00E56EDA">
            <w:pPr>
              <w:ind w:firstLine="0"/>
              <w:jc w:val="center"/>
              <w:rPr>
                <w:b/>
                <w:sz w:val="24"/>
                <w:szCs w:val="24"/>
              </w:rPr>
            </w:pPr>
            <w:r>
              <w:rPr>
                <w:b/>
                <w:sz w:val="24"/>
                <w:szCs w:val="24"/>
              </w:rPr>
              <w:t>971</w:t>
            </w:r>
          </w:p>
        </w:tc>
        <w:tc>
          <w:tcPr>
            <w:tcW w:w="2110" w:type="dxa"/>
            <w:shd w:val="clear" w:color="auto" w:fill="EDEDED"/>
            <w:vAlign w:val="center"/>
          </w:tcPr>
          <w:p w:rsidR="00473ECF" w:rsidRPr="00D30B72" w:rsidRDefault="00473ECF" w:rsidP="00E56EDA">
            <w:pPr>
              <w:ind w:firstLine="0"/>
              <w:jc w:val="center"/>
              <w:rPr>
                <w:b/>
                <w:sz w:val="24"/>
                <w:szCs w:val="24"/>
              </w:rPr>
            </w:pPr>
            <w:r>
              <w:rPr>
                <w:b/>
                <w:sz w:val="24"/>
                <w:szCs w:val="24"/>
              </w:rPr>
              <w:t>5186</w:t>
            </w:r>
          </w:p>
        </w:tc>
        <w:tc>
          <w:tcPr>
            <w:tcW w:w="2110" w:type="dxa"/>
            <w:shd w:val="clear" w:color="auto" w:fill="EDEDED"/>
            <w:vAlign w:val="center"/>
          </w:tcPr>
          <w:p w:rsidR="00473ECF" w:rsidRPr="00D30B72" w:rsidRDefault="00473ECF" w:rsidP="00E56EDA">
            <w:pPr>
              <w:ind w:firstLine="0"/>
              <w:jc w:val="center"/>
              <w:rPr>
                <w:b/>
                <w:sz w:val="24"/>
                <w:szCs w:val="24"/>
              </w:rPr>
            </w:pPr>
            <w:r>
              <w:rPr>
                <w:b/>
                <w:sz w:val="24"/>
                <w:szCs w:val="24"/>
              </w:rPr>
              <w:t>7828</w:t>
            </w:r>
          </w:p>
        </w:tc>
      </w:tr>
    </w:tbl>
    <w:p w:rsidR="00473ECF" w:rsidRDefault="00473ECF" w:rsidP="00473ECF">
      <w:pPr>
        <w:ind w:firstLine="0"/>
        <w:jc w:val="center"/>
        <w:rPr>
          <w:b/>
        </w:rPr>
      </w:pPr>
    </w:p>
    <w:p w:rsidR="00473ECF" w:rsidRPr="00474D29" w:rsidRDefault="00473ECF" w:rsidP="00473ECF">
      <w:pPr>
        <w:ind w:firstLine="0"/>
        <w:jc w:val="center"/>
        <w:rPr>
          <w:b/>
        </w:rPr>
      </w:pPr>
      <w:r w:rsidRPr="00474D29">
        <w:rPr>
          <w:b/>
        </w:rPr>
        <w:t>Сравнительная характеристика документооборота</w:t>
      </w:r>
    </w:p>
    <w:p w:rsidR="00473ECF" w:rsidRDefault="00473ECF" w:rsidP="00473ECF">
      <w:pPr>
        <w:ind w:firstLine="0"/>
        <w:jc w:val="center"/>
        <w:rPr>
          <w:b/>
        </w:rPr>
      </w:pPr>
      <w:r w:rsidRPr="00474D29">
        <w:rPr>
          <w:b/>
        </w:rPr>
        <w:t>за 201</w:t>
      </w:r>
      <w:r>
        <w:rPr>
          <w:b/>
        </w:rPr>
        <w:t>8</w:t>
      </w:r>
      <w:r w:rsidRPr="00474D29">
        <w:rPr>
          <w:b/>
        </w:rPr>
        <w:t xml:space="preserve"> и 201</w:t>
      </w:r>
      <w:r>
        <w:rPr>
          <w:b/>
        </w:rPr>
        <w:t>7</w:t>
      </w:r>
      <w:r w:rsidRPr="00474D29">
        <w:rPr>
          <w:b/>
        </w:rPr>
        <w:t xml:space="preserve"> г.г.</w:t>
      </w:r>
    </w:p>
    <w:p w:rsidR="00473ECF" w:rsidRDefault="00B571FE" w:rsidP="00473ECF">
      <w:pPr>
        <w:ind w:firstLine="0"/>
        <w:jc w:val="center"/>
      </w:pPr>
      <w:r w:rsidRPr="00892FF8">
        <w:rPr>
          <w:noProof/>
        </w:rPr>
        <w:drawing>
          <wp:inline distT="0" distB="0" distL="0" distR="0" wp14:anchorId="0BB2BA33" wp14:editId="629DDCF7">
            <wp:extent cx="6060559" cy="4465674"/>
            <wp:effectExtent l="0" t="0" r="16510" b="11430"/>
            <wp:docPr id="64" name="Диаграмма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473ECF" w:rsidRDefault="00185195" w:rsidP="00185195">
      <w:pPr>
        <w:tabs>
          <w:tab w:val="left" w:pos="8400"/>
        </w:tabs>
        <w:ind w:firstLine="0"/>
        <w:jc w:val="left"/>
        <w:rPr>
          <w:b/>
        </w:rPr>
      </w:pPr>
      <w:r>
        <w:rPr>
          <w:b/>
        </w:rPr>
        <w:tab/>
      </w:r>
    </w:p>
    <w:p w:rsidR="00185195" w:rsidRDefault="00185195" w:rsidP="00185195">
      <w:pPr>
        <w:tabs>
          <w:tab w:val="left" w:pos="8400"/>
        </w:tabs>
        <w:ind w:firstLine="0"/>
        <w:jc w:val="left"/>
        <w:rPr>
          <w:b/>
        </w:rPr>
      </w:pPr>
    </w:p>
    <w:p w:rsidR="00855BB4" w:rsidRDefault="00855BB4" w:rsidP="00185195">
      <w:pPr>
        <w:tabs>
          <w:tab w:val="left" w:pos="8400"/>
        </w:tabs>
        <w:ind w:firstLine="0"/>
        <w:jc w:val="left"/>
        <w:rPr>
          <w:b/>
        </w:rPr>
      </w:pPr>
    </w:p>
    <w:p w:rsidR="00855BB4" w:rsidRDefault="00855BB4" w:rsidP="00185195">
      <w:pPr>
        <w:tabs>
          <w:tab w:val="left" w:pos="8400"/>
        </w:tabs>
        <w:ind w:firstLine="0"/>
        <w:jc w:val="left"/>
        <w:rPr>
          <w:b/>
        </w:rPr>
      </w:pPr>
    </w:p>
    <w:p w:rsidR="00855BB4" w:rsidRDefault="00855BB4" w:rsidP="00185195">
      <w:pPr>
        <w:tabs>
          <w:tab w:val="left" w:pos="8400"/>
        </w:tabs>
        <w:ind w:firstLine="0"/>
        <w:jc w:val="left"/>
        <w:rPr>
          <w:b/>
        </w:rPr>
      </w:pPr>
    </w:p>
    <w:p w:rsidR="00185195" w:rsidRDefault="00185195" w:rsidP="00185195">
      <w:pPr>
        <w:tabs>
          <w:tab w:val="left" w:pos="8400"/>
        </w:tabs>
        <w:ind w:firstLine="0"/>
        <w:jc w:val="left"/>
        <w:rPr>
          <w:b/>
        </w:rPr>
      </w:pPr>
    </w:p>
    <w:p w:rsidR="00473ECF" w:rsidRPr="00474D29" w:rsidRDefault="00473ECF" w:rsidP="00473ECF">
      <w:pPr>
        <w:ind w:firstLine="0"/>
        <w:jc w:val="center"/>
        <w:rPr>
          <w:b/>
        </w:rPr>
      </w:pPr>
      <w:r w:rsidRPr="00474D29">
        <w:rPr>
          <w:b/>
        </w:rPr>
        <w:t>Таблица документооборота по обращениям органов государственной власти, местного самоуправления, юридических лиц и граждан</w:t>
      </w:r>
    </w:p>
    <w:tbl>
      <w:tblPr>
        <w:tblW w:w="5247"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0"/>
        <w:gridCol w:w="1200"/>
        <w:gridCol w:w="1908"/>
        <w:gridCol w:w="1321"/>
        <w:gridCol w:w="1762"/>
      </w:tblGrid>
      <w:tr w:rsidR="00F378B4" w:rsidRPr="00B0093A" w:rsidTr="00EC3541">
        <w:tc>
          <w:tcPr>
            <w:tcW w:w="2024" w:type="pct"/>
            <w:vMerge w:val="restart"/>
            <w:shd w:val="clear" w:color="auto" w:fill="C5E0B3"/>
            <w:vAlign w:val="center"/>
          </w:tcPr>
          <w:p w:rsidR="00473ECF" w:rsidRPr="00DE06A7" w:rsidRDefault="00473ECF" w:rsidP="00EC3541">
            <w:pPr>
              <w:spacing w:line="240" w:lineRule="auto"/>
              <w:ind w:firstLine="0"/>
              <w:jc w:val="left"/>
              <w:rPr>
                <w:b/>
                <w:i/>
                <w:sz w:val="24"/>
                <w:szCs w:val="24"/>
              </w:rPr>
            </w:pPr>
            <w:r w:rsidRPr="00DE06A7">
              <w:rPr>
                <w:b/>
                <w:i/>
                <w:sz w:val="24"/>
                <w:szCs w:val="24"/>
              </w:rPr>
              <w:t>Органы государственной власти, органы местного самоуправления, юридические лица</w:t>
            </w:r>
          </w:p>
        </w:tc>
        <w:tc>
          <w:tcPr>
            <w:tcW w:w="1494" w:type="pct"/>
            <w:gridSpan w:val="2"/>
            <w:shd w:val="clear" w:color="auto" w:fill="C5E0B3"/>
            <w:vAlign w:val="center"/>
          </w:tcPr>
          <w:p w:rsidR="00473ECF" w:rsidRPr="00AC522E" w:rsidRDefault="00473ECF" w:rsidP="00EC3541">
            <w:pPr>
              <w:jc w:val="center"/>
              <w:rPr>
                <w:b/>
                <w:i/>
                <w:sz w:val="24"/>
                <w:szCs w:val="24"/>
              </w:rPr>
            </w:pPr>
            <w:r w:rsidRPr="00AC522E">
              <w:rPr>
                <w:b/>
                <w:i/>
                <w:sz w:val="24"/>
                <w:szCs w:val="24"/>
              </w:rPr>
              <w:t xml:space="preserve">Поступившие - </w:t>
            </w:r>
            <w:r>
              <w:rPr>
                <w:b/>
                <w:i/>
                <w:sz w:val="24"/>
                <w:szCs w:val="24"/>
              </w:rPr>
              <w:t>11586</w:t>
            </w:r>
          </w:p>
        </w:tc>
        <w:tc>
          <w:tcPr>
            <w:tcW w:w="1482" w:type="pct"/>
            <w:gridSpan w:val="2"/>
            <w:shd w:val="clear" w:color="auto" w:fill="C5E0B3"/>
            <w:vAlign w:val="center"/>
          </w:tcPr>
          <w:p w:rsidR="00473ECF" w:rsidRPr="00AC522E" w:rsidRDefault="00473ECF" w:rsidP="00EC3541">
            <w:pPr>
              <w:jc w:val="center"/>
              <w:rPr>
                <w:b/>
                <w:i/>
                <w:sz w:val="24"/>
                <w:szCs w:val="24"/>
              </w:rPr>
            </w:pPr>
            <w:r w:rsidRPr="00AC522E">
              <w:rPr>
                <w:b/>
                <w:i/>
                <w:sz w:val="24"/>
                <w:szCs w:val="24"/>
              </w:rPr>
              <w:t xml:space="preserve">Отправленные -  </w:t>
            </w:r>
            <w:r>
              <w:rPr>
                <w:b/>
                <w:i/>
                <w:sz w:val="24"/>
                <w:szCs w:val="24"/>
              </w:rPr>
              <w:t>7198</w:t>
            </w:r>
          </w:p>
        </w:tc>
      </w:tr>
      <w:tr w:rsidR="00473ECF" w:rsidRPr="00A953DB" w:rsidTr="00EC3541">
        <w:tc>
          <w:tcPr>
            <w:tcW w:w="2024" w:type="pct"/>
            <w:vMerge/>
            <w:shd w:val="clear" w:color="auto" w:fill="C5E0B3"/>
            <w:vAlign w:val="center"/>
          </w:tcPr>
          <w:p w:rsidR="00473ECF" w:rsidRPr="00AC522E" w:rsidRDefault="00473ECF" w:rsidP="00EC3541">
            <w:pPr>
              <w:jc w:val="center"/>
              <w:rPr>
                <w:sz w:val="24"/>
                <w:szCs w:val="24"/>
              </w:rPr>
            </w:pPr>
          </w:p>
        </w:tc>
        <w:tc>
          <w:tcPr>
            <w:tcW w:w="577" w:type="pct"/>
            <w:shd w:val="clear" w:color="auto" w:fill="C5E0B3"/>
            <w:vAlign w:val="center"/>
          </w:tcPr>
          <w:p w:rsidR="00473ECF" w:rsidRPr="001701B6" w:rsidRDefault="00473ECF" w:rsidP="00EC3541">
            <w:pPr>
              <w:spacing w:line="240" w:lineRule="auto"/>
              <w:ind w:firstLine="51"/>
              <w:jc w:val="center"/>
              <w:rPr>
                <w:b/>
                <w:i/>
                <w:sz w:val="20"/>
                <w:szCs w:val="20"/>
              </w:rPr>
            </w:pPr>
            <w:r w:rsidRPr="001701B6">
              <w:rPr>
                <w:b/>
                <w:i/>
                <w:sz w:val="20"/>
                <w:szCs w:val="20"/>
              </w:rPr>
              <w:t>входящая  база</w:t>
            </w:r>
          </w:p>
        </w:tc>
        <w:tc>
          <w:tcPr>
            <w:tcW w:w="917" w:type="pct"/>
            <w:shd w:val="clear" w:color="auto" w:fill="C5E0B3"/>
            <w:vAlign w:val="center"/>
          </w:tcPr>
          <w:p w:rsidR="00473ECF" w:rsidRPr="001701B6" w:rsidRDefault="00473ECF" w:rsidP="00EC3541">
            <w:pPr>
              <w:spacing w:line="240" w:lineRule="auto"/>
              <w:ind w:firstLine="35"/>
              <w:jc w:val="center"/>
              <w:rPr>
                <w:b/>
                <w:i/>
                <w:sz w:val="20"/>
                <w:szCs w:val="20"/>
              </w:rPr>
            </w:pPr>
            <w:r w:rsidRPr="001701B6">
              <w:rPr>
                <w:b/>
                <w:i/>
                <w:sz w:val="20"/>
                <w:szCs w:val="20"/>
              </w:rPr>
              <w:t>обращения граждан</w:t>
            </w:r>
          </w:p>
        </w:tc>
        <w:tc>
          <w:tcPr>
            <w:tcW w:w="635" w:type="pct"/>
            <w:shd w:val="clear" w:color="auto" w:fill="C5E0B3"/>
            <w:vAlign w:val="center"/>
          </w:tcPr>
          <w:p w:rsidR="00473ECF" w:rsidRPr="001701B6" w:rsidRDefault="00473ECF" w:rsidP="00EC3541">
            <w:pPr>
              <w:spacing w:line="240" w:lineRule="auto"/>
              <w:ind w:firstLine="30"/>
              <w:jc w:val="center"/>
              <w:rPr>
                <w:b/>
                <w:i/>
                <w:sz w:val="20"/>
                <w:szCs w:val="20"/>
              </w:rPr>
            </w:pPr>
            <w:r w:rsidRPr="001701B6">
              <w:rPr>
                <w:b/>
                <w:i/>
                <w:sz w:val="20"/>
                <w:szCs w:val="20"/>
              </w:rPr>
              <w:t>исходящая база</w:t>
            </w:r>
          </w:p>
        </w:tc>
        <w:tc>
          <w:tcPr>
            <w:tcW w:w="847" w:type="pct"/>
            <w:shd w:val="clear" w:color="auto" w:fill="C5E0B3"/>
            <w:vAlign w:val="center"/>
          </w:tcPr>
          <w:p w:rsidR="00473ECF" w:rsidRPr="001701B6" w:rsidRDefault="00473ECF" w:rsidP="00EC3541">
            <w:pPr>
              <w:spacing w:line="240" w:lineRule="auto"/>
              <w:ind w:firstLine="29"/>
              <w:jc w:val="center"/>
              <w:rPr>
                <w:b/>
                <w:i/>
                <w:sz w:val="20"/>
                <w:szCs w:val="20"/>
              </w:rPr>
            </w:pPr>
            <w:r w:rsidRPr="001701B6">
              <w:rPr>
                <w:b/>
                <w:i/>
                <w:sz w:val="20"/>
                <w:szCs w:val="20"/>
              </w:rPr>
              <w:t>по обращениям граждан</w:t>
            </w:r>
          </w:p>
        </w:tc>
      </w:tr>
      <w:tr w:rsidR="00473ECF" w:rsidRPr="00E97C46" w:rsidTr="00B3068F">
        <w:tc>
          <w:tcPr>
            <w:tcW w:w="2024" w:type="pct"/>
            <w:shd w:val="clear" w:color="auto" w:fill="BDD6EE"/>
          </w:tcPr>
          <w:p w:rsidR="00473ECF" w:rsidRPr="00E637C0" w:rsidRDefault="00473ECF" w:rsidP="00EC3541">
            <w:pPr>
              <w:ind w:firstLine="0"/>
              <w:jc w:val="left"/>
              <w:rPr>
                <w:sz w:val="24"/>
                <w:szCs w:val="24"/>
              </w:rPr>
            </w:pPr>
            <w:r w:rsidRPr="00E637C0">
              <w:rPr>
                <w:sz w:val="24"/>
                <w:szCs w:val="24"/>
              </w:rPr>
              <w:t>Аппарат  Президента РФ</w:t>
            </w:r>
          </w:p>
        </w:tc>
        <w:tc>
          <w:tcPr>
            <w:tcW w:w="577" w:type="pct"/>
            <w:shd w:val="clear" w:color="auto" w:fill="BDD6EE"/>
          </w:tcPr>
          <w:p w:rsidR="00473ECF" w:rsidRPr="00E637C0" w:rsidRDefault="00473ECF" w:rsidP="00EC3541">
            <w:pPr>
              <w:jc w:val="center"/>
              <w:rPr>
                <w:sz w:val="24"/>
                <w:szCs w:val="24"/>
              </w:rPr>
            </w:pPr>
            <w:r w:rsidRPr="00E637C0">
              <w:rPr>
                <w:sz w:val="24"/>
                <w:szCs w:val="24"/>
              </w:rPr>
              <w:t>-</w:t>
            </w:r>
          </w:p>
        </w:tc>
        <w:tc>
          <w:tcPr>
            <w:tcW w:w="917" w:type="pct"/>
            <w:shd w:val="clear" w:color="auto" w:fill="BDD6EE"/>
          </w:tcPr>
          <w:p w:rsidR="00473ECF" w:rsidRPr="00E637C0" w:rsidRDefault="00473ECF" w:rsidP="00EC3541">
            <w:pPr>
              <w:jc w:val="center"/>
              <w:rPr>
                <w:b/>
                <w:sz w:val="24"/>
                <w:szCs w:val="24"/>
              </w:rPr>
            </w:pPr>
            <w:r w:rsidRPr="00E637C0">
              <w:rPr>
                <w:b/>
                <w:sz w:val="24"/>
                <w:szCs w:val="24"/>
              </w:rPr>
              <w:t>-</w:t>
            </w:r>
          </w:p>
        </w:tc>
        <w:tc>
          <w:tcPr>
            <w:tcW w:w="635" w:type="pct"/>
            <w:shd w:val="clear" w:color="auto" w:fill="BDD6EE"/>
          </w:tcPr>
          <w:p w:rsidR="00473ECF" w:rsidRPr="00E637C0" w:rsidRDefault="00473ECF" w:rsidP="00EC3541">
            <w:pPr>
              <w:ind w:firstLine="34"/>
              <w:jc w:val="center"/>
              <w:rPr>
                <w:b/>
                <w:sz w:val="24"/>
                <w:szCs w:val="24"/>
              </w:rPr>
            </w:pPr>
            <w:r w:rsidRPr="00E637C0">
              <w:rPr>
                <w:b/>
                <w:sz w:val="24"/>
                <w:szCs w:val="24"/>
              </w:rPr>
              <w:t>-</w:t>
            </w:r>
          </w:p>
        </w:tc>
        <w:tc>
          <w:tcPr>
            <w:tcW w:w="847" w:type="pct"/>
            <w:shd w:val="clear" w:color="auto" w:fill="BDD6EE"/>
          </w:tcPr>
          <w:p w:rsidR="00473ECF" w:rsidRPr="00E637C0" w:rsidRDefault="00473ECF" w:rsidP="00EC3541">
            <w:pPr>
              <w:ind w:firstLine="35"/>
              <w:jc w:val="center"/>
              <w:rPr>
                <w:b/>
                <w:sz w:val="24"/>
                <w:szCs w:val="24"/>
              </w:rPr>
            </w:pPr>
            <w:r w:rsidRPr="00E637C0">
              <w:rPr>
                <w:b/>
                <w:sz w:val="24"/>
                <w:szCs w:val="24"/>
              </w:rPr>
              <w:t>-</w:t>
            </w:r>
          </w:p>
        </w:tc>
      </w:tr>
      <w:tr w:rsidR="00473ECF" w:rsidRPr="00E97C46" w:rsidTr="00B3068F">
        <w:tc>
          <w:tcPr>
            <w:tcW w:w="2024" w:type="pct"/>
            <w:shd w:val="clear" w:color="auto" w:fill="BDD6EE"/>
          </w:tcPr>
          <w:p w:rsidR="00473ECF" w:rsidRPr="00E637C0" w:rsidRDefault="00473ECF" w:rsidP="00EC3541">
            <w:pPr>
              <w:ind w:firstLine="0"/>
              <w:jc w:val="left"/>
              <w:rPr>
                <w:sz w:val="24"/>
                <w:szCs w:val="24"/>
              </w:rPr>
            </w:pPr>
            <w:r w:rsidRPr="00E637C0">
              <w:rPr>
                <w:sz w:val="24"/>
                <w:szCs w:val="24"/>
              </w:rPr>
              <w:t>Аппарат Полномочного представителя Президента РФ в Привол</w:t>
            </w:r>
            <w:r>
              <w:rPr>
                <w:sz w:val="24"/>
                <w:szCs w:val="24"/>
              </w:rPr>
              <w:t>жск</w:t>
            </w:r>
            <w:r w:rsidRPr="00E637C0">
              <w:rPr>
                <w:sz w:val="24"/>
                <w:szCs w:val="24"/>
              </w:rPr>
              <w:t>ом федеральном округе</w:t>
            </w:r>
          </w:p>
        </w:tc>
        <w:tc>
          <w:tcPr>
            <w:tcW w:w="577" w:type="pct"/>
            <w:shd w:val="clear" w:color="auto" w:fill="BDD6EE"/>
          </w:tcPr>
          <w:p w:rsidR="00473ECF" w:rsidRDefault="00473ECF" w:rsidP="00EC3541">
            <w:pPr>
              <w:jc w:val="center"/>
              <w:rPr>
                <w:sz w:val="24"/>
                <w:szCs w:val="24"/>
              </w:rPr>
            </w:pPr>
          </w:p>
          <w:p w:rsidR="00473ECF" w:rsidRPr="00E637C0" w:rsidRDefault="00473ECF" w:rsidP="00EC3541">
            <w:pPr>
              <w:jc w:val="center"/>
              <w:rPr>
                <w:sz w:val="24"/>
                <w:szCs w:val="24"/>
              </w:rPr>
            </w:pPr>
            <w:r w:rsidRPr="00E637C0">
              <w:rPr>
                <w:sz w:val="24"/>
                <w:szCs w:val="24"/>
              </w:rPr>
              <w:t>-</w:t>
            </w:r>
          </w:p>
        </w:tc>
        <w:tc>
          <w:tcPr>
            <w:tcW w:w="917" w:type="pct"/>
            <w:shd w:val="clear" w:color="auto" w:fill="BDD6EE"/>
          </w:tcPr>
          <w:p w:rsidR="00473ECF" w:rsidRDefault="00473ECF" w:rsidP="00EC3541">
            <w:pPr>
              <w:jc w:val="center"/>
              <w:rPr>
                <w:b/>
                <w:sz w:val="24"/>
                <w:szCs w:val="24"/>
              </w:rPr>
            </w:pPr>
          </w:p>
          <w:p w:rsidR="00473ECF" w:rsidRPr="00E637C0" w:rsidRDefault="00473ECF" w:rsidP="00EC3541">
            <w:pPr>
              <w:jc w:val="center"/>
              <w:rPr>
                <w:b/>
                <w:sz w:val="24"/>
                <w:szCs w:val="24"/>
              </w:rPr>
            </w:pPr>
            <w:r w:rsidRPr="00E637C0">
              <w:rPr>
                <w:b/>
                <w:sz w:val="24"/>
                <w:szCs w:val="24"/>
              </w:rPr>
              <w:t>-</w:t>
            </w:r>
          </w:p>
        </w:tc>
        <w:tc>
          <w:tcPr>
            <w:tcW w:w="635" w:type="pct"/>
            <w:shd w:val="clear" w:color="auto" w:fill="BDD6EE"/>
          </w:tcPr>
          <w:p w:rsidR="00473ECF" w:rsidRDefault="00473ECF" w:rsidP="00EC3541">
            <w:pPr>
              <w:ind w:firstLine="34"/>
              <w:jc w:val="center"/>
              <w:rPr>
                <w:b/>
                <w:sz w:val="24"/>
                <w:szCs w:val="24"/>
              </w:rPr>
            </w:pPr>
          </w:p>
          <w:p w:rsidR="00473ECF" w:rsidRPr="00E637C0" w:rsidRDefault="00473ECF" w:rsidP="00EC3541">
            <w:pPr>
              <w:ind w:firstLine="34"/>
              <w:jc w:val="center"/>
              <w:rPr>
                <w:b/>
                <w:sz w:val="24"/>
                <w:szCs w:val="24"/>
              </w:rPr>
            </w:pPr>
            <w:r w:rsidRPr="00E637C0">
              <w:rPr>
                <w:b/>
                <w:sz w:val="24"/>
                <w:szCs w:val="24"/>
              </w:rPr>
              <w:t>-</w:t>
            </w:r>
          </w:p>
        </w:tc>
        <w:tc>
          <w:tcPr>
            <w:tcW w:w="847" w:type="pct"/>
            <w:shd w:val="clear" w:color="auto" w:fill="BDD6EE"/>
          </w:tcPr>
          <w:p w:rsidR="00473ECF" w:rsidRDefault="00473ECF" w:rsidP="00EC3541">
            <w:pPr>
              <w:ind w:firstLine="35"/>
              <w:jc w:val="center"/>
              <w:rPr>
                <w:b/>
                <w:sz w:val="24"/>
                <w:szCs w:val="24"/>
              </w:rPr>
            </w:pPr>
          </w:p>
          <w:p w:rsidR="00473ECF" w:rsidRPr="00E637C0" w:rsidRDefault="00473ECF" w:rsidP="00EC3541">
            <w:pPr>
              <w:ind w:firstLine="35"/>
              <w:jc w:val="center"/>
              <w:rPr>
                <w:b/>
                <w:sz w:val="24"/>
                <w:szCs w:val="24"/>
              </w:rPr>
            </w:pPr>
            <w:r w:rsidRPr="00E637C0">
              <w:rPr>
                <w:b/>
                <w:sz w:val="24"/>
                <w:szCs w:val="24"/>
              </w:rPr>
              <w:t>-</w:t>
            </w:r>
          </w:p>
        </w:tc>
      </w:tr>
      <w:tr w:rsidR="00473ECF" w:rsidRPr="00A953DB" w:rsidTr="00B3068F">
        <w:tc>
          <w:tcPr>
            <w:tcW w:w="2024" w:type="pct"/>
            <w:shd w:val="clear" w:color="auto" w:fill="BDD6EE"/>
          </w:tcPr>
          <w:p w:rsidR="00473ECF" w:rsidRPr="00E637C0" w:rsidRDefault="00473ECF" w:rsidP="00EC3541">
            <w:pPr>
              <w:ind w:firstLine="0"/>
              <w:jc w:val="left"/>
              <w:rPr>
                <w:sz w:val="24"/>
                <w:szCs w:val="24"/>
              </w:rPr>
            </w:pPr>
            <w:r w:rsidRPr="00E637C0">
              <w:rPr>
                <w:sz w:val="24"/>
                <w:szCs w:val="24"/>
              </w:rPr>
              <w:t xml:space="preserve">Аппарат Президента РТ </w:t>
            </w:r>
          </w:p>
        </w:tc>
        <w:tc>
          <w:tcPr>
            <w:tcW w:w="577" w:type="pct"/>
            <w:shd w:val="clear" w:color="auto" w:fill="BDD6EE"/>
          </w:tcPr>
          <w:p w:rsidR="00473ECF" w:rsidRPr="00E637C0" w:rsidRDefault="00473ECF" w:rsidP="00EC3541">
            <w:pPr>
              <w:ind w:firstLine="51"/>
              <w:jc w:val="center"/>
              <w:rPr>
                <w:sz w:val="24"/>
                <w:szCs w:val="24"/>
              </w:rPr>
            </w:pPr>
            <w:r>
              <w:rPr>
                <w:sz w:val="24"/>
                <w:szCs w:val="24"/>
              </w:rPr>
              <w:t>208</w:t>
            </w:r>
          </w:p>
        </w:tc>
        <w:tc>
          <w:tcPr>
            <w:tcW w:w="917" w:type="pct"/>
            <w:shd w:val="clear" w:color="auto" w:fill="BDD6EE"/>
          </w:tcPr>
          <w:p w:rsidR="00473ECF" w:rsidRPr="00E637C0" w:rsidRDefault="00473ECF" w:rsidP="00EC3541">
            <w:pPr>
              <w:ind w:firstLine="51"/>
              <w:jc w:val="center"/>
              <w:rPr>
                <w:sz w:val="24"/>
                <w:szCs w:val="24"/>
              </w:rPr>
            </w:pPr>
            <w:r>
              <w:rPr>
                <w:sz w:val="24"/>
                <w:szCs w:val="24"/>
              </w:rPr>
              <w:t>50</w:t>
            </w:r>
          </w:p>
        </w:tc>
        <w:tc>
          <w:tcPr>
            <w:tcW w:w="635" w:type="pct"/>
            <w:shd w:val="clear" w:color="auto" w:fill="BDD6EE"/>
          </w:tcPr>
          <w:p w:rsidR="00473ECF" w:rsidRPr="00E637C0" w:rsidRDefault="00473ECF" w:rsidP="00EC3541">
            <w:pPr>
              <w:ind w:firstLine="34"/>
              <w:jc w:val="center"/>
              <w:rPr>
                <w:sz w:val="24"/>
                <w:szCs w:val="24"/>
              </w:rPr>
            </w:pPr>
            <w:r>
              <w:rPr>
                <w:sz w:val="24"/>
                <w:szCs w:val="24"/>
              </w:rPr>
              <w:t>82</w:t>
            </w:r>
          </w:p>
        </w:tc>
        <w:tc>
          <w:tcPr>
            <w:tcW w:w="847" w:type="pct"/>
            <w:shd w:val="clear" w:color="auto" w:fill="BDD6EE"/>
          </w:tcPr>
          <w:p w:rsidR="00473ECF" w:rsidRPr="00E637C0" w:rsidRDefault="00473ECF" w:rsidP="00EC3541">
            <w:pPr>
              <w:ind w:firstLine="35"/>
              <w:jc w:val="center"/>
              <w:rPr>
                <w:sz w:val="24"/>
                <w:szCs w:val="24"/>
              </w:rPr>
            </w:pPr>
            <w:r>
              <w:rPr>
                <w:sz w:val="24"/>
                <w:szCs w:val="24"/>
              </w:rPr>
              <w:t>26</w:t>
            </w:r>
          </w:p>
        </w:tc>
      </w:tr>
      <w:tr w:rsidR="00473ECF" w:rsidRPr="00A953DB" w:rsidTr="00B3068F">
        <w:tc>
          <w:tcPr>
            <w:tcW w:w="2024" w:type="pct"/>
            <w:shd w:val="clear" w:color="auto" w:fill="BDD6EE"/>
          </w:tcPr>
          <w:p w:rsidR="00473ECF" w:rsidRPr="00E637C0" w:rsidRDefault="00473ECF" w:rsidP="00EC3541">
            <w:pPr>
              <w:ind w:firstLine="0"/>
              <w:jc w:val="left"/>
              <w:rPr>
                <w:sz w:val="24"/>
                <w:szCs w:val="24"/>
              </w:rPr>
            </w:pPr>
            <w:r w:rsidRPr="00E637C0">
              <w:rPr>
                <w:sz w:val="24"/>
                <w:szCs w:val="24"/>
              </w:rPr>
              <w:t>Государственный Совет РТ,            депутаты</w:t>
            </w:r>
          </w:p>
        </w:tc>
        <w:tc>
          <w:tcPr>
            <w:tcW w:w="577" w:type="pct"/>
            <w:shd w:val="clear" w:color="auto" w:fill="BDD6EE"/>
          </w:tcPr>
          <w:p w:rsidR="00473ECF" w:rsidRPr="00E637C0" w:rsidRDefault="00473ECF" w:rsidP="00EC3541">
            <w:pPr>
              <w:ind w:firstLine="51"/>
              <w:jc w:val="center"/>
              <w:rPr>
                <w:sz w:val="24"/>
                <w:szCs w:val="24"/>
              </w:rPr>
            </w:pPr>
            <w:r>
              <w:rPr>
                <w:sz w:val="24"/>
                <w:szCs w:val="24"/>
              </w:rPr>
              <w:t>8</w:t>
            </w:r>
          </w:p>
        </w:tc>
        <w:tc>
          <w:tcPr>
            <w:tcW w:w="917" w:type="pct"/>
            <w:shd w:val="clear" w:color="auto" w:fill="BDD6EE"/>
          </w:tcPr>
          <w:p w:rsidR="00473ECF" w:rsidRPr="00E637C0" w:rsidRDefault="00473ECF" w:rsidP="00EC3541">
            <w:pPr>
              <w:ind w:firstLine="51"/>
              <w:jc w:val="center"/>
              <w:rPr>
                <w:sz w:val="24"/>
                <w:szCs w:val="24"/>
              </w:rPr>
            </w:pPr>
            <w:r>
              <w:rPr>
                <w:sz w:val="24"/>
                <w:szCs w:val="24"/>
              </w:rPr>
              <w:t>4</w:t>
            </w:r>
          </w:p>
        </w:tc>
        <w:tc>
          <w:tcPr>
            <w:tcW w:w="635" w:type="pct"/>
            <w:shd w:val="clear" w:color="auto" w:fill="BDD6EE"/>
          </w:tcPr>
          <w:p w:rsidR="00473ECF" w:rsidRPr="00E637C0" w:rsidRDefault="00473ECF" w:rsidP="00EC3541">
            <w:pPr>
              <w:ind w:firstLine="34"/>
              <w:jc w:val="center"/>
              <w:rPr>
                <w:sz w:val="24"/>
                <w:szCs w:val="24"/>
              </w:rPr>
            </w:pPr>
            <w:r>
              <w:rPr>
                <w:sz w:val="24"/>
                <w:szCs w:val="24"/>
              </w:rPr>
              <w:t>1</w:t>
            </w:r>
          </w:p>
        </w:tc>
        <w:tc>
          <w:tcPr>
            <w:tcW w:w="847" w:type="pct"/>
            <w:shd w:val="clear" w:color="auto" w:fill="BDD6EE"/>
          </w:tcPr>
          <w:p w:rsidR="00473ECF" w:rsidRPr="00E637C0" w:rsidRDefault="00473ECF" w:rsidP="00EC3541">
            <w:pPr>
              <w:ind w:firstLine="35"/>
              <w:jc w:val="center"/>
              <w:rPr>
                <w:sz w:val="24"/>
                <w:szCs w:val="24"/>
              </w:rPr>
            </w:pPr>
            <w:r>
              <w:rPr>
                <w:sz w:val="24"/>
                <w:szCs w:val="24"/>
              </w:rPr>
              <w:t>4</w:t>
            </w:r>
          </w:p>
        </w:tc>
      </w:tr>
      <w:tr w:rsidR="00473ECF" w:rsidRPr="00A953DB" w:rsidTr="00B3068F">
        <w:tc>
          <w:tcPr>
            <w:tcW w:w="2024" w:type="pct"/>
            <w:shd w:val="clear" w:color="auto" w:fill="BDD6EE"/>
          </w:tcPr>
          <w:p w:rsidR="00473ECF" w:rsidRPr="00E637C0" w:rsidRDefault="00473ECF" w:rsidP="00EC3541">
            <w:pPr>
              <w:ind w:firstLine="0"/>
              <w:jc w:val="left"/>
              <w:rPr>
                <w:sz w:val="24"/>
                <w:szCs w:val="24"/>
              </w:rPr>
            </w:pPr>
            <w:r w:rsidRPr="00E637C0">
              <w:rPr>
                <w:sz w:val="24"/>
                <w:szCs w:val="24"/>
              </w:rPr>
              <w:t xml:space="preserve">Аппарат Кабинета Министров РТ </w:t>
            </w:r>
          </w:p>
        </w:tc>
        <w:tc>
          <w:tcPr>
            <w:tcW w:w="577" w:type="pct"/>
            <w:shd w:val="clear" w:color="auto" w:fill="BDD6EE"/>
          </w:tcPr>
          <w:p w:rsidR="00473ECF" w:rsidRPr="00E637C0" w:rsidRDefault="00473ECF" w:rsidP="00EC3541">
            <w:pPr>
              <w:ind w:firstLine="51"/>
              <w:jc w:val="center"/>
              <w:rPr>
                <w:sz w:val="24"/>
                <w:szCs w:val="24"/>
              </w:rPr>
            </w:pPr>
            <w:r>
              <w:rPr>
                <w:sz w:val="24"/>
                <w:szCs w:val="24"/>
              </w:rPr>
              <w:t>319</w:t>
            </w:r>
          </w:p>
        </w:tc>
        <w:tc>
          <w:tcPr>
            <w:tcW w:w="917" w:type="pct"/>
            <w:shd w:val="clear" w:color="auto" w:fill="BDD6EE"/>
          </w:tcPr>
          <w:p w:rsidR="00473ECF" w:rsidRPr="00E637C0" w:rsidRDefault="00473ECF" w:rsidP="00EC3541">
            <w:pPr>
              <w:ind w:firstLine="51"/>
              <w:jc w:val="center"/>
              <w:rPr>
                <w:sz w:val="24"/>
                <w:szCs w:val="24"/>
              </w:rPr>
            </w:pPr>
            <w:r>
              <w:rPr>
                <w:sz w:val="24"/>
                <w:szCs w:val="24"/>
              </w:rPr>
              <w:t>16</w:t>
            </w:r>
          </w:p>
        </w:tc>
        <w:tc>
          <w:tcPr>
            <w:tcW w:w="635" w:type="pct"/>
            <w:shd w:val="clear" w:color="auto" w:fill="BDD6EE"/>
          </w:tcPr>
          <w:p w:rsidR="00473ECF" w:rsidRPr="00E637C0" w:rsidRDefault="00473ECF" w:rsidP="00EC3541">
            <w:pPr>
              <w:ind w:firstLine="34"/>
              <w:jc w:val="center"/>
              <w:rPr>
                <w:sz w:val="24"/>
                <w:szCs w:val="24"/>
              </w:rPr>
            </w:pPr>
            <w:r>
              <w:rPr>
                <w:sz w:val="24"/>
                <w:szCs w:val="24"/>
              </w:rPr>
              <w:t>123</w:t>
            </w:r>
          </w:p>
        </w:tc>
        <w:tc>
          <w:tcPr>
            <w:tcW w:w="847" w:type="pct"/>
            <w:shd w:val="clear" w:color="auto" w:fill="BDD6EE"/>
          </w:tcPr>
          <w:p w:rsidR="00473ECF" w:rsidRPr="00E637C0" w:rsidRDefault="00473ECF" w:rsidP="00EC3541">
            <w:pPr>
              <w:ind w:firstLine="35"/>
              <w:jc w:val="center"/>
              <w:rPr>
                <w:sz w:val="24"/>
                <w:szCs w:val="24"/>
              </w:rPr>
            </w:pPr>
            <w:r>
              <w:rPr>
                <w:sz w:val="24"/>
                <w:szCs w:val="24"/>
              </w:rPr>
              <w:t>4</w:t>
            </w:r>
          </w:p>
        </w:tc>
      </w:tr>
      <w:tr w:rsidR="00473ECF" w:rsidRPr="00A953DB" w:rsidTr="00B3068F">
        <w:tc>
          <w:tcPr>
            <w:tcW w:w="2024" w:type="pct"/>
            <w:shd w:val="clear" w:color="auto" w:fill="BDD6EE"/>
          </w:tcPr>
          <w:p w:rsidR="00473ECF" w:rsidRPr="00E637C0" w:rsidRDefault="00473ECF" w:rsidP="00EC3541">
            <w:pPr>
              <w:ind w:firstLine="0"/>
              <w:jc w:val="left"/>
              <w:rPr>
                <w:sz w:val="24"/>
                <w:szCs w:val="24"/>
              </w:rPr>
            </w:pPr>
            <w:r w:rsidRPr="00E637C0">
              <w:rPr>
                <w:sz w:val="24"/>
                <w:szCs w:val="24"/>
              </w:rPr>
              <w:t>Арбитражные суд РТ</w:t>
            </w:r>
          </w:p>
        </w:tc>
        <w:tc>
          <w:tcPr>
            <w:tcW w:w="577" w:type="pct"/>
            <w:shd w:val="clear" w:color="auto" w:fill="BDD6EE"/>
          </w:tcPr>
          <w:p w:rsidR="00473ECF" w:rsidRPr="00E637C0" w:rsidRDefault="00473ECF" w:rsidP="00EC3541">
            <w:pPr>
              <w:ind w:firstLine="51"/>
              <w:jc w:val="center"/>
              <w:rPr>
                <w:sz w:val="24"/>
                <w:szCs w:val="24"/>
              </w:rPr>
            </w:pPr>
            <w:r>
              <w:rPr>
                <w:sz w:val="24"/>
                <w:szCs w:val="24"/>
              </w:rPr>
              <w:t>139</w:t>
            </w:r>
          </w:p>
        </w:tc>
        <w:tc>
          <w:tcPr>
            <w:tcW w:w="917" w:type="pct"/>
            <w:shd w:val="clear" w:color="auto" w:fill="BDD6EE"/>
          </w:tcPr>
          <w:p w:rsidR="00473ECF" w:rsidRPr="00E637C0" w:rsidRDefault="00473ECF" w:rsidP="00EC3541">
            <w:pPr>
              <w:ind w:firstLine="51"/>
              <w:jc w:val="center"/>
              <w:rPr>
                <w:sz w:val="24"/>
                <w:szCs w:val="24"/>
              </w:rPr>
            </w:pPr>
            <w:r w:rsidRPr="00E637C0">
              <w:rPr>
                <w:sz w:val="24"/>
                <w:szCs w:val="24"/>
              </w:rPr>
              <w:t>-</w:t>
            </w:r>
          </w:p>
        </w:tc>
        <w:tc>
          <w:tcPr>
            <w:tcW w:w="635" w:type="pct"/>
            <w:shd w:val="clear" w:color="auto" w:fill="BDD6EE"/>
          </w:tcPr>
          <w:p w:rsidR="00473ECF" w:rsidRPr="00E637C0" w:rsidRDefault="00473ECF" w:rsidP="00EC3541">
            <w:pPr>
              <w:ind w:firstLine="34"/>
              <w:jc w:val="center"/>
              <w:rPr>
                <w:sz w:val="24"/>
                <w:szCs w:val="24"/>
              </w:rPr>
            </w:pPr>
            <w:r>
              <w:rPr>
                <w:sz w:val="24"/>
                <w:szCs w:val="24"/>
              </w:rPr>
              <w:t>136</w:t>
            </w:r>
          </w:p>
        </w:tc>
        <w:tc>
          <w:tcPr>
            <w:tcW w:w="847" w:type="pct"/>
            <w:shd w:val="clear" w:color="auto" w:fill="BDD6EE"/>
          </w:tcPr>
          <w:p w:rsidR="00473ECF" w:rsidRPr="00E637C0" w:rsidRDefault="00473ECF" w:rsidP="00EC3541">
            <w:pPr>
              <w:ind w:firstLine="35"/>
              <w:jc w:val="center"/>
              <w:rPr>
                <w:sz w:val="24"/>
                <w:szCs w:val="24"/>
              </w:rPr>
            </w:pPr>
            <w:r w:rsidRPr="00E637C0">
              <w:rPr>
                <w:sz w:val="24"/>
                <w:szCs w:val="24"/>
              </w:rPr>
              <w:t>-</w:t>
            </w:r>
          </w:p>
        </w:tc>
      </w:tr>
      <w:tr w:rsidR="00473ECF" w:rsidRPr="00A953DB" w:rsidTr="00B3068F">
        <w:tc>
          <w:tcPr>
            <w:tcW w:w="2024" w:type="pct"/>
            <w:shd w:val="clear" w:color="auto" w:fill="BDD6EE"/>
          </w:tcPr>
          <w:p w:rsidR="00473ECF" w:rsidRPr="00E637C0" w:rsidRDefault="00473ECF" w:rsidP="00EC3541">
            <w:pPr>
              <w:ind w:firstLine="0"/>
              <w:jc w:val="left"/>
              <w:rPr>
                <w:sz w:val="24"/>
                <w:szCs w:val="24"/>
              </w:rPr>
            </w:pPr>
            <w:r w:rsidRPr="00E637C0">
              <w:rPr>
                <w:sz w:val="24"/>
                <w:szCs w:val="24"/>
              </w:rPr>
              <w:t>МСА и ЖКХ РТ</w:t>
            </w:r>
          </w:p>
        </w:tc>
        <w:tc>
          <w:tcPr>
            <w:tcW w:w="577" w:type="pct"/>
            <w:shd w:val="clear" w:color="auto" w:fill="BDD6EE"/>
          </w:tcPr>
          <w:p w:rsidR="00473ECF" w:rsidRPr="00E637C0" w:rsidRDefault="00473ECF" w:rsidP="00EC3541">
            <w:pPr>
              <w:ind w:firstLine="51"/>
              <w:jc w:val="center"/>
              <w:rPr>
                <w:sz w:val="24"/>
                <w:szCs w:val="24"/>
              </w:rPr>
            </w:pPr>
            <w:r>
              <w:rPr>
                <w:sz w:val="24"/>
                <w:szCs w:val="24"/>
              </w:rPr>
              <w:t>210</w:t>
            </w:r>
          </w:p>
        </w:tc>
        <w:tc>
          <w:tcPr>
            <w:tcW w:w="917" w:type="pct"/>
            <w:shd w:val="clear" w:color="auto" w:fill="BDD6EE"/>
          </w:tcPr>
          <w:p w:rsidR="00473ECF" w:rsidRPr="00E637C0" w:rsidRDefault="00473ECF" w:rsidP="00EC3541">
            <w:pPr>
              <w:ind w:firstLine="51"/>
              <w:jc w:val="center"/>
              <w:rPr>
                <w:sz w:val="24"/>
                <w:szCs w:val="24"/>
              </w:rPr>
            </w:pPr>
            <w:r>
              <w:rPr>
                <w:sz w:val="24"/>
                <w:szCs w:val="24"/>
              </w:rPr>
              <w:t>33</w:t>
            </w:r>
          </w:p>
        </w:tc>
        <w:tc>
          <w:tcPr>
            <w:tcW w:w="635" w:type="pct"/>
            <w:shd w:val="clear" w:color="auto" w:fill="BDD6EE"/>
          </w:tcPr>
          <w:p w:rsidR="00473ECF" w:rsidRPr="00E637C0" w:rsidRDefault="00473ECF" w:rsidP="00EC3541">
            <w:pPr>
              <w:ind w:firstLine="34"/>
              <w:jc w:val="center"/>
              <w:rPr>
                <w:sz w:val="24"/>
                <w:szCs w:val="24"/>
              </w:rPr>
            </w:pPr>
            <w:r>
              <w:rPr>
                <w:sz w:val="24"/>
                <w:szCs w:val="24"/>
              </w:rPr>
              <w:t>178</w:t>
            </w:r>
          </w:p>
        </w:tc>
        <w:tc>
          <w:tcPr>
            <w:tcW w:w="847" w:type="pct"/>
            <w:shd w:val="clear" w:color="auto" w:fill="BDD6EE"/>
          </w:tcPr>
          <w:p w:rsidR="00473ECF" w:rsidRPr="00E637C0" w:rsidRDefault="00473ECF" w:rsidP="00EC3541">
            <w:pPr>
              <w:ind w:firstLine="35"/>
              <w:jc w:val="center"/>
              <w:rPr>
                <w:sz w:val="24"/>
                <w:szCs w:val="24"/>
              </w:rPr>
            </w:pPr>
            <w:r>
              <w:rPr>
                <w:sz w:val="24"/>
                <w:szCs w:val="24"/>
              </w:rPr>
              <w:t>29</w:t>
            </w:r>
          </w:p>
        </w:tc>
      </w:tr>
      <w:tr w:rsidR="00473ECF" w:rsidRPr="00A953DB" w:rsidTr="00B3068F">
        <w:tc>
          <w:tcPr>
            <w:tcW w:w="2024" w:type="pct"/>
            <w:shd w:val="clear" w:color="auto" w:fill="BDD6EE"/>
          </w:tcPr>
          <w:p w:rsidR="00473ECF" w:rsidRPr="00E637C0" w:rsidRDefault="00473ECF" w:rsidP="00EC3541">
            <w:pPr>
              <w:ind w:firstLine="0"/>
              <w:jc w:val="left"/>
              <w:rPr>
                <w:sz w:val="24"/>
                <w:szCs w:val="24"/>
              </w:rPr>
            </w:pPr>
            <w:r w:rsidRPr="00E637C0">
              <w:rPr>
                <w:sz w:val="24"/>
                <w:szCs w:val="24"/>
              </w:rPr>
              <w:t>Обращения граждан</w:t>
            </w:r>
          </w:p>
        </w:tc>
        <w:tc>
          <w:tcPr>
            <w:tcW w:w="577" w:type="pct"/>
            <w:shd w:val="clear" w:color="auto" w:fill="BDD6EE"/>
          </w:tcPr>
          <w:p w:rsidR="00473ECF" w:rsidRPr="00E637C0" w:rsidRDefault="00473ECF" w:rsidP="00EC3541">
            <w:pPr>
              <w:ind w:firstLine="51"/>
              <w:jc w:val="center"/>
              <w:rPr>
                <w:sz w:val="24"/>
                <w:szCs w:val="24"/>
              </w:rPr>
            </w:pPr>
          </w:p>
          <w:p w:rsidR="00473ECF" w:rsidRPr="00E637C0" w:rsidRDefault="00473ECF" w:rsidP="00EC3541">
            <w:pPr>
              <w:ind w:firstLine="51"/>
              <w:jc w:val="center"/>
              <w:rPr>
                <w:sz w:val="24"/>
                <w:szCs w:val="24"/>
              </w:rPr>
            </w:pPr>
            <w:r w:rsidRPr="00E637C0">
              <w:rPr>
                <w:sz w:val="24"/>
                <w:szCs w:val="24"/>
              </w:rPr>
              <w:t>-</w:t>
            </w:r>
          </w:p>
        </w:tc>
        <w:tc>
          <w:tcPr>
            <w:tcW w:w="917" w:type="pct"/>
            <w:shd w:val="clear" w:color="auto" w:fill="BDD6EE"/>
          </w:tcPr>
          <w:p w:rsidR="00473ECF" w:rsidRPr="00E637C0" w:rsidRDefault="00473ECF" w:rsidP="00EC3541">
            <w:pPr>
              <w:ind w:firstLine="51"/>
              <w:jc w:val="center"/>
              <w:rPr>
                <w:sz w:val="24"/>
                <w:szCs w:val="24"/>
              </w:rPr>
            </w:pPr>
            <w:r>
              <w:rPr>
                <w:sz w:val="24"/>
                <w:szCs w:val="24"/>
              </w:rPr>
              <w:t>919</w:t>
            </w:r>
          </w:p>
          <w:p w:rsidR="00473ECF" w:rsidRPr="00DE06A7" w:rsidRDefault="00473ECF" w:rsidP="00EC3541">
            <w:pPr>
              <w:spacing w:line="240" w:lineRule="auto"/>
              <w:ind w:firstLine="51"/>
              <w:jc w:val="center"/>
              <w:rPr>
                <w:sz w:val="20"/>
                <w:szCs w:val="20"/>
              </w:rPr>
            </w:pPr>
            <w:r w:rsidRPr="00DE06A7">
              <w:rPr>
                <w:sz w:val="20"/>
                <w:szCs w:val="20"/>
              </w:rPr>
              <w:t>в т.ч.</w:t>
            </w:r>
            <w:r>
              <w:rPr>
                <w:sz w:val="20"/>
                <w:szCs w:val="20"/>
              </w:rPr>
              <w:t xml:space="preserve">                  </w:t>
            </w:r>
            <w:r w:rsidRPr="00DE06A7">
              <w:rPr>
                <w:sz w:val="20"/>
                <w:szCs w:val="20"/>
              </w:rPr>
              <w:t>личный</w:t>
            </w:r>
            <w:r>
              <w:rPr>
                <w:sz w:val="20"/>
                <w:szCs w:val="20"/>
              </w:rPr>
              <w:t xml:space="preserve"> </w:t>
            </w:r>
            <w:r w:rsidRPr="00DE06A7">
              <w:rPr>
                <w:sz w:val="20"/>
                <w:szCs w:val="20"/>
              </w:rPr>
              <w:t xml:space="preserve">прием - </w:t>
            </w:r>
            <w:r>
              <w:rPr>
                <w:sz w:val="20"/>
                <w:szCs w:val="20"/>
              </w:rPr>
              <w:t>28</w:t>
            </w:r>
          </w:p>
          <w:p w:rsidR="00473ECF" w:rsidRPr="00E637C0" w:rsidRDefault="00473ECF" w:rsidP="00EC3541">
            <w:pPr>
              <w:spacing w:line="240" w:lineRule="auto"/>
              <w:ind w:firstLine="51"/>
              <w:jc w:val="center"/>
              <w:rPr>
                <w:sz w:val="24"/>
                <w:szCs w:val="24"/>
              </w:rPr>
            </w:pPr>
            <w:r w:rsidRPr="00DE06A7">
              <w:rPr>
                <w:sz w:val="20"/>
                <w:szCs w:val="20"/>
              </w:rPr>
              <w:t>интернет-приемная -2</w:t>
            </w:r>
            <w:r>
              <w:rPr>
                <w:sz w:val="20"/>
                <w:szCs w:val="20"/>
              </w:rPr>
              <w:t>64</w:t>
            </w:r>
          </w:p>
        </w:tc>
        <w:tc>
          <w:tcPr>
            <w:tcW w:w="635" w:type="pct"/>
            <w:shd w:val="clear" w:color="auto" w:fill="BDD6EE"/>
          </w:tcPr>
          <w:p w:rsidR="00473ECF" w:rsidRPr="00E637C0" w:rsidRDefault="00473ECF" w:rsidP="00EC3541">
            <w:pPr>
              <w:ind w:firstLine="34"/>
              <w:jc w:val="center"/>
              <w:rPr>
                <w:sz w:val="24"/>
                <w:szCs w:val="24"/>
              </w:rPr>
            </w:pPr>
          </w:p>
          <w:p w:rsidR="00473ECF" w:rsidRPr="00E637C0" w:rsidRDefault="00473ECF" w:rsidP="00EC3541">
            <w:pPr>
              <w:ind w:firstLine="34"/>
              <w:jc w:val="center"/>
              <w:rPr>
                <w:sz w:val="24"/>
                <w:szCs w:val="24"/>
              </w:rPr>
            </w:pPr>
            <w:r w:rsidRPr="00E637C0">
              <w:rPr>
                <w:sz w:val="24"/>
                <w:szCs w:val="24"/>
              </w:rPr>
              <w:t>-</w:t>
            </w:r>
          </w:p>
        </w:tc>
        <w:tc>
          <w:tcPr>
            <w:tcW w:w="847" w:type="pct"/>
            <w:shd w:val="clear" w:color="auto" w:fill="BDD6EE"/>
          </w:tcPr>
          <w:p w:rsidR="00473ECF" w:rsidRDefault="00473ECF" w:rsidP="00EC3541">
            <w:pPr>
              <w:ind w:firstLine="35"/>
              <w:jc w:val="center"/>
              <w:rPr>
                <w:sz w:val="24"/>
                <w:szCs w:val="24"/>
              </w:rPr>
            </w:pPr>
          </w:p>
          <w:p w:rsidR="00473ECF" w:rsidRPr="00E637C0" w:rsidRDefault="00473ECF" w:rsidP="00EC3541">
            <w:pPr>
              <w:ind w:firstLine="35"/>
              <w:jc w:val="center"/>
              <w:rPr>
                <w:sz w:val="24"/>
                <w:szCs w:val="24"/>
              </w:rPr>
            </w:pPr>
            <w:r>
              <w:rPr>
                <w:sz w:val="24"/>
                <w:szCs w:val="24"/>
              </w:rPr>
              <w:t>908</w:t>
            </w:r>
          </w:p>
        </w:tc>
      </w:tr>
      <w:tr w:rsidR="00473ECF" w:rsidRPr="00A953DB" w:rsidTr="00B3068F">
        <w:tc>
          <w:tcPr>
            <w:tcW w:w="2024" w:type="pct"/>
            <w:shd w:val="clear" w:color="auto" w:fill="BDD6EE"/>
          </w:tcPr>
          <w:p w:rsidR="00473ECF" w:rsidRPr="00E637C0" w:rsidRDefault="00473ECF" w:rsidP="00EC3541">
            <w:pPr>
              <w:ind w:firstLine="0"/>
              <w:jc w:val="left"/>
              <w:rPr>
                <w:sz w:val="24"/>
                <w:szCs w:val="24"/>
              </w:rPr>
            </w:pPr>
            <w:r w:rsidRPr="00E637C0">
              <w:rPr>
                <w:sz w:val="24"/>
                <w:szCs w:val="24"/>
              </w:rPr>
              <w:t xml:space="preserve">Другие организации </w:t>
            </w:r>
          </w:p>
        </w:tc>
        <w:tc>
          <w:tcPr>
            <w:tcW w:w="577" w:type="pct"/>
            <w:shd w:val="clear" w:color="auto" w:fill="BDD6EE"/>
          </w:tcPr>
          <w:p w:rsidR="00473ECF" w:rsidRPr="00E637C0" w:rsidRDefault="00473ECF" w:rsidP="00EC3541">
            <w:pPr>
              <w:ind w:firstLine="51"/>
              <w:jc w:val="center"/>
              <w:rPr>
                <w:sz w:val="24"/>
                <w:szCs w:val="24"/>
              </w:rPr>
            </w:pPr>
            <w:r>
              <w:rPr>
                <w:sz w:val="24"/>
                <w:szCs w:val="24"/>
              </w:rPr>
              <w:t>9800</w:t>
            </w:r>
          </w:p>
        </w:tc>
        <w:tc>
          <w:tcPr>
            <w:tcW w:w="917" w:type="pct"/>
            <w:shd w:val="clear" w:color="auto" w:fill="BDD6EE"/>
          </w:tcPr>
          <w:p w:rsidR="00473ECF" w:rsidRPr="00E637C0" w:rsidRDefault="00473ECF" w:rsidP="00EC3541">
            <w:pPr>
              <w:ind w:firstLine="51"/>
              <w:jc w:val="center"/>
              <w:rPr>
                <w:sz w:val="24"/>
                <w:szCs w:val="24"/>
              </w:rPr>
            </w:pPr>
            <w:r w:rsidRPr="00E637C0">
              <w:rPr>
                <w:sz w:val="24"/>
                <w:szCs w:val="24"/>
              </w:rPr>
              <w:t>-</w:t>
            </w:r>
          </w:p>
        </w:tc>
        <w:tc>
          <w:tcPr>
            <w:tcW w:w="635" w:type="pct"/>
            <w:shd w:val="clear" w:color="auto" w:fill="BDD6EE"/>
          </w:tcPr>
          <w:p w:rsidR="00473ECF" w:rsidRPr="00E637C0" w:rsidRDefault="00473ECF" w:rsidP="00EC3541">
            <w:pPr>
              <w:ind w:firstLine="34"/>
              <w:jc w:val="center"/>
              <w:rPr>
                <w:sz w:val="24"/>
                <w:szCs w:val="24"/>
              </w:rPr>
            </w:pPr>
            <w:r>
              <w:rPr>
                <w:sz w:val="24"/>
                <w:szCs w:val="24"/>
              </w:rPr>
              <w:t>5707</w:t>
            </w:r>
          </w:p>
        </w:tc>
        <w:tc>
          <w:tcPr>
            <w:tcW w:w="847" w:type="pct"/>
            <w:shd w:val="clear" w:color="auto" w:fill="BDD6EE"/>
          </w:tcPr>
          <w:p w:rsidR="00473ECF" w:rsidRPr="00E637C0" w:rsidRDefault="00473ECF" w:rsidP="00EC3541">
            <w:pPr>
              <w:ind w:firstLine="35"/>
              <w:jc w:val="center"/>
              <w:rPr>
                <w:sz w:val="24"/>
                <w:szCs w:val="24"/>
              </w:rPr>
            </w:pPr>
            <w:r w:rsidRPr="00E637C0">
              <w:rPr>
                <w:sz w:val="24"/>
                <w:szCs w:val="24"/>
              </w:rPr>
              <w:t>-</w:t>
            </w:r>
          </w:p>
        </w:tc>
      </w:tr>
      <w:tr w:rsidR="00473ECF" w:rsidRPr="00B0093A" w:rsidTr="00B3068F">
        <w:tc>
          <w:tcPr>
            <w:tcW w:w="2024" w:type="pct"/>
            <w:shd w:val="clear" w:color="auto" w:fill="BDD6EE"/>
          </w:tcPr>
          <w:p w:rsidR="00473ECF" w:rsidRPr="00E637C0" w:rsidRDefault="00473ECF" w:rsidP="00EC3541">
            <w:pPr>
              <w:ind w:firstLine="0"/>
              <w:jc w:val="left"/>
              <w:rPr>
                <w:b/>
                <w:sz w:val="24"/>
                <w:szCs w:val="24"/>
              </w:rPr>
            </w:pPr>
            <w:r w:rsidRPr="00E637C0">
              <w:rPr>
                <w:b/>
                <w:sz w:val="24"/>
                <w:szCs w:val="24"/>
              </w:rPr>
              <w:t>Всего</w:t>
            </w:r>
          </w:p>
        </w:tc>
        <w:tc>
          <w:tcPr>
            <w:tcW w:w="577" w:type="pct"/>
            <w:shd w:val="clear" w:color="auto" w:fill="BDD6EE"/>
          </w:tcPr>
          <w:p w:rsidR="00473ECF" w:rsidRPr="00E637C0" w:rsidRDefault="00473ECF" w:rsidP="00EC3541">
            <w:pPr>
              <w:ind w:firstLine="51"/>
              <w:jc w:val="center"/>
              <w:rPr>
                <w:b/>
                <w:sz w:val="24"/>
                <w:szCs w:val="24"/>
              </w:rPr>
            </w:pPr>
            <w:r>
              <w:rPr>
                <w:b/>
                <w:sz w:val="24"/>
                <w:szCs w:val="24"/>
              </w:rPr>
              <w:t>10564</w:t>
            </w:r>
          </w:p>
        </w:tc>
        <w:tc>
          <w:tcPr>
            <w:tcW w:w="917" w:type="pct"/>
            <w:shd w:val="clear" w:color="auto" w:fill="BDD6EE"/>
          </w:tcPr>
          <w:p w:rsidR="00473ECF" w:rsidRPr="00E637C0" w:rsidRDefault="00473ECF" w:rsidP="00EC3541">
            <w:pPr>
              <w:ind w:firstLine="51"/>
              <w:jc w:val="center"/>
              <w:rPr>
                <w:b/>
                <w:sz w:val="24"/>
                <w:szCs w:val="24"/>
              </w:rPr>
            </w:pPr>
            <w:r>
              <w:rPr>
                <w:b/>
                <w:sz w:val="24"/>
                <w:szCs w:val="24"/>
              </w:rPr>
              <w:t>1022</w:t>
            </w:r>
          </w:p>
        </w:tc>
        <w:tc>
          <w:tcPr>
            <w:tcW w:w="635" w:type="pct"/>
            <w:shd w:val="clear" w:color="auto" w:fill="BDD6EE"/>
          </w:tcPr>
          <w:p w:rsidR="00473ECF" w:rsidRPr="00E637C0" w:rsidRDefault="00473ECF" w:rsidP="00EC3541">
            <w:pPr>
              <w:ind w:firstLine="34"/>
              <w:jc w:val="center"/>
              <w:rPr>
                <w:b/>
                <w:sz w:val="24"/>
                <w:szCs w:val="24"/>
              </w:rPr>
            </w:pPr>
            <w:r>
              <w:rPr>
                <w:b/>
                <w:sz w:val="24"/>
                <w:szCs w:val="24"/>
              </w:rPr>
              <w:t>6227</w:t>
            </w:r>
          </w:p>
        </w:tc>
        <w:tc>
          <w:tcPr>
            <w:tcW w:w="847" w:type="pct"/>
            <w:shd w:val="clear" w:color="auto" w:fill="BDD6EE"/>
          </w:tcPr>
          <w:p w:rsidR="00473ECF" w:rsidRPr="00E637C0" w:rsidRDefault="00473ECF" w:rsidP="00EC3541">
            <w:pPr>
              <w:ind w:firstLine="35"/>
              <w:jc w:val="center"/>
              <w:rPr>
                <w:b/>
                <w:sz w:val="24"/>
                <w:szCs w:val="24"/>
              </w:rPr>
            </w:pPr>
            <w:r>
              <w:rPr>
                <w:b/>
                <w:sz w:val="24"/>
                <w:szCs w:val="24"/>
              </w:rPr>
              <w:t>971</w:t>
            </w:r>
          </w:p>
        </w:tc>
      </w:tr>
    </w:tbl>
    <w:p w:rsidR="00473ECF" w:rsidRDefault="00473ECF" w:rsidP="00473ECF">
      <w:pPr>
        <w:ind w:firstLine="708"/>
      </w:pPr>
    </w:p>
    <w:p w:rsidR="00473ECF" w:rsidRDefault="00473ECF" w:rsidP="00473ECF">
      <w:pPr>
        <w:ind w:firstLine="708"/>
      </w:pPr>
      <w:r w:rsidRPr="00AE41BA">
        <w:t xml:space="preserve">Исполнено с нарушением сроков рассмотрения </w:t>
      </w:r>
      <w:r>
        <w:t>-</w:t>
      </w:r>
      <w:r w:rsidRPr="00AE41BA">
        <w:t xml:space="preserve"> </w:t>
      </w:r>
      <w:r>
        <w:t>17</w:t>
      </w:r>
      <w:r w:rsidRPr="00AE41BA">
        <w:t xml:space="preserve"> документ</w:t>
      </w:r>
      <w:r>
        <w:t>ов</w:t>
      </w:r>
      <w:r w:rsidRPr="00AE41BA">
        <w:t xml:space="preserve">, в том числе входящих документов </w:t>
      </w:r>
      <w:r>
        <w:t xml:space="preserve">- 3 </w:t>
      </w:r>
      <w:r w:rsidRPr="00AE41BA">
        <w:t xml:space="preserve"> и </w:t>
      </w:r>
      <w:r>
        <w:t xml:space="preserve"> 14</w:t>
      </w:r>
      <w:r w:rsidRPr="00AE41BA">
        <w:t xml:space="preserve"> документ</w:t>
      </w:r>
      <w:r>
        <w:t>ов</w:t>
      </w:r>
      <w:r w:rsidRPr="00AE41BA">
        <w:t xml:space="preserve"> по обращениям граждан.</w:t>
      </w:r>
    </w:p>
    <w:p w:rsidR="00156EDC" w:rsidRDefault="00156EDC" w:rsidP="00AE63FC">
      <w:pPr>
        <w:ind w:firstLine="0"/>
        <w:jc w:val="center"/>
      </w:pPr>
    </w:p>
    <w:p w:rsidR="00F378B4" w:rsidRDefault="004E7657" w:rsidP="00AE63FC">
      <w:pPr>
        <w:ind w:firstLine="0"/>
        <w:jc w:val="center"/>
      </w:pPr>
      <w:r>
        <w:rPr>
          <w:noProof/>
        </w:rPr>
        <w:drawing>
          <wp:inline distT="0" distB="0" distL="0" distR="0">
            <wp:extent cx="6305107" cy="3689498"/>
            <wp:effectExtent l="0" t="0" r="635" b="6350"/>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8252A4" w:rsidRDefault="008252A4" w:rsidP="00AE63FC">
      <w:pPr>
        <w:ind w:firstLine="0"/>
        <w:jc w:val="center"/>
      </w:pPr>
    </w:p>
    <w:p w:rsidR="00A37110" w:rsidRDefault="002A73A0" w:rsidP="003F2A05">
      <w:pPr>
        <w:pStyle w:val="10"/>
        <w:spacing w:line="240" w:lineRule="auto"/>
        <w:ind w:firstLine="0"/>
      </w:pPr>
      <w:bookmarkStart w:id="46" w:name="_Toc2603767"/>
      <w:bookmarkStart w:id="47" w:name="_Toc2603904"/>
      <w:bookmarkStart w:id="48" w:name="_Toc4683900"/>
      <w:r>
        <w:t>9</w:t>
      </w:r>
      <w:r w:rsidR="00A37110">
        <w:t xml:space="preserve">. </w:t>
      </w:r>
      <w:r w:rsidR="00A37110" w:rsidRPr="00A37110">
        <w:t>О деятельности Инспекции по противодействию коррупции</w:t>
      </w:r>
      <w:bookmarkEnd w:id="46"/>
      <w:bookmarkEnd w:id="47"/>
      <w:bookmarkEnd w:id="48"/>
    </w:p>
    <w:p w:rsidR="00A37110" w:rsidRPr="00A37110" w:rsidRDefault="00A37110" w:rsidP="003F2A05">
      <w:pPr>
        <w:spacing w:line="240" w:lineRule="auto"/>
      </w:pPr>
    </w:p>
    <w:p w:rsidR="003F7305" w:rsidRPr="003F7305" w:rsidRDefault="003F7305" w:rsidP="003F7305">
      <w:pPr>
        <w:spacing w:line="240" w:lineRule="auto"/>
        <w:ind w:firstLine="708"/>
        <w:contextualSpacing/>
        <w:rPr>
          <w:rFonts w:ascii="Calibri" w:eastAsia="Calibri" w:hAnsi="Calibri"/>
          <w:lang w:eastAsia="en-US"/>
        </w:rPr>
      </w:pPr>
      <w:r w:rsidRPr="003F7305">
        <w:rPr>
          <w:rFonts w:eastAsia="Calibri"/>
          <w:b/>
          <w:i/>
          <w:lang w:eastAsia="en-US"/>
        </w:rPr>
        <w:t xml:space="preserve">1) </w:t>
      </w:r>
      <w:r w:rsidRPr="003F7305">
        <w:rPr>
          <w:rFonts w:eastAsia="Calibri"/>
          <w:b/>
          <w:i/>
          <w:u w:val="single"/>
          <w:lang w:eastAsia="en-US"/>
        </w:rPr>
        <w:t>Меры по противодействию коррупции, реализованные в Инспекции государственного строительного надзора РТ (далее – Инспекция)</w:t>
      </w:r>
      <w:r w:rsidRPr="003F7305">
        <w:rPr>
          <w:rFonts w:eastAsia="Calibri"/>
          <w:lang w:eastAsia="en-US"/>
        </w:rPr>
        <w:t xml:space="preserve">: </w:t>
      </w:r>
    </w:p>
    <w:p w:rsidR="003F7305" w:rsidRPr="003F7305" w:rsidRDefault="003F7305" w:rsidP="003F7305">
      <w:pPr>
        <w:spacing w:line="240" w:lineRule="auto"/>
        <w:ind w:firstLine="708"/>
        <w:rPr>
          <w:rFonts w:eastAsia="Calibri"/>
          <w:highlight w:val="yellow"/>
          <w:lang w:eastAsia="en-US"/>
        </w:rPr>
      </w:pPr>
      <w:r w:rsidRPr="003F7305">
        <w:rPr>
          <w:rFonts w:eastAsia="Calibri"/>
          <w:b/>
          <w:bCs/>
          <w:lang w:eastAsia="en-US"/>
        </w:rPr>
        <w:t xml:space="preserve">А) </w:t>
      </w:r>
      <w:r w:rsidRPr="003F7305">
        <w:rPr>
          <w:rFonts w:eastAsia="Calibri"/>
          <w:lang w:eastAsia="en-US"/>
        </w:rPr>
        <w:t xml:space="preserve">В целях реализации положений Федерального закона от 5.04.2013 </w:t>
      </w:r>
      <w:r w:rsidRPr="003F7305">
        <w:rPr>
          <w:rFonts w:eastAsia="Calibri"/>
          <w:lang w:eastAsia="en-US"/>
        </w:rPr>
        <w:br/>
        <w:t xml:space="preserve">№ 44-ФЗ «О контрактной системе в сфере закупок товаров, работ, услуг для обеспечения государственных и муниципальных нужд» приказом от 21 марта 2014 № 26 в Инспекции создана контрактная служба без образования отдельного структурного подразделения, утвержден ее состав и состав экспертной комиссии, приказом от 14 мая 2014 № 46 утвержден порядок взаимодействия в контрактной службе Инспекции. Приказами Инспекции от 30.01.2015 № 16, от 20.08.2015 № 86, от 28.10.2015 № </w:t>
      </w:r>
      <w:r w:rsidRPr="003F7305">
        <w:rPr>
          <w:rFonts w:eastAsia="Calibri"/>
          <w:color w:val="FF0000"/>
          <w:lang w:eastAsia="en-US"/>
        </w:rPr>
        <w:t xml:space="preserve"> </w:t>
      </w:r>
      <w:r w:rsidRPr="003F7305">
        <w:rPr>
          <w:rFonts w:eastAsia="Calibri"/>
          <w:lang w:eastAsia="en-US"/>
        </w:rPr>
        <w:t xml:space="preserve">108, от 31 марта 2017  № 17, от 21.11.2017 </w:t>
      </w:r>
      <w:r w:rsidRPr="003F7305">
        <w:rPr>
          <w:rFonts w:eastAsia="Calibri"/>
          <w:lang w:eastAsia="en-US"/>
        </w:rPr>
        <w:br/>
        <w:t>№ 121 внесены изменения в состав контрактной службы Инспекции.</w:t>
      </w:r>
    </w:p>
    <w:p w:rsidR="003F7305" w:rsidRPr="003F7305" w:rsidRDefault="003F7305" w:rsidP="003F7305">
      <w:pPr>
        <w:spacing w:line="240" w:lineRule="auto"/>
        <w:ind w:firstLine="708"/>
        <w:rPr>
          <w:rFonts w:eastAsia="Calibri"/>
          <w:lang w:eastAsia="en-US"/>
        </w:rPr>
      </w:pPr>
      <w:r w:rsidRPr="003F7305">
        <w:rPr>
          <w:rFonts w:eastAsia="Calibri"/>
          <w:lang w:eastAsia="en-US"/>
        </w:rPr>
        <w:t>Во исполнение п. 6.1. программы Инспекции государственного строительного надзора РТ по реализации антикоррупционной политики на 2015-2021 гг. в целях реализации мер, способствующих недопущению при осуществлении закупок товаров (работ, услуг) для нужд Инспекции, в том числе проведение мероприятий по обеспечению открытости и доступности осуществляемых закупок, а также реализации мер по обеспечению прав и законных интересов участников закупок, в 2018 году заключено:</w:t>
      </w:r>
    </w:p>
    <w:p w:rsidR="003F7305" w:rsidRPr="003F7305" w:rsidRDefault="003F7305" w:rsidP="003F7305">
      <w:pPr>
        <w:spacing w:line="240" w:lineRule="auto"/>
        <w:ind w:firstLine="708"/>
        <w:rPr>
          <w:rFonts w:eastAsia="Calibri"/>
          <w:lang w:eastAsia="en-US"/>
        </w:rPr>
      </w:pPr>
      <w:r w:rsidRPr="003F7305">
        <w:rPr>
          <w:rFonts w:eastAsia="Calibri"/>
          <w:lang w:eastAsia="en-US"/>
        </w:rPr>
        <w:t>58 государственных контрактов конкурентными способами закупок на сумму 19 308 017,94 (Девятнадцать миллионов триста восемь тысяч семнадцать) рублей 94 копейки</w:t>
      </w:r>
    </w:p>
    <w:p w:rsidR="003F7305" w:rsidRPr="003F7305" w:rsidRDefault="003F7305" w:rsidP="003F7305">
      <w:pPr>
        <w:spacing w:line="240" w:lineRule="auto"/>
        <w:ind w:firstLine="708"/>
        <w:rPr>
          <w:rFonts w:eastAsia="Calibri"/>
          <w:lang w:eastAsia="en-US"/>
        </w:rPr>
      </w:pPr>
      <w:r w:rsidRPr="003F7305">
        <w:rPr>
          <w:rFonts w:eastAsia="Calibri"/>
          <w:lang w:eastAsia="en-US"/>
        </w:rPr>
        <w:t>18 государственных контракта с единственным поставщиком на коммунальные и эксплуатационные услуги на сумму 3 458 717,27 (три миллиона четыреста пятьдесят восемь тысяч семьсот семнадцать) рублей 27 копеек</w:t>
      </w:r>
    </w:p>
    <w:p w:rsidR="003F7305" w:rsidRPr="003F7305" w:rsidRDefault="003F7305" w:rsidP="003F7305">
      <w:pPr>
        <w:spacing w:line="240" w:lineRule="auto"/>
        <w:ind w:firstLine="708"/>
        <w:rPr>
          <w:rFonts w:eastAsia="Calibri"/>
          <w:lang w:eastAsia="en-US"/>
        </w:rPr>
      </w:pPr>
      <w:r w:rsidRPr="003F7305">
        <w:rPr>
          <w:rFonts w:eastAsia="Calibri"/>
          <w:lang w:eastAsia="en-US"/>
        </w:rPr>
        <w:t xml:space="preserve">По ст.93 ч.1 п.4 ФЗ №44 заключено 128 договора на сумму 2 000 000,00 (Два миллиона рублей) 00 копеек. </w:t>
      </w:r>
    </w:p>
    <w:p w:rsidR="003F7305" w:rsidRPr="003F7305" w:rsidRDefault="003F7305" w:rsidP="003F7305">
      <w:pPr>
        <w:spacing w:line="240" w:lineRule="auto"/>
        <w:ind w:firstLine="708"/>
        <w:rPr>
          <w:rFonts w:eastAsia="Calibri"/>
          <w:lang w:eastAsia="en-US"/>
        </w:rPr>
      </w:pPr>
      <w:r w:rsidRPr="003F7305">
        <w:rPr>
          <w:rFonts w:eastAsia="Calibri"/>
          <w:lang w:eastAsia="en-US"/>
        </w:rPr>
        <w:t>План-график на 2018 г. размещен на сайте Инспекции ГСН РТ.</w:t>
      </w:r>
    </w:p>
    <w:p w:rsidR="003F7305" w:rsidRPr="003F7305" w:rsidRDefault="003F7305" w:rsidP="003F7305">
      <w:pPr>
        <w:spacing w:line="240" w:lineRule="auto"/>
        <w:ind w:firstLine="708"/>
        <w:contextualSpacing/>
        <w:rPr>
          <w:rFonts w:eastAsia="Calibri"/>
          <w:lang w:eastAsia="en-US"/>
        </w:rPr>
      </w:pPr>
      <w:r w:rsidRPr="003F7305">
        <w:rPr>
          <w:rFonts w:eastAsia="Calibri"/>
          <w:lang w:eastAsia="en-US"/>
        </w:rPr>
        <w:t xml:space="preserve">В целях обеспечения прозрачности расходования бюджетных средств на сайте Инспекции в разделе «Противодействие коррупции» созданы подразделы «Исполнение бюджета», и </w:t>
      </w:r>
      <w:r w:rsidRPr="003F7305">
        <w:rPr>
          <w:rFonts w:ascii="Calibri" w:eastAsia="Calibri" w:hAnsi="Calibri"/>
          <w:lang w:eastAsia="en-US"/>
        </w:rPr>
        <w:t>«</w:t>
      </w:r>
      <w:r w:rsidRPr="003F7305">
        <w:rPr>
          <w:rFonts w:eastAsia="Calibri"/>
          <w:lang w:eastAsia="en-US"/>
        </w:rPr>
        <w:t>План-график размещения заказов на поставки товаров, работ, услуг».</w:t>
      </w:r>
    </w:p>
    <w:p w:rsidR="003F7305" w:rsidRPr="003F7305" w:rsidRDefault="003F7305" w:rsidP="003F7305">
      <w:pPr>
        <w:spacing w:line="240" w:lineRule="auto"/>
        <w:ind w:firstLine="708"/>
        <w:rPr>
          <w:rFonts w:eastAsia="Calibri"/>
          <w:lang w:eastAsia="en-US"/>
        </w:rPr>
      </w:pPr>
      <w:r w:rsidRPr="003F7305">
        <w:rPr>
          <w:rFonts w:eastAsia="Calibri"/>
          <w:lang w:eastAsia="en-US"/>
        </w:rPr>
        <w:t xml:space="preserve"> В рамках внутреннего финансового контроля отделом финансово-экономического контроля:</w:t>
      </w:r>
    </w:p>
    <w:p w:rsidR="003F7305" w:rsidRPr="003F7305" w:rsidRDefault="003F7305" w:rsidP="003F7305">
      <w:pPr>
        <w:spacing w:line="240" w:lineRule="auto"/>
        <w:ind w:firstLine="708"/>
        <w:rPr>
          <w:rFonts w:eastAsia="Calibri"/>
          <w:lang w:eastAsia="en-US"/>
        </w:rPr>
      </w:pPr>
      <w:r w:rsidRPr="003F7305">
        <w:rPr>
          <w:rFonts w:eastAsia="Calibri"/>
          <w:lang w:eastAsia="en-US"/>
        </w:rPr>
        <w:t xml:space="preserve">1.1. Проведена претензионная работа по исполнению условий, заключенных </w:t>
      </w:r>
      <w:r w:rsidRPr="003F7305">
        <w:rPr>
          <w:rFonts w:eastAsia="Calibri"/>
          <w:lang w:val="en-US" w:eastAsia="en-US"/>
        </w:rPr>
        <w:t>c</w:t>
      </w:r>
      <w:r w:rsidRPr="003F7305">
        <w:rPr>
          <w:rFonts w:eastAsia="Calibri"/>
          <w:lang w:eastAsia="en-US"/>
        </w:rPr>
        <w:t xml:space="preserve"> поставщиками и заказчиками государственных контрактов (договоров).</w:t>
      </w:r>
    </w:p>
    <w:p w:rsidR="003F7305" w:rsidRPr="003F7305" w:rsidRDefault="003F7305" w:rsidP="003F7305">
      <w:pPr>
        <w:spacing w:line="240" w:lineRule="auto"/>
        <w:ind w:firstLine="708"/>
        <w:rPr>
          <w:rFonts w:eastAsia="Calibri"/>
          <w:lang w:eastAsia="en-US"/>
        </w:rPr>
      </w:pPr>
      <w:r w:rsidRPr="003F7305">
        <w:rPr>
          <w:rFonts w:eastAsia="Calibri"/>
          <w:lang w:eastAsia="en-US"/>
        </w:rPr>
        <w:t>По результатам претензионной работы:</w:t>
      </w:r>
    </w:p>
    <w:p w:rsidR="003F7305" w:rsidRPr="003F7305" w:rsidRDefault="003F7305" w:rsidP="003F7305">
      <w:pPr>
        <w:spacing w:line="240" w:lineRule="auto"/>
        <w:ind w:firstLine="708"/>
        <w:rPr>
          <w:rFonts w:eastAsia="Calibri"/>
          <w:lang w:eastAsia="en-US"/>
        </w:rPr>
      </w:pPr>
      <w:r w:rsidRPr="003F7305">
        <w:rPr>
          <w:rFonts w:eastAsia="Calibri"/>
          <w:lang w:eastAsia="en-US"/>
        </w:rPr>
        <w:t>- в доход бюджета Республики Татарстан взыскано 60 700 рублей за неисполнение поставщиками условий контрактов (договоров);</w:t>
      </w:r>
    </w:p>
    <w:p w:rsidR="003F7305" w:rsidRPr="003F7305" w:rsidRDefault="003F7305" w:rsidP="003F7305">
      <w:pPr>
        <w:spacing w:line="240" w:lineRule="auto"/>
        <w:ind w:firstLine="708"/>
        <w:rPr>
          <w:rFonts w:eastAsia="Calibri"/>
          <w:lang w:eastAsia="en-US"/>
        </w:rPr>
      </w:pPr>
      <w:r w:rsidRPr="003F7305">
        <w:rPr>
          <w:rFonts w:eastAsia="Calibri"/>
          <w:lang w:eastAsia="en-US"/>
        </w:rPr>
        <w:t>- в доход бюджета Республики Татарстан взыскано 31 200 рублей за неисполнение заказчиками условий договоров по проведению обследований и испытаний;</w:t>
      </w:r>
    </w:p>
    <w:p w:rsidR="003F7305" w:rsidRPr="003F7305" w:rsidRDefault="003F7305" w:rsidP="003F7305">
      <w:pPr>
        <w:spacing w:line="240" w:lineRule="auto"/>
        <w:ind w:firstLine="708"/>
        <w:rPr>
          <w:rFonts w:eastAsia="Calibri"/>
          <w:lang w:eastAsia="en-US"/>
        </w:rPr>
      </w:pPr>
      <w:r w:rsidRPr="003F7305">
        <w:rPr>
          <w:rFonts w:eastAsia="Calibri"/>
          <w:lang w:eastAsia="en-US"/>
        </w:rPr>
        <w:t>- в доход бюджета Республики Татарстан осуществлен возврат дебиторской задолженности прошлых лет в сумме 237 779,32 рублей;</w:t>
      </w:r>
    </w:p>
    <w:p w:rsidR="003F7305" w:rsidRPr="003F7305" w:rsidRDefault="003F7305" w:rsidP="003F7305">
      <w:pPr>
        <w:spacing w:line="240" w:lineRule="auto"/>
        <w:rPr>
          <w:rFonts w:eastAsia="Calibri"/>
          <w:lang w:eastAsia="en-US"/>
        </w:rPr>
      </w:pPr>
      <w:r w:rsidRPr="003F7305">
        <w:rPr>
          <w:rFonts w:eastAsia="Calibri"/>
          <w:lang w:eastAsia="en-US"/>
        </w:rPr>
        <w:t>1.2. В доход бюджета Республики Татарстан взыскано в счет возмещения ущерба от ДТП 36 000 рублей.</w:t>
      </w:r>
    </w:p>
    <w:p w:rsidR="003F7305" w:rsidRPr="003F7305" w:rsidRDefault="003F7305" w:rsidP="003F7305">
      <w:pPr>
        <w:spacing w:line="240" w:lineRule="auto"/>
        <w:rPr>
          <w:rFonts w:eastAsia="Calibri"/>
          <w:lang w:eastAsia="en-US"/>
        </w:rPr>
      </w:pPr>
      <w:r w:rsidRPr="003F7305">
        <w:rPr>
          <w:rFonts w:eastAsia="Calibri"/>
          <w:lang w:val="tt-RU" w:eastAsia="en-US"/>
        </w:rPr>
        <w:t xml:space="preserve">1.3. Ежегодно </w:t>
      </w:r>
      <w:r w:rsidRPr="003F7305">
        <w:rPr>
          <w:rFonts w:eastAsia="Calibri"/>
          <w:lang w:eastAsia="en-US"/>
        </w:rPr>
        <w:t xml:space="preserve">проводится инвентаризация расчетов с бюджетами городских округов и муниципальных образований по поступлениям в бюджеты, инвентаризация имущества и финансовых обязательств Инспекции. </w:t>
      </w:r>
    </w:p>
    <w:p w:rsidR="003F7305" w:rsidRPr="003F7305" w:rsidRDefault="003F7305" w:rsidP="003F7305">
      <w:pPr>
        <w:spacing w:line="240" w:lineRule="auto"/>
        <w:ind w:firstLine="0"/>
        <w:rPr>
          <w:rFonts w:eastAsia="Calibri"/>
          <w:lang w:eastAsia="en-US"/>
        </w:rPr>
      </w:pPr>
      <w:r w:rsidRPr="003F7305">
        <w:rPr>
          <w:rFonts w:eastAsia="Calibri"/>
          <w:lang w:eastAsia="en-US"/>
        </w:rPr>
        <w:tab/>
        <w:t>1.4. Ведется анализ дебиторской и кредиторской задолженности.</w:t>
      </w:r>
    </w:p>
    <w:p w:rsidR="003F7305" w:rsidRPr="003F7305" w:rsidRDefault="003F7305" w:rsidP="003F7305">
      <w:pPr>
        <w:spacing w:line="240" w:lineRule="auto"/>
        <w:ind w:firstLine="708"/>
        <w:rPr>
          <w:rFonts w:eastAsia="Calibri"/>
          <w:lang w:eastAsia="en-US"/>
        </w:rPr>
      </w:pPr>
      <w:r w:rsidRPr="003F7305">
        <w:rPr>
          <w:rFonts w:eastAsia="Calibri"/>
          <w:lang w:val="tt-RU" w:eastAsia="en-US"/>
        </w:rPr>
        <w:t>П</w:t>
      </w:r>
      <w:r w:rsidRPr="003F7305">
        <w:rPr>
          <w:rFonts w:eastAsia="Calibri"/>
          <w:lang w:eastAsia="en-US"/>
        </w:rPr>
        <w:t>о состоянию на 31.12.2018г. у Инспекции отсутствует просроченная кредиторская задолженность, в том числе по коммунальным платежам, страховым взносам во внебюджетные фонды.</w:t>
      </w:r>
    </w:p>
    <w:p w:rsidR="003F7305" w:rsidRPr="003F7305" w:rsidRDefault="003F7305" w:rsidP="003F7305">
      <w:pPr>
        <w:spacing w:line="240" w:lineRule="auto"/>
        <w:rPr>
          <w:rFonts w:eastAsia="Calibri"/>
          <w:lang w:eastAsia="en-US"/>
        </w:rPr>
      </w:pPr>
      <w:r w:rsidRPr="003F7305">
        <w:rPr>
          <w:rFonts w:eastAsia="Calibri"/>
          <w:lang w:eastAsia="en-US"/>
        </w:rPr>
        <w:t>Текущая кредиторская задолженность по закупкам товаров, работ (услуг) не превышает лимиты бюджетных обязательств текущего финансового года.</w:t>
      </w:r>
    </w:p>
    <w:p w:rsidR="003F7305" w:rsidRPr="003F7305" w:rsidRDefault="003F7305" w:rsidP="003F7305">
      <w:pPr>
        <w:spacing w:line="240" w:lineRule="auto"/>
        <w:rPr>
          <w:rFonts w:eastAsia="Calibri"/>
          <w:lang w:eastAsia="en-US"/>
        </w:rPr>
      </w:pPr>
      <w:r w:rsidRPr="003F7305">
        <w:rPr>
          <w:rFonts w:eastAsia="Calibri"/>
          <w:lang w:eastAsia="en-US"/>
        </w:rPr>
        <w:t xml:space="preserve"> Ежеквартально отделом финансово-экономического контроля формируется отчет об исполнении бюджета и предоставляется в отдел сводного анализа для размещения на сайте Инспекции в открытом доступе.</w:t>
      </w:r>
    </w:p>
    <w:p w:rsidR="003F7305" w:rsidRPr="003F7305" w:rsidRDefault="003F7305" w:rsidP="003F7305">
      <w:pPr>
        <w:spacing w:line="240" w:lineRule="auto"/>
        <w:ind w:firstLine="708"/>
        <w:rPr>
          <w:rFonts w:eastAsia="Calibri"/>
          <w:lang w:eastAsia="en-US"/>
        </w:rPr>
      </w:pPr>
      <w:r w:rsidRPr="003F7305">
        <w:rPr>
          <w:rFonts w:eastAsia="Calibri"/>
          <w:lang w:eastAsia="en-US"/>
        </w:rPr>
        <w:t xml:space="preserve">Для оценки и координации антикоррупционной работы в Инспекции создана Комиссия при начальнике Инспекции по противодействию коррупции, в состав которой входят представители общественности. </w:t>
      </w:r>
    </w:p>
    <w:p w:rsidR="003F7305" w:rsidRPr="003F7305" w:rsidRDefault="003F7305" w:rsidP="003F7305">
      <w:pPr>
        <w:spacing w:line="240" w:lineRule="auto"/>
        <w:ind w:firstLine="708"/>
        <w:rPr>
          <w:rFonts w:eastAsia="Calibri"/>
          <w:lang w:eastAsia="en-US"/>
        </w:rPr>
      </w:pPr>
      <w:r w:rsidRPr="003F7305">
        <w:rPr>
          <w:rFonts w:eastAsia="Calibri"/>
          <w:lang w:eastAsia="en-US"/>
        </w:rPr>
        <w:t>За отчетный период состоялось четыре заседания комиссии: 27 марта 2018г., 27 июня 2018 г., 26 сентября 2018 г. и 12 декабря 2018 года. На заседаниях комиссии были рассмотрены следующие вопросы:</w:t>
      </w:r>
    </w:p>
    <w:p w:rsidR="003F7305" w:rsidRPr="003F7305" w:rsidRDefault="003F7305" w:rsidP="003F7305">
      <w:pPr>
        <w:tabs>
          <w:tab w:val="left" w:pos="9639"/>
        </w:tabs>
        <w:spacing w:line="240" w:lineRule="auto"/>
        <w:ind w:firstLine="0"/>
        <w:rPr>
          <w:rFonts w:eastAsia="Calibri"/>
          <w:lang w:eastAsia="en-US"/>
        </w:rPr>
      </w:pPr>
      <w:r w:rsidRPr="003F7305">
        <w:rPr>
          <w:rFonts w:eastAsia="Calibri"/>
          <w:lang w:eastAsia="en-US"/>
        </w:rPr>
        <w:t xml:space="preserve">          1</w:t>
      </w:r>
      <w:r w:rsidRPr="003F7305">
        <w:rPr>
          <w:rFonts w:eastAsia="Calibri"/>
          <w:i/>
          <w:lang w:eastAsia="en-US"/>
        </w:rPr>
        <w:t xml:space="preserve">. </w:t>
      </w:r>
      <w:r w:rsidRPr="003F7305">
        <w:rPr>
          <w:rFonts w:eastAsia="Calibri"/>
          <w:lang w:eastAsia="en-US"/>
        </w:rPr>
        <w:t>О состоянии работы проведения антикоррупционной экспертизы нормативных правовых актов и их проектов в Инспекции ГСН РТ;</w:t>
      </w:r>
    </w:p>
    <w:p w:rsidR="003F7305" w:rsidRPr="003F7305" w:rsidRDefault="003F7305" w:rsidP="003F7305">
      <w:pPr>
        <w:tabs>
          <w:tab w:val="left" w:pos="9639"/>
        </w:tabs>
        <w:spacing w:line="240" w:lineRule="auto"/>
        <w:ind w:firstLine="0"/>
        <w:rPr>
          <w:rFonts w:eastAsia="Calibri"/>
          <w:lang w:eastAsia="en-US"/>
        </w:rPr>
      </w:pPr>
      <w:r w:rsidRPr="003F7305">
        <w:rPr>
          <w:rFonts w:eastAsia="Calibri"/>
          <w:lang w:eastAsia="en-US"/>
        </w:rPr>
        <w:t xml:space="preserve">          2. О рассмотрении результатов опроса общественного мнения о состоянии коррупции в Инспекции ГСН РТ, проведенного в 2017 году; </w:t>
      </w:r>
    </w:p>
    <w:p w:rsidR="003F7305" w:rsidRPr="003F7305" w:rsidRDefault="003F7305" w:rsidP="003F7305">
      <w:pPr>
        <w:tabs>
          <w:tab w:val="left" w:pos="567"/>
          <w:tab w:val="left" w:pos="709"/>
          <w:tab w:val="left" w:pos="9639"/>
        </w:tabs>
        <w:spacing w:line="240" w:lineRule="auto"/>
        <w:ind w:firstLine="0"/>
        <w:rPr>
          <w:rFonts w:eastAsia="Calibri"/>
          <w:lang w:eastAsia="en-US"/>
        </w:rPr>
      </w:pPr>
      <w:r w:rsidRPr="003F7305">
        <w:rPr>
          <w:rFonts w:eastAsia="Calibri"/>
          <w:lang w:eastAsia="en-US"/>
        </w:rPr>
        <w:tab/>
        <w:t xml:space="preserve">  3. О рассмотрении результатов мониторинга соблюдения Единых требований к размещению и наполнению разделов официальных сайтов в информационно-телекоммуникационной сети «Интернет» по вопросам противодействия коррупции, утвержденных постановлением Кабинета Министров Республики Татарстан от 04.04.2013 № 225;</w:t>
      </w:r>
    </w:p>
    <w:p w:rsidR="003F7305" w:rsidRPr="003F7305" w:rsidRDefault="003F7305" w:rsidP="003F7305">
      <w:pPr>
        <w:tabs>
          <w:tab w:val="left" w:pos="9639"/>
        </w:tabs>
        <w:spacing w:line="240" w:lineRule="auto"/>
        <w:ind w:firstLine="0"/>
        <w:rPr>
          <w:rFonts w:eastAsia="Calibri"/>
          <w:lang w:eastAsia="en-US"/>
        </w:rPr>
      </w:pPr>
      <w:r w:rsidRPr="003F7305">
        <w:rPr>
          <w:rFonts w:eastAsia="Calibri"/>
          <w:lang w:eastAsia="en-US"/>
        </w:rPr>
        <w:t xml:space="preserve">          4. О рассмотрении практического пособия «Привлечение к ответственности за дисциплинарные проступки и коррупционные правонарушения»;</w:t>
      </w:r>
    </w:p>
    <w:p w:rsidR="003F7305" w:rsidRPr="003F7305" w:rsidRDefault="003F7305" w:rsidP="003F7305">
      <w:pPr>
        <w:tabs>
          <w:tab w:val="left" w:pos="9639"/>
        </w:tabs>
        <w:spacing w:line="240" w:lineRule="auto"/>
        <w:ind w:firstLine="708"/>
        <w:rPr>
          <w:rFonts w:eastAsia="Calibri"/>
          <w:lang w:eastAsia="en-US"/>
        </w:rPr>
      </w:pPr>
      <w:r w:rsidRPr="003F7305">
        <w:rPr>
          <w:rFonts w:eastAsia="Calibri"/>
          <w:lang w:eastAsia="en-US"/>
        </w:rPr>
        <w:t>5. О рассмотрении «Методических разъяснений по вопросу заключения договоров инвестиционного страхования жизни отдельными категориями лиц, на которых распространяется запрет, предусмотренный Федеральным законом от 07.05.2013 № 79-ФЗ «О запрете отдельным категориям лиц открывать и иметь счета (вклады), хранить наличные денежные средства и ценности в иностранных банках, расположенных за пределами территории Российской Федерации, владеть и (или) пользоваться иностранными финансовыми инструментами», подготовленных Министерством труда и социальной защиты Российской Федерации;</w:t>
      </w:r>
    </w:p>
    <w:p w:rsidR="003F7305" w:rsidRPr="003F7305" w:rsidRDefault="003F7305" w:rsidP="003F7305">
      <w:pPr>
        <w:spacing w:line="240" w:lineRule="auto"/>
        <w:ind w:firstLine="708"/>
        <w:rPr>
          <w:rFonts w:eastAsia="Calibri"/>
          <w:lang w:eastAsia="en-US"/>
        </w:rPr>
      </w:pPr>
      <w:r w:rsidRPr="003F7305">
        <w:rPr>
          <w:rFonts w:eastAsia="Calibri"/>
          <w:lang w:eastAsia="en-US"/>
        </w:rPr>
        <w:t xml:space="preserve">6. О рассмотрении информационного материала «Обзор выявленных органами прокуратуры нарушений требований законодательства о противодействии коррупции </w:t>
      </w:r>
      <w:r w:rsidRPr="003F7305">
        <w:rPr>
          <w:rFonts w:eastAsia="Calibri"/>
          <w:color w:val="000000"/>
          <w:lang w:eastAsia="en-US"/>
        </w:rPr>
        <w:t>в государственных органах и органах местного самоуправления в Республике Татарстан за 2017 год»</w:t>
      </w:r>
      <w:r w:rsidRPr="003F7305">
        <w:rPr>
          <w:rFonts w:eastAsia="Calibri"/>
          <w:lang w:eastAsia="en-US"/>
        </w:rPr>
        <w:t>;</w:t>
      </w:r>
    </w:p>
    <w:p w:rsidR="003F7305" w:rsidRPr="003F7305" w:rsidRDefault="003F7305" w:rsidP="003F7305">
      <w:pPr>
        <w:tabs>
          <w:tab w:val="left" w:pos="9639"/>
        </w:tabs>
        <w:spacing w:line="240" w:lineRule="auto"/>
        <w:rPr>
          <w:rFonts w:eastAsia="Calibri"/>
          <w:lang w:eastAsia="en-US"/>
        </w:rPr>
      </w:pPr>
      <w:r w:rsidRPr="003F7305">
        <w:rPr>
          <w:rFonts w:eastAsia="Calibri"/>
          <w:lang w:eastAsia="en-US"/>
        </w:rPr>
        <w:t>7.</w:t>
      </w:r>
      <w:r w:rsidRPr="003F7305">
        <w:rPr>
          <w:rFonts w:eastAsia="Calibri"/>
          <w:szCs w:val="22"/>
          <w:lang w:eastAsia="en-US"/>
        </w:rPr>
        <w:t xml:space="preserve"> О реализации антикоррупционной программы Инспекции </w:t>
      </w:r>
      <w:r w:rsidRPr="003F7305">
        <w:rPr>
          <w:rFonts w:eastAsia="Calibri"/>
          <w:lang w:eastAsia="en-US"/>
        </w:rPr>
        <w:t xml:space="preserve">ГСН РТ в Региональном </w:t>
      </w:r>
      <w:r w:rsidRPr="003F7305">
        <w:rPr>
          <w:rFonts w:eastAsia="Calibri"/>
          <w:szCs w:val="22"/>
          <w:lang w:eastAsia="en-US"/>
        </w:rPr>
        <w:t>органе по надзору за строительством и реконструкцией объектов капитального строительства Инспекции ГСН РТ</w:t>
      </w:r>
      <w:r w:rsidRPr="003F7305">
        <w:rPr>
          <w:rFonts w:eastAsia="Calibri"/>
          <w:lang w:eastAsia="en-US"/>
        </w:rPr>
        <w:t>;</w:t>
      </w:r>
    </w:p>
    <w:p w:rsidR="003F7305" w:rsidRPr="003F7305" w:rsidRDefault="003F7305" w:rsidP="003F7305">
      <w:pPr>
        <w:spacing w:line="240" w:lineRule="auto"/>
        <w:ind w:right="-6" w:firstLine="708"/>
        <w:rPr>
          <w:rFonts w:eastAsia="Calibri"/>
          <w:bCs/>
          <w:color w:val="000000"/>
          <w:lang w:eastAsia="en-US"/>
        </w:rPr>
      </w:pPr>
      <w:r w:rsidRPr="003F7305">
        <w:rPr>
          <w:rFonts w:eastAsia="Calibri"/>
          <w:lang w:eastAsia="en-US"/>
        </w:rPr>
        <w:t>8.</w:t>
      </w:r>
      <w:r w:rsidRPr="003F7305">
        <w:rPr>
          <w:rFonts w:eastAsia="Calibri"/>
          <w:szCs w:val="22"/>
          <w:lang w:eastAsia="en-US"/>
        </w:rPr>
        <w:t xml:space="preserve"> О результатах представления государственными гражданскими служащими Инспекции ГСН РТ сведений о </w:t>
      </w:r>
      <w:r w:rsidRPr="003F7305">
        <w:rPr>
          <w:rFonts w:eastAsia="Calibri"/>
          <w:bCs/>
          <w:color w:val="000000"/>
          <w:lang w:eastAsia="en-US"/>
        </w:rPr>
        <w:t>доходах, расходах, об имуществе и обязательствах имущественного характера, в соответствии с Перечнем должностей, замещение которых связано с коррупционными рисками;</w:t>
      </w:r>
    </w:p>
    <w:p w:rsidR="003F7305" w:rsidRPr="003F7305" w:rsidRDefault="003F7305" w:rsidP="003F7305">
      <w:pPr>
        <w:spacing w:line="240" w:lineRule="auto"/>
        <w:ind w:right="-6" w:firstLine="0"/>
        <w:rPr>
          <w:rFonts w:eastAsia="Calibri"/>
          <w:bCs/>
          <w:color w:val="000000"/>
          <w:lang w:eastAsia="en-US"/>
        </w:rPr>
      </w:pPr>
      <w:r w:rsidRPr="003F7305">
        <w:rPr>
          <w:rFonts w:eastAsia="Calibri"/>
          <w:lang w:eastAsia="en-US"/>
        </w:rPr>
        <w:t xml:space="preserve">          9. </w:t>
      </w:r>
      <w:r w:rsidRPr="003F7305">
        <w:rPr>
          <w:rFonts w:eastAsia="Calibri"/>
          <w:bCs/>
          <w:color w:val="000000"/>
          <w:lang w:eastAsia="en-US"/>
        </w:rPr>
        <w:t>Об опубликовании в соответствии с действующим законодательством на официальном сайте Инспекции сведений о своих доходах, расходах, об имуществе и обязательствах имущественного характера и членов семьи (супруги (супруга) и несовершеннолетних детей);</w:t>
      </w:r>
    </w:p>
    <w:p w:rsidR="003F7305" w:rsidRPr="003F7305" w:rsidRDefault="003F7305" w:rsidP="003F7305">
      <w:pPr>
        <w:spacing w:line="240" w:lineRule="auto"/>
        <w:ind w:right="-6" w:firstLine="708"/>
        <w:rPr>
          <w:rFonts w:eastAsia="Calibri"/>
          <w:szCs w:val="22"/>
          <w:lang w:eastAsia="en-US"/>
        </w:rPr>
      </w:pPr>
      <w:r w:rsidRPr="003F7305">
        <w:rPr>
          <w:rFonts w:eastAsia="Calibri"/>
          <w:szCs w:val="22"/>
          <w:lang w:eastAsia="en-US"/>
        </w:rPr>
        <w:t>10. О результатах представления государственными гражданскими служащими Инспекции ГСН РТ сведений об адресах сайтов и (или) страниц сайтов в информационно-телекоммуникационной сети «Интернет», на которых государственные гражданские служащие Инспекции размещали общедоступную информацию, а также данные, позволяющие их идентифицировать;</w:t>
      </w:r>
    </w:p>
    <w:p w:rsidR="003F7305" w:rsidRPr="003F7305" w:rsidRDefault="003F7305" w:rsidP="003F7305">
      <w:pPr>
        <w:tabs>
          <w:tab w:val="left" w:pos="9639"/>
        </w:tabs>
        <w:spacing w:line="240" w:lineRule="auto"/>
        <w:ind w:firstLine="708"/>
        <w:rPr>
          <w:rFonts w:eastAsia="Calibri"/>
          <w:lang w:eastAsia="en-US"/>
        </w:rPr>
      </w:pPr>
      <w:r w:rsidRPr="003F7305">
        <w:rPr>
          <w:rFonts w:eastAsia="Calibri"/>
          <w:lang w:eastAsia="en-US"/>
        </w:rPr>
        <w:t>11. О результатах мониторинга соблюдения Единых требований к размещению и наполнению разделов официальных сайтов в информационно-телекоммуникационной сети «Интернет» по вопросам противодействия коррупции, утвержденных постановлением Кабинета Министров Республики Татарстан от 04.04.2013 № 225;</w:t>
      </w:r>
    </w:p>
    <w:p w:rsidR="003F7305" w:rsidRPr="003F7305" w:rsidRDefault="003F7305" w:rsidP="003F7305">
      <w:pPr>
        <w:tabs>
          <w:tab w:val="left" w:pos="9639"/>
        </w:tabs>
        <w:spacing w:line="240" w:lineRule="auto"/>
        <w:rPr>
          <w:rFonts w:eastAsia="Calibri"/>
          <w:lang w:eastAsia="en-US"/>
        </w:rPr>
      </w:pPr>
      <w:r w:rsidRPr="003F7305">
        <w:rPr>
          <w:rFonts w:eastAsia="Calibri"/>
          <w:lang w:eastAsia="en-US"/>
        </w:rPr>
        <w:t>12. Об итогах работы по профилактике коррупционных правонарушений в субъектах Российской Федерации, находящихся в пределах Приволжского федерального округа, в 2017 году;</w:t>
      </w:r>
    </w:p>
    <w:p w:rsidR="003F7305" w:rsidRPr="003F7305" w:rsidRDefault="003F7305" w:rsidP="003F7305">
      <w:pPr>
        <w:tabs>
          <w:tab w:val="left" w:pos="9639"/>
        </w:tabs>
        <w:spacing w:line="240" w:lineRule="auto"/>
        <w:ind w:right="-2"/>
        <w:rPr>
          <w:rFonts w:eastAsia="Calibri"/>
          <w:lang w:eastAsia="en-US"/>
        </w:rPr>
      </w:pPr>
      <w:r w:rsidRPr="003F7305">
        <w:rPr>
          <w:rFonts w:eastAsia="Calibri"/>
          <w:lang w:eastAsia="en-US"/>
        </w:rPr>
        <w:t>13.</w:t>
      </w:r>
      <w:r w:rsidRPr="003F7305">
        <w:rPr>
          <w:rFonts w:eastAsia="Calibri"/>
          <w:szCs w:val="22"/>
          <w:lang w:eastAsia="en-US"/>
        </w:rPr>
        <w:t xml:space="preserve"> О контроле за соблюдением ответственными должностными лицами действующего законодательства при осуществлении регионального государственного строительного надзора;</w:t>
      </w:r>
    </w:p>
    <w:p w:rsidR="003F7305" w:rsidRPr="003F7305" w:rsidRDefault="003F7305" w:rsidP="003F7305">
      <w:pPr>
        <w:spacing w:line="240" w:lineRule="auto"/>
        <w:ind w:right="-2" w:firstLine="708"/>
        <w:rPr>
          <w:rFonts w:eastAsia="Calibri"/>
          <w:szCs w:val="22"/>
          <w:lang w:eastAsia="en-US"/>
        </w:rPr>
      </w:pPr>
      <w:r w:rsidRPr="003F7305">
        <w:rPr>
          <w:rFonts w:eastAsia="Calibri"/>
          <w:lang w:eastAsia="en-US"/>
        </w:rPr>
        <w:t>14.</w:t>
      </w:r>
      <w:r w:rsidRPr="003F7305">
        <w:rPr>
          <w:rFonts w:eastAsia="Calibri"/>
          <w:szCs w:val="22"/>
          <w:lang w:eastAsia="en-US"/>
        </w:rPr>
        <w:t xml:space="preserve"> О состоянии работы по рассмотрению дел об административных правонарушениях и администрированию платежей Инспекции ГСН РТ;</w:t>
      </w:r>
    </w:p>
    <w:p w:rsidR="003F7305" w:rsidRPr="003F7305" w:rsidRDefault="003F7305" w:rsidP="009456B4">
      <w:pPr>
        <w:spacing w:line="240" w:lineRule="auto"/>
        <w:ind w:right="-2"/>
        <w:rPr>
          <w:rFonts w:eastAsia="Calibri"/>
          <w:lang w:eastAsia="en-US"/>
        </w:rPr>
      </w:pPr>
      <w:r w:rsidRPr="003F7305">
        <w:rPr>
          <w:rFonts w:eastAsia="Calibri"/>
          <w:lang w:eastAsia="en-US"/>
        </w:rPr>
        <w:t>15. О результатах проверки, проведенной в Инспекции ГСН РТ Счетной палатой Республики Татарстан;</w:t>
      </w:r>
    </w:p>
    <w:p w:rsidR="003F7305" w:rsidRPr="003F7305" w:rsidRDefault="003F7305" w:rsidP="003F7305">
      <w:pPr>
        <w:spacing w:line="240" w:lineRule="auto"/>
        <w:ind w:right="-2" w:firstLine="0"/>
        <w:rPr>
          <w:rFonts w:eastAsia="Calibri"/>
          <w:lang w:eastAsia="en-US"/>
        </w:rPr>
      </w:pPr>
      <w:r w:rsidRPr="003F7305">
        <w:rPr>
          <w:rFonts w:eastAsia="Calibri"/>
          <w:lang w:eastAsia="en-US"/>
        </w:rPr>
        <w:tab/>
        <w:t>16. Об изменениях в законодательстве о противодействии коррупции;</w:t>
      </w:r>
    </w:p>
    <w:p w:rsidR="003F7305" w:rsidRPr="003F7305" w:rsidRDefault="003F7305" w:rsidP="003F7305">
      <w:pPr>
        <w:spacing w:line="240" w:lineRule="auto"/>
        <w:ind w:right="-2" w:firstLine="0"/>
        <w:rPr>
          <w:rFonts w:eastAsia="Calibri"/>
          <w:lang w:eastAsia="en-US"/>
        </w:rPr>
      </w:pPr>
      <w:r w:rsidRPr="003F7305">
        <w:rPr>
          <w:rFonts w:eastAsia="Calibri"/>
          <w:sz w:val="22"/>
          <w:szCs w:val="22"/>
          <w:lang w:eastAsia="en-US"/>
        </w:rPr>
        <w:tab/>
      </w:r>
      <w:r w:rsidRPr="003F7305">
        <w:rPr>
          <w:rFonts w:eastAsia="Calibri"/>
          <w:lang w:eastAsia="en-US"/>
        </w:rPr>
        <w:t>17. О рассмотрении Национального плана противодействия коррупции на 2018-2020 годы, утвержденного Указом Президента Российской Федерации от 29.06.2018 № 378;</w:t>
      </w:r>
    </w:p>
    <w:p w:rsidR="003F7305" w:rsidRPr="003F7305" w:rsidRDefault="003F7305" w:rsidP="003F7305">
      <w:pPr>
        <w:spacing w:line="240" w:lineRule="auto"/>
        <w:ind w:right="-2" w:firstLine="708"/>
        <w:rPr>
          <w:rFonts w:eastAsia="Calibri"/>
          <w:szCs w:val="22"/>
          <w:lang w:eastAsia="en-US"/>
        </w:rPr>
      </w:pPr>
      <w:r w:rsidRPr="003F7305">
        <w:rPr>
          <w:rFonts w:eastAsia="Calibri"/>
          <w:lang w:eastAsia="en-US"/>
        </w:rPr>
        <w:t>18. О проведении проверки соблюдения государственными гражданскими служащими Инспекции требований к служебному поведению на предмет участия в предпринимательской деятельности, с использованием баз данных Федеральной налоговой службы РФ «Единый государственный реестр индивидуальных предпринимателей»;</w:t>
      </w:r>
    </w:p>
    <w:p w:rsidR="003F7305" w:rsidRPr="003F7305" w:rsidRDefault="003F7305" w:rsidP="003F7305">
      <w:pPr>
        <w:tabs>
          <w:tab w:val="left" w:pos="9639"/>
        </w:tabs>
        <w:spacing w:line="240" w:lineRule="auto"/>
        <w:ind w:right="-2"/>
        <w:rPr>
          <w:rFonts w:eastAsia="Calibri"/>
          <w:lang w:eastAsia="en-US"/>
        </w:rPr>
      </w:pPr>
      <w:r w:rsidRPr="003F7305">
        <w:rPr>
          <w:rFonts w:eastAsia="Calibri"/>
          <w:lang w:eastAsia="en-US"/>
        </w:rPr>
        <w:t>19. О результатах социологического исследования, проведенного Комитетом Республики Татарстан по социально-экономическому мониторингу в 2018 году «Изучение мнения населения о коррупции в Республике Татарстан»;</w:t>
      </w:r>
    </w:p>
    <w:p w:rsidR="003F7305" w:rsidRPr="003F7305" w:rsidRDefault="003F7305" w:rsidP="003F7305">
      <w:pPr>
        <w:tabs>
          <w:tab w:val="left" w:pos="9639"/>
        </w:tabs>
        <w:spacing w:line="240" w:lineRule="auto"/>
        <w:rPr>
          <w:rFonts w:eastAsia="Calibri"/>
          <w:sz w:val="22"/>
          <w:szCs w:val="22"/>
          <w:lang w:eastAsia="en-US"/>
        </w:rPr>
      </w:pPr>
      <w:r w:rsidRPr="003F7305">
        <w:rPr>
          <w:rFonts w:eastAsia="Calibri"/>
          <w:lang w:eastAsia="en-US"/>
        </w:rPr>
        <w:t>20</w:t>
      </w:r>
      <w:r w:rsidRPr="003F7305">
        <w:rPr>
          <w:rFonts w:eastAsia="Calibri"/>
          <w:i/>
          <w:lang w:eastAsia="en-US"/>
        </w:rPr>
        <w:t xml:space="preserve">. </w:t>
      </w:r>
      <w:r w:rsidRPr="003F7305">
        <w:rPr>
          <w:rFonts w:eastAsia="Calibri"/>
          <w:lang w:eastAsia="en-US"/>
        </w:rPr>
        <w:t>О контроле по расходованию бюджетных средств Инспекции ГСН</w:t>
      </w:r>
      <w:r w:rsidRPr="003F7305">
        <w:rPr>
          <w:rFonts w:eastAsia="Calibri"/>
          <w:i/>
          <w:lang w:eastAsia="en-US"/>
        </w:rPr>
        <w:t xml:space="preserve"> </w:t>
      </w:r>
      <w:r w:rsidRPr="003F7305">
        <w:rPr>
          <w:rFonts w:eastAsia="Calibri"/>
          <w:lang w:eastAsia="en-US"/>
        </w:rPr>
        <w:t>РТ</w:t>
      </w:r>
      <w:r w:rsidRPr="003F7305">
        <w:rPr>
          <w:rFonts w:eastAsia="Calibri"/>
          <w:sz w:val="22"/>
          <w:szCs w:val="22"/>
          <w:lang w:eastAsia="en-US"/>
        </w:rPr>
        <w:t>;</w:t>
      </w:r>
    </w:p>
    <w:p w:rsidR="003F7305" w:rsidRPr="003F7305" w:rsidRDefault="003F7305" w:rsidP="003F7305">
      <w:pPr>
        <w:tabs>
          <w:tab w:val="left" w:pos="9639"/>
        </w:tabs>
        <w:spacing w:line="240" w:lineRule="auto"/>
        <w:rPr>
          <w:rFonts w:eastAsia="Calibri"/>
          <w:sz w:val="22"/>
          <w:szCs w:val="22"/>
          <w:lang w:eastAsia="en-US"/>
        </w:rPr>
      </w:pPr>
      <w:r w:rsidRPr="003F7305">
        <w:rPr>
          <w:rFonts w:eastAsia="Calibri"/>
          <w:lang w:eastAsia="en-US"/>
        </w:rPr>
        <w:t>21.</w:t>
      </w:r>
      <w:r w:rsidRPr="003F7305">
        <w:rPr>
          <w:rFonts w:eastAsia="Calibri"/>
          <w:szCs w:val="22"/>
          <w:lang w:eastAsia="en-US"/>
        </w:rPr>
        <w:t xml:space="preserve"> Результаты работы контрактной службы Инспекции ГСН РТ</w:t>
      </w:r>
      <w:r w:rsidRPr="003F7305">
        <w:rPr>
          <w:rFonts w:eastAsia="Calibri"/>
          <w:sz w:val="22"/>
          <w:szCs w:val="22"/>
          <w:lang w:eastAsia="en-US"/>
        </w:rPr>
        <w:t>;</w:t>
      </w:r>
    </w:p>
    <w:p w:rsidR="003F7305" w:rsidRPr="003F7305" w:rsidRDefault="003F7305" w:rsidP="003F7305">
      <w:pPr>
        <w:tabs>
          <w:tab w:val="left" w:pos="9639"/>
        </w:tabs>
        <w:spacing w:line="240" w:lineRule="auto"/>
        <w:rPr>
          <w:rFonts w:eastAsia="Calibri"/>
          <w:lang w:eastAsia="en-US"/>
        </w:rPr>
      </w:pPr>
      <w:r w:rsidRPr="003F7305">
        <w:rPr>
          <w:rFonts w:eastAsia="Calibri"/>
          <w:lang w:eastAsia="en-US"/>
        </w:rPr>
        <w:t>22. Об изменениях в законодательстве о противодействии коррупции;</w:t>
      </w:r>
    </w:p>
    <w:p w:rsidR="003F7305" w:rsidRPr="003F7305" w:rsidRDefault="003F7305" w:rsidP="003F7305">
      <w:pPr>
        <w:tabs>
          <w:tab w:val="left" w:pos="9639"/>
        </w:tabs>
        <w:spacing w:line="240" w:lineRule="auto"/>
        <w:rPr>
          <w:rFonts w:eastAsia="Calibri"/>
          <w:lang w:eastAsia="en-US"/>
        </w:rPr>
      </w:pPr>
      <w:r w:rsidRPr="003F7305">
        <w:rPr>
          <w:rFonts w:eastAsia="Calibri"/>
          <w:lang w:eastAsia="en-US"/>
        </w:rPr>
        <w:t>23. О рассмотрении изменений, внесенных в Программу Инспекции по реализации антикоррупционной политики на 2015-2021 годы;</w:t>
      </w:r>
    </w:p>
    <w:p w:rsidR="003F7305" w:rsidRPr="003F7305" w:rsidRDefault="003F7305" w:rsidP="003F7305">
      <w:pPr>
        <w:tabs>
          <w:tab w:val="left" w:pos="9639"/>
        </w:tabs>
        <w:spacing w:line="240" w:lineRule="auto"/>
        <w:rPr>
          <w:rFonts w:eastAsia="Calibri"/>
          <w:lang w:eastAsia="en-US"/>
        </w:rPr>
      </w:pPr>
      <w:r w:rsidRPr="003F7305">
        <w:rPr>
          <w:rFonts w:eastAsia="Calibri"/>
          <w:lang w:eastAsia="en-US"/>
        </w:rPr>
        <w:t>24. О результатах опроса общественного мнения о состоянии коррупции в Инспекции ГСН РТ, проведенного в 2018 году;</w:t>
      </w:r>
    </w:p>
    <w:p w:rsidR="003F7305" w:rsidRPr="003F7305" w:rsidRDefault="003F7305" w:rsidP="003F7305">
      <w:pPr>
        <w:tabs>
          <w:tab w:val="left" w:pos="9639"/>
        </w:tabs>
        <w:spacing w:line="240" w:lineRule="auto"/>
        <w:rPr>
          <w:rFonts w:eastAsia="Calibri"/>
          <w:lang w:eastAsia="en-US"/>
        </w:rPr>
      </w:pPr>
      <w:r w:rsidRPr="003F7305">
        <w:rPr>
          <w:rFonts w:eastAsia="Calibri"/>
          <w:lang w:eastAsia="en-US"/>
        </w:rPr>
        <w:t>25. Об утверждении плана работы Комиссии на 2019 год;</w:t>
      </w:r>
    </w:p>
    <w:p w:rsidR="003F7305" w:rsidRPr="003F7305" w:rsidRDefault="003F7305" w:rsidP="003F7305">
      <w:pPr>
        <w:spacing w:line="240" w:lineRule="auto"/>
        <w:ind w:firstLine="0"/>
        <w:rPr>
          <w:rFonts w:eastAsia="Calibri"/>
          <w:szCs w:val="22"/>
          <w:lang w:eastAsia="en-US"/>
        </w:rPr>
      </w:pPr>
      <w:r w:rsidRPr="003F7305">
        <w:rPr>
          <w:rFonts w:eastAsia="Calibri"/>
          <w:sz w:val="22"/>
          <w:szCs w:val="22"/>
          <w:lang w:eastAsia="en-US"/>
        </w:rPr>
        <w:tab/>
      </w:r>
      <w:r w:rsidRPr="003F7305">
        <w:rPr>
          <w:rFonts w:eastAsia="Calibri"/>
          <w:lang w:eastAsia="en-US"/>
        </w:rPr>
        <w:t>26. О рассмотрении Антикоррупционного мониторинга за 1 полугодие 2018 года, подготовленного Комитетом Республики Татарстан по социально-экономическому мониторингу;</w:t>
      </w:r>
    </w:p>
    <w:p w:rsidR="003F7305" w:rsidRPr="003F7305" w:rsidRDefault="003F7305" w:rsidP="003F7305">
      <w:pPr>
        <w:spacing w:line="240" w:lineRule="auto"/>
        <w:ind w:firstLine="708"/>
        <w:rPr>
          <w:rFonts w:eastAsia="Calibri"/>
          <w:b/>
          <w:lang w:eastAsia="en-US"/>
        </w:rPr>
      </w:pPr>
      <w:r w:rsidRPr="003F7305">
        <w:rPr>
          <w:rFonts w:eastAsia="Calibri"/>
          <w:lang w:eastAsia="en-US"/>
        </w:rPr>
        <w:t>27. О рассмотрении Обзора практики право-применения в сфере конфликта интересов № 2, подготовленный Министерством труда и социальной защиты Российской Федерации;</w:t>
      </w:r>
    </w:p>
    <w:p w:rsidR="003F7305" w:rsidRPr="003F7305" w:rsidRDefault="003F7305" w:rsidP="003F7305">
      <w:pPr>
        <w:tabs>
          <w:tab w:val="left" w:pos="9639"/>
        </w:tabs>
        <w:spacing w:line="240" w:lineRule="auto"/>
        <w:rPr>
          <w:rFonts w:eastAsia="Calibri"/>
          <w:lang w:eastAsia="en-US"/>
        </w:rPr>
      </w:pPr>
      <w:r w:rsidRPr="003F7305">
        <w:rPr>
          <w:rFonts w:eastAsia="Calibri"/>
          <w:lang w:eastAsia="en-US"/>
        </w:rPr>
        <w:t>28. О рассмотрении Обзора по итогам практики надзора за исполнением законодательства о противодействии коррупции в Республике Татарстан за 9 месяцев 2018 года, подготовленного Управлением Президента Республики Татарстан по вопросам антикоррупционной политики по информации прокуратуры Республики Татарстан.</w:t>
      </w:r>
    </w:p>
    <w:p w:rsidR="003F7305" w:rsidRPr="003F7305" w:rsidRDefault="003F7305" w:rsidP="003F7305">
      <w:pPr>
        <w:spacing w:line="240" w:lineRule="auto"/>
        <w:ind w:firstLine="0"/>
        <w:jc w:val="center"/>
        <w:rPr>
          <w:rFonts w:ascii="Calibri" w:eastAsia="Calibri" w:hAnsi="Calibri"/>
          <w:lang w:eastAsia="en-US"/>
        </w:rPr>
      </w:pPr>
    </w:p>
    <w:p w:rsidR="003F7305" w:rsidRPr="003F7305" w:rsidRDefault="00B571FE" w:rsidP="003F7305">
      <w:pPr>
        <w:spacing w:line="240" w:lineRule="auto"/>
        <w:ind w:left="284" w:firstLine="0"/>
        <w:rPr>
          <w:rFonts w:ascii="Calibri" w:eastAsia="Calibri" w:hAnsi="Calibri"/>
          <w:noProof/>
        </w:rPr>
      </w:pPr>
      <w:r w:rsidRPr="003F7305">
        <w:rPr>
          <w:rFonts w:ascii="Calibri" w:eastAsia="Calibri" w:hAnsi="Calibri"/>
          <w:noProof/>
          <w:sz w:val="22"/>
          <w:szCs w:val="22"/>
        </w:rPr>
        <w:drawing>
          <wp:inline distT="0" distB="0" distL="0" distR="0" wp14:anchorId="4F081256" wp14:editId="03B45E50">
            <wp:extent cx="6010275" cy="3238500"/>
            <wp:effectExtent l="0" t="0" r="0" b="0"/>
            <wp:docPr id="66" name="Рисунок 1" descr="http://tatarstan.ru/rus/file/news/1161_1291024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tatarstan.ru/rus/file/news/1161_1291024_big.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10275" cy="3238500"/>
                    </a:xfrm>
                    <a:prstGeom prst="rect">
                      <a:avLst/>
                    </a:prstGeom>
                    <a:noFill/>
                    <a:ln>
                      <a:noFill/>
                    </a:ln>
                  </pic:spPr>
                </pic:pic>
              </a:graphicData>
            </a:graphic>
          </wp:inline>
        </w:drawing>
      </w:r>
    </w:p>
    <w:p w:rsidR="003F7305" w:rsidRPr="003F7305" w:rsidRDefault="003F7305" w:rsidP="003F7305">
      <w:pPr>
        <w:spacing w:line="240" w:lineRule="auto"/>
        <w:ind w:firstLine="0"/>
        <w:jc w:val="center"/>
        <w:rPr>
          <w:rFonts w:ascii="Calibri" w:eastAsia="Calibri" w:hAnsi="Calibri"/>
          <w:lang w:eastAsia="en-US"/>
        </w:rPr>
      </w:pPr>
    </w:p>
    <w:p w:rsidR="003F7305" w:rsidRPr="003F7305" w:rsidRDefault="003F7305" w:rsidP="003F7305">
      <w:pPr>
        <w:spacing w:line="240" w:lineRule="auto"/>
        <w:rPr>
          <w:rFonts w:eastAsia="Calibri"/>
          <w:lang w:eastAsia="en-US"/>
        </w:rPr>
      </w:pPr>
    </w:p>
    <w:p w:rsidR="003F7305" w:rsidRPr="003F7305" w:rsidRDefault="003F7305" w:rsidP="003F7305">
      <w:pPr>
        <w:spacing w:line="240" w:lineRule="auto"/>
        <w:ind w:firstLine="708"/>
        <w:rPr>
          <w:rFonts w:eastAsia="Calibri"/>
          <w:lang w:eastAsia="en-US"/>
        </w:rPr>
      </w:pPr>
      <w:r w:rsidRPr="003F7305">
        <w:rPr>
          <w:rFonts w:eastAsia="Calibri"/>
          <w:b/>
          <w:bCs/>
          <w:lang w:eastAsia="en-US"/>
        </w:rPr>
        <w:t>Б)</w:t>
      </w:r>
      <w:r w:rsidRPr="003F7305">
        <w:rPr>
          <w:rFonts w:eastAsia="Calibri"/>
          <w:lang w:eastAsia="en-US"/>
        </w:rPr>
        <w:t xml:space="preserve"> В целях разработки ведомственных приказов о противодействии коррупции и внесения в них изменений Инспекцией в 2018 году изданы следующие нормативные правовые акты:</w:t>
      </w:r>
    </w:p>
    <w:p w:rsidR="003F7305" w:rsidRPr="003F7305" w:rsidRDefault="003F7305" w:rsidP="003F7305">
      <w:pPr>
        <w:widowControl w:val="0"/>
        <w:spacing w:line="240" w:lineRule="auto"/>
        <w:ind w:firstLine="708"/>
        <w:contextualSpacing/>
        <w:rPr>
          <w:rFonts w:eastAsia="Calibri"/>
          <w:lang w:eastAsia="en-US"/>
        </w:rPr>
      </w:pPr>
      <w:r w:rsidRPr="003F7305">
        <w:rPr>
          <w:rFonts w:eastAsia="Calibri"/>
          <w:lang w:eastAsia="en-US"/>
        </w:rPr>
        <w:t xml:space="preserve">1) Приказом Инспекции от 10.01.2018 № 01 «О внесении изменений в приказ от 23.08.2016 № 57 утвержден новый состав Комиссии при начальнике Инспекции государственного строительного надзора Республики Татарстан по противодействию коррупции; </w:t>
      </w:r>
    </w:p>
    <w:p w:rsidR="003F7305" w:rsidRPr="003F7305" w:rsidRDefault="003F7305" w:rsidP="003F7305">
      <w:pPr>
        <w:widowControl w:val="0"/>
        <w:spacing w:line="240" w:lineRule="auto"/>
        <w:ind w:firstLine="708"/>
        <w:rPr>
          <w:rFonts w:eastAsia="Calibri"/>
          <w:lang w:eastAsia="en-US"/>
        </w:rPr>
      </w:pPr>
      <w:r w:rsidRPr="003F7305">
        <w:rPr>
          <w:rFonts w:eastAsia="Calibri"/>
          <w:lang w:eastAsia="en-US"/>
        </w:rPr>
        <w:t>2) Приказом от 08.02.2018 № 15 утвержден новый состав Общественного совета при Инспекции государственного строительного надзора Республики Татарстан;</w:t>
      </w:r>
    </w:p>
    <w:p w:rsidR="003F7305" w:rsidRPr="003F7305" w:rsidRDefault="003F7305" w:rsidP="003F7305">
      <w:pPr>
        <w:widowControl w:val="0"/>
        <w:spacing w:line="240" w:lineRule="auto"/>
        <w:ind w:firstLine="708"/>
        <w:rPr>
          <w:rFonts w:eastAsia="Calibri"/>
          <w:lang w:eastAsia="en-US"/>
        </w:rPr>
      </w:pPr>
      <w:r w:rsidRPr="003F7305">
        <w:rPr>
          <w:rFonts w:eastAsia="Calibri"/>
          <w:lang w:eastAsia="en-US"/>
        </w:rPr>
        <w:t>3) Приказом Инспекции от 21.02.2018 № 19 Положение о Комиссии Инспекции государственного строительного надзора Республики Татарстан по соблюдению требований к служебному поведению государственных гражданских служащих и урегулированию конфликта интересов» приведено в соответствие с Указом Президента Республики Татарстан от 11 декабря 2017 года № УП-1092 «О внесении изменений в отдельные указы Президента Республики Татарстан по вопросам противодействия коррупции». Приказ прошел государственную регистрацию в Министерстве Юстиции Республики Татарстан 19.03.2018 № 4606;</w:t>
      </w:r>
    </w:p>
    <w:p w:rsidR="003F7305" w:rsidRPr="003F7305" w:rsidRDefault="003F7305" w:rsidP="003F7305">
      <w:pPr>
        <w:widowControl w:val="0"/>
        <w:spacing w:line="240" w:lineRule="auto"/>
        <w:ind w:firstLine="708"/>
        <w:rPr>
          <w:rFonts w:eastAsia="Calibri"/>
          <w:shd w:val="clear" w:color="auto" w:fill="FFFFFF"/>
          <w:lang w:eastAsia="en-US"/>
        </w:rPr>
      </w:pPr>
      <w:r w:rsidRPr="003F7305">
        <w:rPr>
          <w:rFonts w:eastAsia="Calibri"/>
          <w:lang w:eastAsia="en-US"/>
        </w:rPr>
        <w:t>4) Приказом от 16 марта 2018 года № 27 внесены изменения в должностной регламент ответственного лица за работу по профилактике коррупционных и иных правонарушений - ведущего советника сектора по профилактике коррупционных и иных правонарушений отдела по вопросам государственной службы и кадровой политики, в который включены требования Указа Президента Республики Татарстан от 11 декабря 2017 года № УП-1092 «О внесении изменений в отдельные указы Президента Республики Татарстан по вопросам противодействия коррупции»;</w:t>
      </w:r>
    </w:p>
    <w:p w:rsidR="003F7305" w:rsidRPr="003F7305" w:rsidRDefault="003F7305" w:rsidP="003F7305">
      <w:pPr>
        <w:widowControl w:val="0"/>
        <w:spacing w:line="240" w:lineRule="auto"/>
        <w:ind w:firstLine="708"/>
        <w:contextualSpacing/>
        <w:rPr>
          <w:rFonts w:eastAsia="Calibri"/>
          <w:lang w:eastAsia="en-US"/>
        </w:rPr>
      </w:pPr>
      <w:r w:rsidRPr="003F7305">
        <w:rPr>
          <w:rFonts w:eastAsia="Calibri"/>
          <w:lang w:eastAsia="en-US"/>
        </w:rPr>
        <w:t>5) Приказом от 22.05.2018 № 49 «О поддержке официального сайта Инспекции ГСН РТ в составе ГИС РТ «Официальный портал РТ» утвержден регламент поддержки официального сайта Инспекции, определены ответственные лица за размещение информационных материалов в разделе «Противодействие коррупции», определен порядок работы с электронным сервисом «Независимая антикоррупционная экспертиза» на официальном портале Республики Татарстан;</w:t>
      </w:r>
    </w:p>
    <w:p w:rsidR="003F7305" w:rsidRPr="003F7305" w:rsidRDefault="003F7305" w:rsidP="003F7305">
      <w:pPr>
        <w:widowControl w:val="0"/>
        <w:spacing w:line="240" w:lineRule="auto"/>
        <w:ind w:firstLine="708"/>
        <w:contextualSpacing/>
        <w:rPr>
          <w:rFonts w:eastAsia="Calibri"/>
          <w:lang w:eastAsia="en-US"/>
        </w:rPr>
      </w:pPr>
      <w:r w:rsidRPr="003F7305">
        <w:rPr>
          <w:rFonts w:eastAsia="Calibri"/>
          <w:lang w:eastAsia="en-US"/>
        </w:rPr>
        <w:t>6) Приказом от 26.07.2018 № 59 назначено ответственное лицо за направление в Кабинет Министров Республики Татарстан сведений о лицах, замещающих должности государственной гражданской службы Инспекции ГСН РТ, к которым было применено взыскание в виде увольнения (освобождения от должности) в связи с утратой доверия за совершение коррупционного правонарушения;</w:t>
      </w:r>
    </w:p>
    <w:p w:rsidR="003F7305" w:rsidRPr="003F7305" w:rsidRDefault="003F7305" w:rsidP="003F7305">
      <w:pPr>
        <w:widowControl w:val="0"/>
        <w:spacing w:line="240" w:lineRule="auto"/>
        <w:ind w:firstLine="708"/>
        <w:contextualSpacing/>
        <w:rPr>
          <w:rFonts w:eastAsia="Calibri"/>
          <w:lang w:eastAsia="en-US"/>
        </w:rPr>
      </w:pPr>
      <w:r w:rsidRPr="003F7305">
        <w:rPr>
          <w:rFonts w:eastAsia="Calibri"/>
          <w:lang w:eastAsia="en-US"/>
        </w:rPr>
        <w:t>7) Приказом от 07.08.2018 № 61 переизбран председатель Общественного совета при Инспекции ГСН РТ;</w:t>
      </w:r>
    </w:p>
    <w:p w:rsidR="003F7305" w:rsidRPr="003F7305" w:rsidRDefault="003F7305" w:rsidP="003F7305">
      <w:pPr>
        <w:widowControl w:val="0"/>
        <w:spacing w:line="240" w:lineRule="auto"/>
        <w:ind w:firstLine="708"/>
        <w:contextualSpacing/>
        <w:rPr>
          <w:rFonts w:eastAsia="Calibri"/>
          <w:lang w:eastAsia="en-US"/>
        </w:rPr>
      </w:pPr>
      <w:r w:rsidRPr="003F7305">
        <w:rPr>
          <w:rFonts w:eastAsia="Calibri"/>
          <w:lang w:eastAsia="en-US"/>
        </w:rPr>
        <w:t>8) Приказом от 13.08.2018 № 64 утвержден Порядок работы с обращениями граждан по фактам коррупционной направленности, поступившими в Инспекцию ГСН РТ. Приказ прошел государственную регистрацию в Министерстве юстиции от 03.09.2018 № 4859;</w:t>
      </w:r>
    </w:p>
    <w:p w:rsidR="003F7305" w:rsidRPr="003F7305" w:rsidRDefault="003F7305" w:rsidP="003F7305">
      <w:pPr>
        <w:widowControl w:val="0"/>
        <w:spacing w:line="240" w:lineRule="auto"/>
        <w:ind w:firstLine="708"/>
        <w:contextualSpacing/>
        <w:rPr>
          <w:rFonts w:eastAsia="Calibri"/>
          <w:lang w:eastAsia="en-US"/>
        </w:rPr>
      </w:pPr>
      <w:r w:rsidRPr="003F7305">
        <w:rPr>
          <w:rFonts w:eastAsia="Calibri"/>
          <w:lang w:eastAsia="en-US"/>
        </w:rPr>
        <w:t xml:space="preserve">9) Приказом от 20.08.2018 № 69 внесены изменения в Положение о проведении конкурса на замещение вакантной должности государственной гражданской службы РТ (включение в кадровый резерв) в Инспекции ГСН РТ, утвержденное приказом Инспекции ГСН РТ от 27.12.2016 № 105 (регистрация в Министерстве юстиции от 19.09.2018 № 4880); </w:t>
      </w:r>
    </w:p>
    <w:p w:rsidR="003F7305" w:rsidRPr="003F7305" w:rsidRDefault="003F7305" w:rsidP="003F7305">
      <w:pPr>
        <w:widowControl w:val="0"/>
        <w:spacing w:line="240" w:lineRule="auto"/>
        <w:ind w:firstLine="708"/>
        <w:contextualSpacing/>
        <w:rPr>
          <w:rFonts w:eastAsia="Calibri"/>
          <w:lang w:eastAsia="en-US"/>
        </w:rPr>
      </w:pPr>
      <w:r w:rsidRPr="003F7305">
        <w:rPr>
          <w:rFonts w:eastAsia="Calibri"/>
          <w:lang w:eastAsia="en-US"/>
        </w:rPr>
        <w:t>10) Приказом от 23.08.2018 № 72 «О формировании и развитии профессиональной культуры Инспекции ГСН РТ» утверждены:</w:t>
      </w:r>
    </w:p>
    <w:p w:rsidR="003F7305" w:rsidRPr="003F7305" w:rsidRDefault="003F7305" w:rsidP="003F7305">
      <w:pPr>
        <w:widowControl w:val="0"/>
        <w:spacing w:line="240" w:lineRule="auto"/>
        <w:ind w:firstLine="708"/>
        <w:contextualSpacing/>
        <w:rPr>
          <w:rFonts w:eastAsia="Calibri"/>
          <w:lang w:eastAsia="en-US"/>
        </w:rPr>
      </w:pPr>
      <w:r w:rsidRPr="003F7305">
        <w:rPr>
          <w:rFonts w:eastAsia="Calibri"/>
          <w:lang w:eastAsia="en-US"/>
        </w:rPr>
        <w:t>- План первоочередных мероприятий по развитию внутриведомственной служебной культуры Инспекции ГСН РТ,</w:t>
      </w:r>
    </w:p>
    <w:p w:rsidR="003F7305" w:rsidRPr="003F7305" w:rsidRDefault="003F7305" w:rsidP="003F7305">
      <w:pPr>
        <w:widowControl w:val="0"/>
        <w:spacing w:line="240" w:lineRule="auto"/>
        <w:ind w:firstLine="708"/>
        <w:contextualSpacing/>
        <w:rPr>
          <w:rFonts w:eastAsia="Calibri"/>
          <w:lang w:eastAsia="en-US"/>
        </w:rPr>
      </w:pPr>
      <w:r w:rsidRPr="003F7305">
        <w:rPr>
          <w:rFonts w:eastAsia="Calibri"/>
          <w:lang w:eastAsia="en-US"/>
        </w:rPr>
        <w:t>- План мероприятий по введению в должность и адаптации государственных гражданских служащих РТ в Инспекции,</w:t>
      </w:r>
    </w:p>
    <w:p w:rsidR="003F7305" w:rsidRPr="003F7305" w:rsidRDefault="003F7305" w:rsidP="003F7305">
      <w:pPr>
        <w:widowControl w:val="0"/>
        <w:spacing w:line="240" w:lineRule="auto"/>
        <w:ind w:firstLine="708"/>
        <w:contextualSpacing/>
        <w:rPr>
          <w:rFonts w:eastAsia="Calibri"/>
          <w:lang w:eastAsia="en-US"/>
        </w:rPr>
      </w:pPr>
      <w:r w:rsidRPr="003F7305">
        <w:rPr>
          <w:rFonts w:eastAsia="Calibri"/>
          <w:lang w:eastAsia="en-US"/>
        </w:rPr>
        <w:t>- План по разработке и изготовлению навигатора нового сотрудника Инспекции ГСН РТ;</w:t>
      </w:r>
    </w:p>
    <w:p w:rsidR="003F7305" w:rsidRPr="003F7305" w:rsidRDefault="003F7305" w:rsidP="003F7305">
      <w:pPr>
        <w:widowControl w:val="0"/>
        <w:spacing w:line="240" w:lineRule="auto"/>
        <w:ind w:firstLine="708"/>
        <w:contextualSpacing/>
        <w:rPr>
          <w:rFonts w:eastAsia="Calibri"/>
          <w:lang w:eastAsia="en-US"/>
        </w:rPr>
      </w:pPr>
      <w:r w:rsidRPr="003F7305">
        <w:rPr>
          <w:rFonts w:eastAsia="Calibri"/>
          <w:lang w:eastAsia="en-US"/>
        </w:rPr>
        <w:t>11) Приказом от 31.08.2018 № 76 внесены изменения в Программу Инспекции ГСН РТ по реализации антикоррупционной политики на 2015-2020 г.г.», утвержденную приказом Инспекции ГСН РТ от 27.11.2014 № 112 «Об утверждении программы Инспекции ГСН РТ по реализации антикоррупционной политики на 2015-2020 г.г.»;</w:t>
      </w:r>
    </w:p>
    <w:p w:rsidR="003F7305" w:rsidRPr="003F7305" w:rsidRDefault="003F7305" w:rsidP="003F7305">
      <w:pPr>
        <w:widowControl w:val="0"/>
        <w:spacing w:line="240" w:lineRule="auto"/>
        <w:ind w:firstLine="708"/>
        <w:contextualSpacing/>
        <w:rPr>
          <w:rFonts w:eastAsia="Calibri"/>
          <w:lang w:eastAsia="en-US"/>
        </w:rPr>
      </w:pPr>
      <w:r w:rsidRPr="003F7305">
        <w:rPr>
          <w:rFonts w:eastAsia="Calibri"/>
          <w:lang w:eastAsia="en-US"/>
        </w:rPr>
        <w:t>12) Приказом от 19.09.2018 № 86 утверждено Положение о Комиссии Инспекции ГСН РТ по индивидуальным служебным спорам;</w:t>
      </w:r>
    </w:p>
    <w:p w:rsidR="003F7305" w:rsidRPr="003F7305" w:rsidRDefault="003F7305" w:rsidP="003F7305">
      <w:pPr>
        <w:widowControl w:val="0"/>
        <w:spacing w:line="240" w:lineRule="auto"/>
        <w:ind w:firstLine="708"/>
        <w:contextualSpacing/>
        <w:rPr>
          <w:rFonts w:eastAsia="Calibri"/>
          <w:lang w:eastAsia="en-US"/>
        </w:rPr>
      </w:pPr>
      <w:r w:rsidRPr="003F7305">
        <w:rPr>
          <w:rFonts w:eastAsia="Calibri"/>
          <w:lang w:eastAsia="en-US"/>
        </w:rPr>
        <w:t>13) Приказом от 11.10.2018 № 91 утвержден Порядок рассмотрения вопросов правоприменительной практики по результатам вступивших в законную силу решений судов, арбитражных судов о признании недействительными ненормативных правовых актов, незаконными решений и действий (бездействия) Инспекции и ее должностных лиц;</w:t>
      </w:r>
    </w:p>
    <w:p w:rsidR="003F7305" w:rsidRPr="003F7305" w:rsidRDefault="003F7305" w:rsidP="003F7305">
      <w:pPr>
        <w:widowControl w:val="0"/>
        <w:spacing w:line="240" w:lineRule="auto"/>
        <w:ind w:firstLine="708"/>
        <w:contextualSpacing/>
        <w:rPr>
          <w:rFonts w:eastAsia="Calibri"/>
          <w:lang w:eastAsia="en-US"/>
        </w:rPr>
      </w:pPr>
      <w:r w:rsidRPr="003F7305">
        <w:rPr>
          <w:rFonts w:eastAsia="Calibri"/>
          <w:lang w:eastAsia="en-US"/>
        </w:rPr>
        <w:t>14) Приказом от 19.10.2018 № 96 создана комиссия Инспекции по индивидуальным служебным спорам;</w:t>
      </w:r>
    </w:p>
    <w:p w:rsidR="003F7305" w:rsidRPr="003F7305" w:rsidRDefault="003F7305" w:rsidP="003F7305">
      <w:pPr>
        <w:widowControl w:val="0"/>
        <w:spacing w:line="240" w:lineRule="auto"/>
        <w:ind w:firstLine="708"/>
        <w:contextualSpacing/>
        <w:rPr>
          <w:rFonts w:eastAsia="Calibri"/>
          <w:lang w:eastAsia="en-US"/>
        </w:rPr>
      </w:pPr>
      <w:r w:rsidRPr="003F7305">
        <w:rPr>
          <w:rFonts w:eastAsia="Calibri"/>
          <w:lang w:eastAsia="en-US"/>
        </w:rPr>
        <w:t>15) Приказом от 24.10.2018 № 97 определено ответственное лицо за организацию работы по возмещению ущерба, причиненного бюджету Республики Татарстан преступными действиями (бездействием) в Инспекции;</w:t>
      </w:r>
    </w:p>
    <w:p w:rsidR="003F7305" w:rsidRPr="003F7305" w:rsidRDefault="003F7305" w:rsidP="003F7305">
      <w:pPr>
        <w:widowControl w:val="0"/>
        <w:spacing w:line="240" w:lineRule="auto"/>
        <w:ind w:firstLine="708"/>
        <w:contextualSpacing/>
        <w:rPr>
          <w:rFonts w:eastAsia="Calibri"/>
          <w:lang w:eastAsia="en-US"/>
        </w:rPr>
      </w:pPr>
      <w:r w:rsidRPr="003F7305">
        <w:rPr>
          <w:rFonts w:eastAsia="Calibri"/>
          <w:lang w:eastAsia="en-US"/>
        </w:rPr>
        <w:t>16) приказом от 08.11.2018 № 101 утверждена дорожная карта по профилактике (предотвращению) коррупционных проявлений в ключевых направлениях деятельности Инспекции на 2018-2021 годы;</w:t>
      </w:r>
    </w:p>
    <w:p w:rsidR="003F7305" w:rsidRPr="003F7305" w:rsidRDefault="003F7305" w:rsidP="003F7305">
      <w:pPr>
        <w:widowControl w:val="0"/>
        <w:spacing w:line="240" w:lineRule="auto"/>
        <w:ind w:firstLine="708"/>
        <w:rPr>
          <w:rFonts w:eastAsia="Calibri"/>
          <w:lang w:eastAsia="en-US"/>
        </w:rPr>
      </w:pPr>
      <w:r w:rsidRPr="003F7305">
        <w:rPr>
          <w:rFonts w:eastAsia="Calibri"/>
          <w:lang w:eastAsia="en-US"/>
        </w:rPr>
        <w:t>17) Приказом от 08.11.2018 № 102 внесены изменения в Программу Инспекции ГСН РТ по реализации антикоррупционной политики на 2015-2020 г.г.», утвержденную приказом Инспекции ГСН РТ от 27.11.2014 № 112 «Об утверждении программы Инспекции ГСН РТ по реализации антикоррупционной политики на 2015-2020 г.г.».</w:t>
      </w:r>
    </w:p>
    <w:p w:rsidR="003F7305" w:rsidRPr="003F7305" w:rsidRDefault="003F7305" w:rsidP="003F7305">
      <w:pPr>
        <w:widowControl w:val="0"/>
        <w:spacing w:line="240" w:lineRule="auto"/>
        <w:ind w:firstLine="708"/>
        <w:rPr>
          <w:rFonts w:eastAsia="Calibri"/>
          <w:lang w:eastAsia="en-US"/>
        </w:rPr>
      </w:pPr>
    </w:p>
    <w:p w:rsidR="003F7305" w:rsidRPr="003F7305" w:rsidRDefault="003F7305" w:rsidP="003F7305">
      <w:pPr>
        <w:spacing w:line="240" w:lineRule="auto"/>
        <w:ind w:right="-2" w:firstLine="526"/>
        <w:rPr>
          <w:color w:val="000000"/>
        </w:rPr>
      </w:pPr>
      <w:r w:rsidRPr="003F7305">
        <w:rPr>
          <w:rFonts w:eastAsia="Calibri"/>
          <w:b/>
          <w:lang w:eastAsia="en-US"/>
        </w:rPr>
        <w:t>В)</w:t>
      </w:r>
      <w:r w:rsidRPr="003F7305">
        <w:rPr>
          <w:rFonts w:eastAsia="Calibri"/>
          <w:lang w:eastAsia="en-US"/>
        </w:rPr>
        <w:t xml:space="preserve"> Приказами от 31.08.2018 № 76, от 08.11.2018 № 102 внесены изменения в программу</w:t>
      </w:r>
      <w:r w:rsidRPr="003F7305">
        <w:rPr>
          <w:rFonts w:eastAsia="Calibri"/>
          <w:bCs/>
          <w:color w:val="000000"/>
          <w:lang w:eastAsia="en-US"/>
        </w:rPr>
        <w:t xml:space="preserve"> </w:t>
      </w:r>
      <w:r w:rsidRPr="003F7305">
        <w:rPr>
          <w:rFonts w:eastAsia="Calibri"/>
          <w:lang w:eastAsia="en-US"/>
        </w:rPr>
        <w:t xml:space="preserve">Инспекции </w:t>
      </w:r>
      <w:r w:rsidRPr="003F7305">
        <w:rPr>
          <w:rFonts w:eastAsia="Calibri"/>
          <w:bCs/>
          <w:color w:val="000000"/>
          <w:lang w:eastAsia="en-US"/>
        </w:rPr>
        <w:t xml:space="preserve">по реализации антикоррупционной политики на 2015-2020 годы (далее- Программа). </w:t>
      </w:r>
      <w:r w:rsidRPr="003F7305">
        <w:rPr>
          <w:color w:val="000000"/>
        </w:rPr>
        <w:t>Срок исполнения Программы в соответствии с постановлением Кабинета Министров Республики Татарстан от 10.09.2018 № 763 продлен до 2021 года.</w:t>
      </w:r>
    </w:p>
    <w:p w:rsidR="003F7305" w:rsidRPr="003F7305" w:rsidRDefault="003F7305" w:rsidP="003F7305">
      <w:pPr>
        <w:spacing w:line="240" w:lineRule="auto"/>
      </w:pPr>
      <w:r w:rsidRPr="003F7305">
        <w:t xml:space="preserve">Во исполнение Указа Президента Российской Федерации от 29 июня 2018 года № 378 «О Национальном плане противодействия коррупции на 2018-2020 годы», а также поручений, данных в Протоколах заседаний Комиссии по координации работы по противодействию коррупции в Республике Татарстан от 16.05.2018 № ПР-142, от 23.10.2018 № ПР-271, Программа дополнена  мероприятиями дорожной карты по профилактике (предупреждению) коррупционных проявлений в ключевых направлениях деятельности Инспекции </w:t>
      </w:r>
      <w:r w:rsidRPr="003F7305">
        <w:rPr>
          <w:rFonts w:eastAsia="Calibri"/>
          <w:lang w:eastAsia="en-US"/>
        </w:rPr>
        <w:t>на 2018-2021 годы</w:t>
      </w:r>
      <w:r w:rsidRPr="003F7305">
        <w:t>» (далее – дорожная карта):</w:t>
      </w:r>
    </w:p>
    <w:p w:rsidR="003F7305" w:rsidRPr="003F7305" w:rsidRDefault="003F7305" w:rsidP="003F7305">
      <w:pPr>
        <w:widowControl w:val="0"/>
        <w:spacing w:line="240" w:lineRule="auto"/>
        <w:ind w:firstLine="708"/>
        <w:contextualSpacing/>
        <w:rPr>
          <w:rFonts w:eastAsia="Calibri"/>
          <w:lang w:eastAsia="en-US"/>
        </w:rPr>
      </w:pPr>
      <w:r w:rsidRPr="003F7305">
        <w:rPr>
          <w:rFonts w:eastAsia="Calibri"/>
          <w:lang w:eastAsia="en-US"/>
        </w:rPr>
        <w:t>Во исполнение Указа Президента Российской Федерации от 29 июня 2018 года № 378 «О национальном плане противодействия коррупции на 2018-2020 годы», ведомственная антикоррупционная программа Инспекции дополнена мероприятиями дорожной карты</w:t>
      </w:r>
      <w:r w:rsidRPr="003F7305">
        <w:rPr>
          <w:rFonts w:eastAsia="Calibri"/>
          <w:sz w:val="22"/>
          <w:szCs w:val="22"/>
          <w:lang w:eastAsia="en-US"/>
        </w:rPr>
        <w:t xml:space="preserve"> </w:t>
      </w:r>
      <w:r w:rsidRPr="003F7305">
        <w:rPr>
          <w:rFonts w:eastAsia="Calibri"/>
          <w:lang w:eastAsia="en-US"/>
        </w:rPr>
        <w:t>по профилактике (предотвращению) коррупционных проявлений в ключевых направлениях деятельности Инспекции:</w:t>
      </w:r>
    </w:p>
    <w:p w:rsidR="003F7305" w:rsidRPr="003F7305" w:rsidRDefault="003F7305" w:rsidP="003F7305">
      <w:pPr>
        <w:widowControl w:val="0"/>
        <w:spacing w:line="240" w:lineRule="auto"/>
        <w:ind w:firstLine="708"/>
        <w:contextualSpacing/>
        <w:rPr>
          <w:rFonts w:eastAsia="Calibri"/>
          <w:lang w:eastAsia="en-US"/>
        </w:rPr>
      </w:pPr>
      <w:r w:rsidRPr="003F7305">
        <w:rPr>
          <w:rFonts w:eastAsia="Calibri"/>
          <w:lang w:eastAsia="en-US"/>
        </w:rPr>
        <w:t>- Рассмотрение на заседаниях общественного совета при Инспекции отчетов о реализации Ведомственной программы по противодействию коррупции;</w:t>
      </w:r>
    </w:p>
    <w:p w:rsidR="003F7305" w:rsidRPr="003F7305" w:rsidRDefault="003F7305" w:rsidP="003F7305">
      <w:pPr>
        <w:spacing w:line="240" w:lineRule="auto"/>
        <w:ind w:firstLine="708"/>
      </w:pPr>
      <w:r w:rsidRPr="003F7305">
        <w:t>- Рассмотрение результатов контроля за соблюдением ответственными должностными лицами действующего законодательства при осуществлении регионального государственного строительного надзора на заседаниях Комиссии при начальнике Инспекции по противодействию коррупции;</w:t>
      </w:r>
    </w:p>
    <w:p w:rsidR="003F7305" w:rsidRPr="003F7305" w:rsidRDefault="003F7305" w:rsidP="003F7305">
      <w:pPr>
        <w:spacing w:line="240" w:lineRule="auto"/>
        <w:ind w:firstLine="708"/>
        <w:rPr>
          <w:rFonts w:eastAsia="Calibri"/>
          <w:lang w:eastAsia="en-US"/>
        </w:rPr>
      </w:pPr>
      <w:r w:rsidRPr="003F7305">
        <w:rPr>
          <w:rFonts w:eastAsia="Calibri"/>
          <w:lang w:eastAsia="en-US"/>
        </w:rPr>
        <w:t xml:space="preserve">- Организация проведения совещаний с предпринимательским сообществом, направленных на обсуждение результатов проверок; </w:t>
      </w:r>
    </w:p>
    <w:p w:rsidR="003F7305" w:rsidRPr="003F7305" w:rsidRDefault="003F7305" w:rsidP="003F7305">
      <w:pPr>
        <w:spacing w:line="240" w:lineRule="auto"/>
        <w:ind w:firstLine="708"/>
      </w:pPr>
      <w:r w:rsidRPr="003F7305">
        <w:t>- Анализ характеристик закупаемых товаров, работ, услуг в целях устранения условий, ограничивающих конкуренцию, а также обоснованности формирования начальной максимальной цены контрактов;</w:t>
      </w:r>
    </w:p>
    <w:p w:rsidR="003F7305" w:rsidRPr="003F7305" w:rsidRDefault="003F7305" w:rsidP="003F7305">
      <w:pPr>
        <w:spacing w:line="240" w:lineRule="auto"/>
        <w:ind w:firstLine="708"/>
      </w:pPr>
      <w:r w:rsidRPr="003F7305">
        <w:t>- Осуществление контроля за исполнением ответственными должностными лицами территориальных органов Инспекции требований нормативно-правовых актов при осуществлении регионального государственного строительного надзора;</w:t>
      </w:r>
    </w:p>
    <w:p w:rsidR="003F7305" w:rsidRPr="003F7305" w:rsidRDefault="003F7305" w:rsidP="003F7305">
      <w:pPr>
        <w:spacing w:line="240" w:lineRule="auto"/>
        <w:ind w:firstLine="708"/>
      </w:pPr>
      <w:r w:rsidRPr="003F7305">
        <w:t>- Осуществление проверки качества и полноты материалов дел об административных правонарушениях перед назначением на рассмотрение дел об административных правонарушениях, перед направлением в судебные органы;</w:t>
      </w:r>
    </w:p>
    <w:p w:rsidR="003F7305" w:rsidRPr="003F7305" w:rsidRDefault="003F7305" w:rsidP="003F7305">
      <w:pPr>
        <w:spacing w:line="240" w:lineRule="auto"/>
        <w:ind w:firstLine="708"/>
        <w:rPr>
          <w:color w:val="000000"/>
        </w:rPr>
      </w:pPr>
      <w:r w:rsidRPr="003F7305">
        <w:t>- Ведение работы по взысканию административных штрафов по судебным постановлениям, по постановлениям Инспекции, вынесенным на основании протоколов об административных правонарушениях, а также на основании постановлений прокуратуры.</w:t>
      </w:r>
    </w:p>
    <w:p w:rsidR="003F7305" w:rsidRPr="003F7305" w:rsidRDefault="003F7305" w:rsidP="003F7305">
      <w:pPr>
        <w:spacing w:line="240" w:lineRule="auto"/>
        <w:ind w:firstLine="708"/>
        <w:rPr>
          <w:rFonts w:eastAsia="Calibri"/>
          <w:lang w:eastAsia="en-US"/>
        </w:rPr>
      </w:pPr>
      <w:r w:rsidRPr="003F7305">
        <w:rPr>
          <w:rFonts w:eastAsia="Calibri"/>
          <w:lang w:eastAsia="en-US"/>
        </w:rPr>
        <w:t>Мероприятия Программы выполняются в соответствии с установленными сроками. Ежеквартально руководители структурных подразделений представляют отчеты об исполнении мероприятий программы. О</w:t>
      </w:r>
      <w:r w:rsidRPr="003F7305">
        <w:rPr>
          <w:rFonts w:eastAsia="Calibri"/>
          <w:shd w:val="clear" w:color="auto" w:fill="FFFFFF"/>
          <w:lang w:eastAsia="en-US"/>
        </w:rPr>
        <w:t xml:space="preserve">тчеты об исполнении ведомственной антикоррупционной программы ежеквартально размещаются на официальном сайте Инспекции в разделе «Противодействие коррупции». </w:t>
      </w:r>
    </w:p>
    <w:p w:rsidR="003F7305" w:rsidRPr="003F7305" w:rsidRDefault="003F7305" w:rsidP="003F7305">
      <w:pPr>
        <w:spacing w:line="240" w:lineRule="auto"/>
        <w:ind w:firstLine="708"/>
        <w:rPr>
          <w:rFonts w:eastAsia="Calibri"/>
          <w:lang w:eastAsia="en-US"/>
        </w:rPr>
      </w:pPr>
      <w:r w:rsidRPr="003F7305">
        <w:rPr>
          <w:rFonts w:eastAsia="Calibri"/>
          <w:lang w:eastAsia="en-US"/>
        </w:rPr>
        <w:t xml:space="preserve">Руководителями структурных подразделений на совещаниях доводится до сотрудников информация по реализации антикоррупционной политики Республики Татарстан, проводится разъяснительная работа по выработке умения противостоять коррупционному воздействию при составлении актов, предписаний и протоколов об административных правонарушениях, о необходимости сообщать руководству Инспекции о фактах склонения к совершению коррупционного правонарушения. </w:t>
      </w:r>
    </w:p>
    <w:p w:rsidR="003F7305" w:rsidRPr="003F7305" w:rsidRDefault="003F7305" w:rsidP="003F7305">
      <w:pPr>
        <w:tabs>
          <w:tab w:val="left" w:pos="1134"/>
        </w:tabs>
        <w:spacing w:line="240" w:lineRule="auto"/>
        <w:rPr>
          <w:rFonts w:eastAsia="Calibri"/>
          <w:shd w:val="clear" w:color="auto" w:fill="FFFFFF"/>
          <w:lang w:eastAsia="en-US"/>
        </w:rPr>
      </w:pPr>
      <w:r w:rsidRPr="003F7305">
        <w:rPr>
          <w:rFonts w:eastAsia="Calibri"/>
          <w:shd w:val="clear" w:color="auto" w:fill="FFFFFF"/>
          <w:lang w:eastAsia="en-US"/>
        </w:rPr>
        <w:t>Отчеты о реализации мероприятий Государственной программы «Реализация антикоррупционной политики Республики Татарстан на 2015 – 2021 годы», утвержденной постановлением Кабинета Министров Республики Татарстан от 19.07.2014 № 512, ежеквартально направляются Инспекцией в Министерство юстиции Республики Татарстан.</w:t>
      </w:r>
    </w:p>
    <w:p w:rsidR="003F7305" w:rsidRPr="003F7305" w:rsidRDefault="003F7305" w:rsidP="003F7305">
      <w:pPr>
        <w:spacing w:line="240" w:lineRule="auto"/>
        <w:ind w:firstLine="720"/>
        <w:rPr>
          <w:rFonts w:eastAsia="Calibri"/>
        </w:rPr>
      </w:pPr>
      <w:r w:rsidRPr="003F7305">
        <w:rPr>
          <w:rFonts w:eastAsia="Calibri"/>
        </w:rPr>
        <w:t xml:space="preserve">В целях предупреждения коррупционных правонарушений, формирования антикоррупционного сознания и нетерпимости по отношению к коррупционным действиям, а также вопросам организации проведения проверок, выдачи заключений о соответствии построенного, реконструированного объекта капитального строительства требованиям технических регламентов (норм и правил) иных нормативных правовых актов и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проводятся совещания с инспекторами, осуществляющими надзор за строительством, реконструкцией объектов капитального строительства. </w:t>
      </w:r>
    </w:p>
    <w:p w:rsidR="003F7305" w:rsidRPr="003F7305" w:rsidRDefault="003F7305" w:rsidP="003F7305">
      <w:pPr>
        <w:spacing w:line="240" w:lineRule="auto"/>
        <w:ind w:firstLine="708"/>
        <w:contextualSpacing/>
        <w:rPr>
          <w:rFonts w:eastAsia="Calibri"/>
          <w:lang w:eastAsia="en-US"/>
        </w:rPr>
      </w:pPr>
      <w:r w:rsidRPr="003F7305">
        <w:rPr>
          <w:rFonts w:eastAsia="Calibri"/>
          <w:lang w:eastAsia="en-US"/>
        </w:rPr>
        <w:t xml:space="preserve">В рамках реализации антикоррупционных мер во всех структурных подразделениях проводятся выборочные контрольные проверки деятельности инспекторов, осуществляющих надзор за строительством, реконструкцией объектов капитального строительства по исполнению должностных обязанностей, рационального использования рабочего времени, а также сокрытия правонарушений при проведении проверок объектов.  </w:t>
      </w:r>
    </w:p>
    <w:p w:rsidR="003F7305" w:rsidRPr="003F7305" w:rsidRDefault="003F7305" w:rsidP="003F7305">
      <w:pPr>
        <w:spacing w:line="240" w:lineRule="auto"/>
        <w:ind w:firstLine="708"/>
        <w:rPr>
          <w:rFonts w:eastAsia="Calibri"/>
          <w:lang w:eastAsia="en-US"/>
        </w:rPr>
      </w:pPr>
      <w:r w:rsidRPr="003F7305">
        <w:rPr>
          <w:rFonts w:eastAsia="Calibri"/>
          <w:lang w:eastAsia="en-US"/>
        </w:rPr>
        <w:t>В отделе административной практики правового управления четко налажена цепочка взаимодействия сотрудников: прием административного материала от лиц, осуществляющих государственный строительный надзор, назначение на рассмотрение этого материала в Инспекции или передача дела на рассмотрение суду, взыскание наложенных штрафов и по постановлениям Инспекции, и по судебным актам.</w:t>
      </w:r>
    </w:p>
    <w:p w:rsidR="003F7305" w:rsidRPr="003F7305" w:rsidRDefault="003F7305" w:rsidP="003F7305">
      <w:pPr>
        <w:spacing w:line="240" w:lineRule="auto"/>
        <w:rPr>
          <w:rFonts w:eastAsia="Calibri"/>
          <w:lang w:eastAsia="en-US"/>
        </w:rPr>
      </w:pPr>
      <w:r w:rsidRPr="003F7305">
        <w:rPr>
          <w:rFonts w:eastAsia="Calibri"/>
          <w:lang w:eastAsia="en-US"/>
        </w:rPr>
        <w:t>Организована работа по взаимодействию с УФНС по РТ по включению в реестр требований кредиторов требований Инспекции по административным штрафам по постановлениям Инспекции и судебным актам.</w:t>
      </w:r>
    </w:p>
    <w:p w:rsidR="003F7305" w:rsidRPr="003F7305" w:rsidRDefault="003F7305" w:rsidP="003F7305">
      <w:pPr>
        <w:spacing w:line="240" w:lineRule="auto"/>
        <w:rPr>
          <w:rFonts w:eastAsia="Calibri"/>
          <w:lang w:eastAsia="en-US"/>
        </w:rPr>
      </w:pPr>
      <w:r w:rsidRPr="003F7305">
        <w:rPr>
          <w:rFonts w:eastAsia="Calibri"/>
          <w:lang w:eastAsia="en-US"/>
        </w:rPr>
        <w:t xml:space="preserve">Посредством направленных жалоб в Арбитражный суд РТ на действия (бездействия) конкурсных управляющих получены отчеты конкурсных управляющих и реестры текущих платежей с указанием на содержание в указанных документах требований Инспекции. </w:t>
      </w:r>
    </w:p>
    <w:p w:rsidR="003F7305" w:rsidRPr="003F7305" w:rsidRDefault="003F7305" w:rsidP="003F7305">
      <w:pPr>
        <w:spacing w:line="240" w:lineRule="auto"/>
        <w:rPr>
          <w:rFonts w:eastAsia="Calibri"/>
          <w:lang w:eastAsia="en-US"/>
        </w:rPr>
      </w:pPr>
      <w:r w:rsidRPr="003F7305">
        <w:rPr>
          <w:rFonts w:eastAsia="Calibri"/>
          <w:lang w:eastAsia="en-US"/>
        </w:rPr>
        <w:t xml:space="preserve">В 2018 проведено 217 судебных заседаний с участием сотрудников Правового управления, направлено 78 заявлений в суд о привлечении лиц, совершивших административные правонарушения в области строительства, к административной ответственности. В отношении лиц, не исполнивших постановления по делам об административных правонарушениях в добровольные сроки, составлены 10 протоколов об административных правонарушениях по ч.1 ст.20.25 КоАП РФ. Сумма наложенных штрафов по судебным актам - 2 398, 5 тыс. руб. </w:t>
      </w:r>
    </w:p>
    <w:p w:rsidR="003F7305" w:rsidRPr="003F7305" w:rsidRDefault="003F7305" w:rsidP="003F7305">
      <w:pPr>
        <w:spacing w:line="240" w:lineRule="auto"/>
        <w:ind w:firstLine="708"/>
        <w:rPr>
          <w:rFonts w:eastAsia="Calibri"/>
          <w:lang w:eastAsia="en-US"/>
        </w:rPr>
      </w:pPr>
      <w:r w:rsidRPr="003F7305">
        <w:rPr>
          <w:rFonts w:eastAsia="Calibri"/>
          <w:lang w:eastAsia="en-US"/>
        </w:rPr>
        <w:t>По Республике Татарстан (по состоянию на 28.12.2018г.) вынесено 1168 постановлений на общую сумму – 30 569,0 тыс. руб., из них по 471 постановлению – предупреждение, взыскано на сумму 25 065,0 тыс. руб. (82%)</w:t>
      </w:r>
    </w:p>
    <w:p w:rsidR="003F7305" w:rsidRPr="003F7305" w:rsidRDefault="003F7305" w:rsidP="003F7305">
      <w:pPr>
        <w:spacing w:line="240" w:lineRule="auto"/>
        <w:ind w:firstLine="708"/>
        <w:rPr>
          <w:rFonts w:eastAsia="Calibri"/>
          <w:lang w:eastAsia="en-US"/>
        </w:rPr>
      </w:pPr>
      <w:r w:rsidRPr="003F7305">
        <w:rPr>
          <w:rFonts w:eastAsia="Calibri"/>
          <w:lang w:eastAsia="en-US"/>
        </w:rPr>
        <w:t xml:space="preserve">По Региональному органу (г.Казань) организовано 47 заседаний по рассмотрению материалов административных дел Инспекции, по результатам которых вынесено 378 постановления на общую сумму – 8 851,0 тыс. руб., взыскано на сумму 5784,0 тыс. руб. (65,3%). </w:t>
      </w:r>
    </w:p>
    <w:p w:rsidR="003F7305" w:rsidRPr="003F7305" w:rsidRDefault="003F7305" w:rsidP="003F7305">
      <w:pPr>
        <w:spacing w:line="240" w:lineRule="auto"/>
        <w:ind w:firstLine="708"/>
        <w:rPr>
          <w:rFonts w:eastAsia="Calibri"/>
          <w:lang w:eastAsia="en-US"/>
        </w:rPr>
      </w:pPr>
      <w:r w:rsidRPr="003F7305">
        <w:rPr>
          <w:rFonts w:eastAsia="Calibri"/>
          <w:lang w:eastAsia="en-US"/>
        </w:rPr>
        <w:t>Территориальные органы (РТ) - По итогам рассмотрения материалов административного дела вынесено 790 постановлений на общую сумму – 21 718,0 тыс. руб., взыскано на сумму 19 281,0 тыс. руб. (88,7%), в том числе:</w:t>
      </w:r>
    </w:p>
    <w:p w:rsidR="003F7305" w:rsidRPr="003F7305" w:rsidRDefault="003F7305" w:rsidP="003F7305">
      <w:pPr>
        <w:spacing w:line="240" w:lineRule="auto"/>
        <w:ind w:firstLine="708"/>
        <w:rPr>
          <w:rFonts w:eastAsia="Calibri"/>
          <w:lang w:eastAsia="en-US"/>
        </w:rPr>
      </w:pPr>
      <w:r w:rsidRPr="003F7305">
        <w:rPr>
          <w:rFonts w:eastAsia="Calibri"/>
          <w:lang w:eastAsia="en-US"/>
        </w:rPr>
        <w:t>по Северо-Восточному территориальному органу вынесено 327 постановлений на сумму – 10 802,0 тыс. руб., взыскано по 220 постановлениям на сумму 9590,0 тыс. руб. (88,7%);</w:t>
      </w:r>
    </w:p>
    <w:p w:rsidR="003F7305" w:rsidRPr="003F7305" w:rsidRDefault="003F7305" w:rsidP="003F7305">
      <w:pPr>
        <w:spacing w:line="240" w:lineRule="auto"/>
        <w:ind w:right="-2" w:firstLine="993"/>
        <w:rPr>
          <w:rFonts w:eastAsia="Calibri"/>
          <w:lang w:eastAsia="en-US"/>
        </w:rPr>
      </w:pPr>
      <w:r w:rsidRPr="003F7305">
        <w:rPr>
          <w:rFonts w:eastAsia="Calibri"/>
          <w:lang w:eastAsia="en-US"/>
        </w:rPr>
        <w:t>по Северо-Западному территориальному органу вынесено 78 постановлений на сумму – 1 562,0 тыс. руб., взыскано по 42 постановлениям на сумму 1 487,0 тыс. руб. (95,1%);</w:t>
      </w:r>
    </w:p>
    <w:p w:rsidR="003F7305" w:rsidRPr="003F7305" w:rsidRDefault="003F7305" w:rsidP="003F7305">
      <w:pPr>
        <w:spacing w:line="240" w:lineRule="auto"/>
        <w:ind w:firstLine="708"/>
        <w:rPr>
          <w:rFonts w:eastAsia="Calibri"/>
          <w:lang w:eastAsia="en-US"/>
        </w:rPr>
      </w:pPr>
      <w:r w:rsidRPr="003F7305">
        <w:rPr>
          <w:rFonts w:eastAsia="Calibri"/>
          <w:lang w:eastAsia="en-US"/>
        </w:rPr>
        <w:t>по Восточному территориальному органу вынесено 156 постановлений на сумму – 4 051,0 тыс. руб., взыскано по 75 постановлениям на сумму 3 651,0 тыс. руб. (90,1%);</w:t>
      </w:r>
    </w:p>
    <w:p w:rsidR="003F7305" w:rsidRPr="003F7305" w:rsidRDefault="003F7305" w:rsidP="003F7305">
      <w:pPr>
        <w:spacing w:line="240" w:lineRule="auto"/>
        <w:ind w:right="-2" w:firstLine="993"/>
        <w:rPr>
          <w:rFonts w:eastAsia="Calibri"/>
          <w:lang w:eastAsia="en-US"/>
        </w:rPr>
      </w:pPr>
      <w:r w:rsidRPr="003F7305">
        <w:rPr>
          <w:rFonts w:eastAsia="Calibri"/>
          <w:lang w:eastAsia="en-US"/>
        </w:rPr>
        <w:t>по Закамскому территориальному органу вынесено 36 постановлений на сумму – 512,0 тыс. руб., взыскано по 17 постановлениям на общую сумму 512,0 тыс. руб. (100%);</w:t>
      </w:r>
    </w:p>
    <w:p w:rsidR="003F7305" w:rsidRPr="003F7305" w:rsidRDefault="003F7305" w:rsidP="003F7305">
      <w:pPr>
        <w:spacing w:line="240" w:lineRule="auto"/>
        <w:ind w:right="-2" w:firstLine="993"/>
        <w:rPr>
          <w:rFonts w:eastAsia="Calibri"/>
          <w:lang w:eastAsia="en-US"/>
        </w:rPr>
      </w:pPr>
      <w:r w:rsidRPr="003F7305">
        <w:rPr>
          <w:rFonts w:eastAsia="Calibri"/>
          <w:lang w:eastAsia="en-US"/>
        </w:rPr>
        <w:t>по Юго-Восточному территориальному органу вынесено 157 постановлений на сумму – 4262,5 тыс. руб., взыскано по 71 постановлению на сумму 3 552,0 тыс. руб. (83,3%);</w:t>
      </w:r>
    </w:p>
    <w:p w:rsidR="003F7305" w:rsidRPr="003F7305" w:rsidRDefault="003F7305" w:rsidP="003F7305">
      <w:pPr>
        <w:spacing w:line="240" w:lineRule="auto"/>
        <w:ind w:right="-2" w:firstLine="993"/>
        <w:rPr>
          <w:rFonts w:eastAsia="Calibri"/>
          <w:lang w:eastAsia="en-US"/>
        </w:rPr>
      </w:pPr>
      <w:r w:rsidRPr="003F7305">
        <w:rPr>
          <w:rFonts w:eastAsia="Calibri"/>
          <w:lang w:eastAsia="en-US"/>
        </w:rPr>
        <w:t>по Западному территориальному органу вынесено 36 постановлений на сумму – 529,0 тыс. руб., взыскано по 17 постановлениям на сумму 489,0 тыс. руб. (92,4%).</w:t>
      </w:r>
    </w:p>
    <w:p w:rsidR="003F7305" w:rsidRPr="003F7305" w:rsidRDefault="003F7305" w:rsidP="003F7305">
      <w:pPr>
        <w:spacing w:line="240" w:lineRule="auto"/>
        <w:ind w:right="-2" w:firstLine="993"/>
        <w:rPr>
          <w:rFonts w:eastAsia="Calibri"/>
          <w:lang w:eastAsia="en-US"/>
        </w:rPr>
      </w:pPr>
    </w:p>
    <w:p w:rsidR="003F7305" w:rsidRPr="003F7305" w:rsidRDefault="003F7305" w:rsidP="003F7305">
      <w:pPr>
        <w:widowControl w:val="0"/>
        <w:spacing w:line="240" w:lineRule="auto"/>
        <w:ind w:firstLine="708"/>
        <w:contextualSpacing/>
        <w:rPr>
          <w:rFonts w:eastAsia="Calibri"/>
          <w:lang w:eastAsia="en-US"/>
        </w:rPr>
      </w:pPr>
      <w:r w:rsidRPr="003F7305">
        <w:rPr>
          <w:rFonts w:eastAsia="Calibri"/>
          <w:b/>
          <w:bCs/>
          <w:lang w:eastAsia="en-US"/>
        </w:rPr>
        <w:t>Г)</w:t>
      </w:r>
      <w:r w:rsidRPr="003F7305">
        <w:rPr>
          <w:rFonts w:eastAsia="Calibri"/>
          <w:b/>
          <w:lang w:eastAsia="en-US"/>
        </w:rPr>
        <w:t xml:space="preserve"> </w:t>
      </w:r>
      <w:r w:rsidRPr="003F7305">
        <w:rPr>
          <w:rFonts w:eastAsia="Calibri"/>
          <w:lang w:eastAsia="en-US"/>
        </w:rPr>
        <w:t>Ответственным лицом за проведение антикоррупционной экспертизы нормативных правовых актов в Инспекции осуществляется работа по реализации положений действующего законодательства в части создания условий для проведения независимой антикоррупционной экспертизы, ведётся журнал учёта нормативных правовых актов и проектов нормативных правовых актов, поступивших на антикоррупционную экспертизу. Проекты нормативных правовых актов и проектов нормативных правовых актов Инспекции для проведения независимой антикоррупционной экспертизе размещаются на официальном сайте Инспекции в подразделе «Независимая антикоррупционная экспертиза» раздела «Противодействие коррупции» с указанием адреса для направления экспертных заключений (в том числе адрес электронной почты), даты начала и окончания экспертизы, заключения независимой антикоррупционной экспертизы (при их поступлении).</w:t>
      </w:r>
    </w:p>
    <w:p w:rsidR="003F7305" w:rsidRPr="003F7305" w:rsidRDefault="003F7305" w:rsidP="006173B0">
      <w:pPr>
        <w:widowControl w:val="0"/>
        <w:spacing w:line="240" w:lineRule="auto"/>
        <w:ind w:firstLine="708"/>
        <w:contextualSpacing/>
        <w:rPr>
          <w:rFonts w:eastAsia="Calibri"/>
          <w:lang w:eastAsia="en-US"/>
        </w:rPr>
      </w:pPr>
      <w:r w:rsidRPr="003F7305">
        <w:rPr>
          <w:rFonts w:eastAsia="Calibri"/>
          <w:lang w:eastAsia="en-US"/>
        </w:rPr>
        <w:t>Во исполнение постановления Кабинета Министров РТ от 15.08.2017       № 580 «О мерах по реализации Указа Президента Республики Татарстан от 29 июня 2017 года № УП-575 «О дополнительных гарантиях обеспечения независимой антикоррупционной экспертизы проектов нормативных правовых актов органов государственной власти Республики Татарстан и учета общественного мнения при их подготовке» размещается также сводная информация по итогам независимой антикоррупционной экспертизы.</w:t>
      </w:r>
    </w:p>
    <w:p w:rsidR="003F7305" w:rsidRPr="003F7305" w:rsidRDefault="003F7305" w:rsidP="006173B0">
      <w:pPr>
        <w:widowControl w:val="0"/>
        <w:spacing w:line="240" w:lineRule="auto"/>
        <w:ind w:firstLine="708"/>
        <w:contextualSpacing/>
        <w:rPr>
          <w:rFonts w:eastAsia="Calibri"/>
          <w:lang w:eastAsia="en-US"/>
        </w:rPr>
      </w:pPr>
      <w:r w:rsidRPr="003F7305">
        <w:rPr>
          <w:rFonts w:eastAsia="Calibri"/>
          <w:lang w:eastAsia="en-US"/>
        </w:rPr>
        <w:t>В 2018 году 17 проектов нормативных правовых актов размещены на официальном сайте для проведения независимой экспертизы:</w:t>
      </w:r>
    </w:p>
    <w:p w:rsidR="003F7305" w:rsidRPr="003F7305" w:rsidRDefault="003F7305" w:rsidP="006173B0">
      <w:pPr>
        <w:spacing w:line="240" w:lineRule="auto"/>
        <w:rPr>
          <w:rFonts w:eastAsia="Calibri"/>
          <w:lang w:eastAsia="en-US"/>
        </w:rPr>
      </w:pPr>
      <w:r w:rsidRPr="003F7305">
        <w:rPr>
          <w:rFonts w:eastAsia="Calibri"/>
          <w:iCs/>
          <w:lang w:eastAsia="en-US"/>
        </w:rPr>
        <w:t xml:space="preserve">1) </w:t>
      </w:r>
      <w:r w:rsidRPr="003F7305">
        <w:rPr>
          <w:rFonts w:eastAsia="Calibri"/>
          <w:shd w:val="clear" w:color="auto" w:fill="FFFFFF"/>
          <w:lang w:eastAsia="en-US"/>
        </w:rPr>
        <w:t>проект постановления КМ РТ «Об утверждении Порядка организации и осуществления контроля за обеспечением доступности для инвалидов объектов капитального строительства при осуществлении регионального государственного строительного надзора»</w:t>
      </w:r>
      <w:r w:rsidRPr="003F7305">
        <w:rPr>
          <w:rFonts w:eastAsia="Calibri"/>
          <w:lang w:eastAsia="en-US"/>
        </w:rPr>
        <w:t>;</w:t>
      </w:r>
    </w:p>
    <w:p w:rsidR="003F7305" w:rsidRPr="003F7305" w:rsidRDefault="003F7305" w:rsidP="006173B0">
      <w:pPr>
        <w:spacing w:line="240" w:lineRule="auto"/>
        <w:rPr>
          <w:iCs/>
          <w:lang w:eastAsia="en-US"/>
        </w:rPr>
      </w:pPr>
      <w:r w:rsidRPr="003F7305">
        <w:rPr>
          <w:iCs/>
          <w:lang w:eastAsia="en-US"/>
        </w:rPr>
        <w:t xml:space="preserve">2) </w:t>
      </w:r>
      <w:r w:rsidRPr="003F7305">
        <w:rPr>
          <w:iCs/>
          <w:shd w:val="clear" w:color="auto" w:fill="FFFFFF"/>
          <w:lang w:eastAsia="en-US"/>
        </w:rPr>
        <w:t>проект постановления Кабинета Министров Республики Татарстан «Об утверждении формы отчета об осуществлении органами местного самоуправления государственных полномочий Республики Татарстан по осуществлению государственного контроля (надзора) в области долевого строительства многоквартирных домов и (или) иных объектов недвижимости, а также за деятельностью жилищно-строительных кооперативов, связанной со строительством многоквартирных домов»</w:t>
      </w:r>
      <w:r w:rsidRPr="003F7305">
        <w:rPr>
          <w:iCs/>
          <w:lang w:eastAsia="en-US"/>
        </w:rPr>
        <w:t>;</w:t>
      </w:r>
    </w:p>
    <w:p w:rsidR="003F7305" w:rsidRPr="003F7305" w:rsidRDefault="003F7305" w:rsidP="006173B0">
      <w:pPr>
        <w:spacing w:line="240" w:lineRule="auto"/>
        <w:rPr>
          <w:rFonts w:eastAsia="Calibri"/>
          <w:lang w:eastAsia="en-US"/>
        </w:rPr>
      </w:pPr>
      <w:r w:rsidRPr="003F7305">
        <w:rPr>
          <w:rFonts w:eastAsia="Calibri"/>
          <w:lang w:eastAsia="en-US"/>
        </w:rPr>
        <w:t xml:space="preserve">3) </w:t>
      </w:r>
      <w:r w:rsidRPr="003F7305">
        <w:rPr>
          <w:rFonts w:eastAsia="Calibri"/>
          <w:shd w:val="clear" w:color="auto" w:fill="FFFFFF"/>
          <w:lang w:eastAsia="en-US"/>
        </w:rPr>
        <w:t>проект приказа Инспекции «</w:t>
      </w:r>
      <w:r w:rsidRPr="003F7305">
        <w:rPr>
          <w:rFonts w:eastAsia="Calibri"/>
          <w:lang w:eastAsia="en-US"/>
        </w:rPr>
        <w:t>О внесении изменения в Положение о Комиссии Инспекции государственного строительного надзора Республики Татарстан по соблюдению требований к служебному поведению государственных гражданских служащих и урегулированию конфликта интересов»;</w:t>
      </w:r>
    </w:p>
    <w:p w:rsidR="003F7305" w:rsidRPr="003F7305" w:rsidRDefault="003F7305" w:rsidP="006173B0">
      <w:pPr>
        <w:spacing w:line="240" w:lineRule="auto"/>
        <w:rPr>
          <w:rFonts w:eastAsia="Calibri"/>
        </w:rPr>
      </w:pPr>
      <w:r w:rsidRPr="003F7305">
        <w:rPr>
          <w:rFonts w:eastAsia="Calibri"/>
        </w:rPr>
        <w:t xml:space="preserve">4) </w:t>
      </w:r>
      <w:r w:rsidRPr="003F7305">
        <w:rPr>
          <w:rFonts w:eastAsia="Calibri"/>
          <w:shd w:val="clear" w:color="auto" w:fill="FFFFFF"/>
        </w:rPr>
        <w:t>проект приказа Инспекции «О внесении изменений в Административный регламент предоставления государственной услуги по выдаче застройщику заключения о соответствии застройщика и проектной декларации требованиям, установленным частью 2 статьи 3, статьями 20 и 21 Федерального закона от 30 декабря 2004 года №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утвержденный приказом Инспекции государственного строительного надзора Республики Татарстан от 27.09.2017 № 93»</w:t>
      </w:r>
      <w:r w:rsidRPr="003F7305">
        <w:rPr>
          <w:rFonts w:eastAsia="Calibri"/>
        </w:rPr>
        <w:t>;</w:t>
      </w:r>
    </w:p>
    <w:p w:rsidR="003F7305" w:rsidRPr="003F7305" w:rsidRDefault="003F7305" w:rsidP="006173B0">
      <w:pPr>
        <w:spacing w:line="240" w:lineRule="auto"/>
        <w:rPr>
          <w:rFonts w:eastAsia="Calibri"/>
        </w:rPr>
      </w:pPr>
      <w:r w:rsidRPr="003F7305">
        <w:rPr>
          <w:rFonts w:eastAsia="Calibri"/>
          <w:bCs/>
        </w:rPr>
        <w:t xml:space="preserve">5) </w:t>
      </w:r>
      <w:r w:rsidRPr="003F7305">
        <w:rPr>
          <w:rFonts w:eastAsia="Calibri"/>
          <w:shd w:val="clear" w:color="auto" w:fill="FFFFFF"/>
        </w:rPr>
        <w:t>проект приказа Инспекции «Об утверждении Административного регламента предоставления государственной услуги по выдаче заключения о соответствии построенного, реконструированного объекта капитального строительства требованиям технических регламентов и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w:t>
      </w:r>
      <w:r w:rsidRPr="003F7305">
        <w:rPr>
          <w:rFonts w:eastAsia="Calibri"/>
        </w:rPr>
        <w:t>;</w:t>
      </w:r>
    </w:p>
    <w:p w:rsidR="003F7305" w:rsidRPr="003F7305" w:rsidRDefault="003F7305" w:rsidP="006173B0">
      <w:pPr>
        <w:spacing w:line="240" w:lineRule="auto"/>
        <w:rPr>
          <w:rFonts w:eastAsia="Calibri"/>
          <w:iCs/>
        </w:rPr>
      </w:pPr>
      <w:r w:rsidRPr="003F7305">
        <w:rPr>
          <w:rFonts w:eastAsia="Calibri"/>
          <w:bCs/>
        </w:rPr>
        <w:t>6)</w:t>
      </w:r>
      <w:r w:rsidRPr="003F7305">
        <w:rPr>
          <w:rFonts w:eastAsia="Calibri"/>
          <w:iCs/>
        </w:rPr>
        <w:t xml:space="preserve"> п</w:t>
      </w:r>
      <w:r w:rsidRPr="003F7305">
        <w:rPr>
          <w:rFonts w:eastAsia="Calibri"/>
          <w:shd w:val="clear" w:color="auto" w:fill="FFFFFF"/>
        </w:rPr>
        <w:t>роект приказа Инспекции «О внесении изменений в Положение о проведении конкурса на замещение вакантной должности государственной гражданской службы Республики Татарстан (включение в кадровый резерв) в Инспекции государственного строительного надзора Республики Татарстан, утвержденное приказом Инспекции государственного строительного надзора Республики Татарстан от 27.12.2016 № 105 «Об утверждении Положения о проведении конкурса на замещение вакантной должности государственной гражданской службы Республики Татарстан (включение в кадровый резерв) в Инспекции государственного строительного надзора Республики Татарстан»</w:t>
      </w:r>
      <w:r w:rsidRPr="003F7305">
        <w:rPr>
          <w:rFonts w:eastAsia="Calibri"/>
        </w:rPr>
        <w:t>;</w:t>
      </w:r>
    </w:p>
    <w:p w:rsidR="003F7305" w:rsidRPr="003F7305" w:rsidRDefault="003F7305" w:rsidP="006173B0">
      <w:pPr>
        <w:spacing w:line="240" w:lineRule="auto"/>
        <w:rPr>
          <w:rFonts w:eastAsia="Calibri"/>
        </w:rPr>
      </w:pPr>
      <w:r w:rsidRPr="003F7305">
        <w:rPr>
          <w:rFonts w:eastAsia="Calibri"/>
          <w:iCs/>
        </w:rPr>
        <w:t xml:space="preserve">7) </w:t>
      </w:r>
      <w:r w:rsidRPr="003F7305">
        <w:rPr>
          <w:rFonts w:eastAsia="Calibri"/>
          <w:shd w:val="clear" w:color="auto" w:fill="FFFFFF"/>
        </w:rPr>
        <w:t>проект приказа Инспекции «Об утверждении Порядка работы с обращениями граждан по фактам коррупционной направленности, поступившими в Инспекцию государственного строительного надзора Республики Татарстан»</w:t>
      </w:r>
      <w:r w:rsidRPr="003F7305">
        <w:rPr>
          <w:rFonts w:eastAsia="Calibri"/>
        </w:rPr>
        <w:t>;</w:t>
      </w:r>
    </w:p>
    <w:p w:rsidR="003F7305" w:rsidRPr="003F7305" w:rsidRDefault="003F7305" w:rsidP="006173B0">
      <w:pPr>
        <w:spacing w:line="240" w:lineRule="auto"/>
        <w:rPr>
          <w:rFonts w:eastAsia="Calibri"/>
        </w:rPr>
      </w:pPr>
      <w:r w:rsidRPr="003F7305">
        <w:rPr>
          <w:rFonts w:eastAsia="Calibri"/>
        </w:rPr>
        <w:t xml:space="preserve">8) </w:t>
      </w:r>
      <w:r w:rsidRPr="003F7305">
        <w:rPr>
          <w:rFonts w:eastAsia="Calibri"/>
          <w:shd w:val="clear" w:color="auto" w:fill="FFFFFF"/>
        </w:rPr>
        <w:t>проект приказа Инспекции ГСН РТ «О внесении изменений в Положение о проведении конкурса на замещение вакантной должности государственной гражданской службы Республики Татарстан (включение в кадровый резерв) в Инспекции государственного строительного надзора Республики Татарстан, утвержденное приказом Инспекции государственного строительного надзора Республики Татарстан от 27.12.2016 № 105»</w:t>
      </w:r>
      <w:r w:rsidRPr="003F7305">
        <w:rPr>
          <w:rFonts w:eastAsia="Calibri"/>
        </w:rPr>
        <w:t>;</w:t>
      </w:r>
    </w:p>
    <w:p w:rsidR="003F7305" w:rsidRPr="003F7305" w:rsidRDefault="003F7305" w:rsidP="006173B0">
      <w:pPr>
        <w:spacing w:line="240" w:lineRule="auto"/>
        <w:rPr>
          <w:rFonts w:eastAsia="Calibri"/>
          <w:iCs/>
        </w:rPr>
      </w:pPr>
      <w:r w:rsidRPr="003F7305">
        <w:rPr>
          <w:rFonts w:eastAsia="Calibri"/>
        </w:rPr>
        <w:t xml:space="preserve">9) </w:t>
      </w:r>
      <w:r w:rsidRPr="003F7305">
        <w:rPr>
          <w:rFonts w:eastAsia="Calibri"/>
          <w:shd w:val="clear" w:color="auto" w:fill="FFFFFF"/>
        </w:rPr>
        <w:t>проект приказа Инспекции «Об утверждении Положения о Комиссии Инспекции государственного строительного надзора Республики Татарстан по индивидуальным служебным спорам»</w:t>
      </w:r>
      <w:r w:rsidRPr="003F7305">
        <w:rPr>
          <w:rFonts w:eastAsia="Calibri"/>
          <w:iCs/>
        </w:rPr>
        <w:t>;</w:t>
      </w:r>
    </w:p>
    <w:p w:rsidR="003F7305" w:rsidRPr="003F7305" w:rsidRDefault="003F7305" w:rsidP="006173B0">
      <w:pPr>
        <w:spacing w:line="240" w:lineRule="auto"/>
        <w:rPr>
          <w:rFonts w:eastAsia="Calibri"/>
          <w:bCs/>
          <w:kern w:val="32"/>
        </w:rPr>
      </w:pPr>
      <w:r w:rsidRPr="003F7305">
        <w:rPr>
          <w:rFonts w:eastAsia="Calibri"/>
          <w:iCs/>
        </w:rPr>
        <w:t xml:space="preserve">10) </w:t>
      </w:r>
      <w:r w:rsidRPr="003F7305">
        <w:rPr>
          <w:rFonts w:eastAsia="Calibri"/>
          <w:shd w:val="clear" w:color="auto" w:fill="FFFFFF"/>
        </w:rPr>
        <w:t>проект постановления Кабинета Министров РТ «О внесении изменений в Положение об Инспекции государственного строительного надзора Республики Татарстан, утвержденное постановлением Кабинета Министров Республики Татарстан от 12.11.2007 № 622 «Вопросы Инспекции государственного строительного надзора Республики Татарстан»</w:t>
      </w:r>
      <w:r w:rsidRPr="003F7305">
        <w:rPr>
          <w:rFonts w:eastAsia="Calibri"/>
          <w:bCs/>
          <w:kern w:val="32"/>
        </w:rPr>
        <w:t>;</w:t>
      </w:r>
    </w:p>
    <w:p w:rsidR="003F7305" w:rsidRPr="003F7305" w:rsidRDefault="003F7305" w:rsidP="006173B0">
      <w:pPr>
        <w:spacing w:line="240" w:lineRule="auto"/>
        <w:rPr>
          <w:rFonts w:eastAsia="Calibri"/>
        </w:rPr>
      </w:pPr>
      <w:r w:rsidRPr="003F7305">
        <w:rPr>
          <w:rFonts w:eastAsia="Calibri"/>
          <w:bCs/>
          <w:kern w:val="32"/>
        </w:rPr>
        <w:t xml:space="preserve">11) </w:t>
      </w:r>
      <w:r w:rsidRPr="003F7305">
        <w:rPr>
          <w:rFonts w:eastAsia="Calibri"/>
          <w:shd w:val="clear" w:color="auto" w:fill="FFFFFF"/>
        </w:rPr>
        <w:t>проект приказа Инспекции «Об утверждении Административного регламента исполнения Инспекцией государственного строительного надзора Республики Татарстан государственной функции по осуществлению регионального государственного контроля (надзора) в области долевого строительства многоквартирных домов и (или) иных объектов недвижимости, а также за деятельностью жилищно-строительных кооперативов, связанной со строительством многоквартирных домов в отдельных муниципальных образованиях Республики Татарстан, в отношении которых приостановлено действие Закона Республики Татарстан от 27 декабря 2007 года № 66-ЗРТ «О наделении органов местного самоуправления муниципальных районов и городских округов Республики Татарстан государственными полномочиями Республики Татарстан по осуществлению государственного контроля (надзора) в области долевого строительства многоквартирных домов и (или) иных объектов недвижимости, а также за деятельностью жилищно-строительных кооперативов, связанной со строительством многоквартирных домов»</w:t>
      </w:r>
      <w:r w:rsidRPr="003F7305">
        <w:rPr>
          <w:rFonts w:eastAsia="Calibri"/>
        </w:rPr>
        <w:t>;</w:t>
      </w:r>
    </w:p>
    <w:p w:rsidR="003F7305" w:rsidRPr="003F7305" w:rsidRDefault="003F7305" w:rsidP="006173B0">
      <w:pPr>
        <w:spacing w:line="240" w:lineRule="auto"/>
        <w:rPr>
          <w:rFonts w:eastAsia="Calibri"/>
        </w:rPr>
      </w:pPr>
      <w:r w:rsidRPr="003F7305">
        <w:rPr>
          <w:rFonts w:eastAsia="Calibri"/>
          <w:bCs/>
        </w:rPr>
        <w:t>12)</w:t>
      </w:r>
      <w:r w:rsidRPr="003F7305">
        <w:rPr>
          <w:rFonts w:eastAsia="Calibri"/>
        </w:rPr>
        <w:t xml:space="preserve"> </w:t>
      </w:r>
      <w:r w:rsidRPr="003F7305">
        <w:rPr>
          <w:rFonts w:eastAsia="Calibri"/>
          <w:shd w:val="clear" w:color="auto" w:fill="FFFFFF"/>
        </w:rPr>
        <w:t>проект приказа Инспекции «Об утверждении Административного регламента предоставления государственной услуги по выдаче застройщику заключения о соответствии застройщика и проектной декларации требованиям, установленным частью 2 статьи 3, статьями 20 и 21 Федерального закона от 30 декабря 2004 года №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r w:rsidRPr="003F7305">
        <w:rPr>
          <w:rFonts w:eastAsia="Calibri"/>
        </w:rPr>
        <w:t>;</w:t>
      </w:r>
    </w:p>
    <w:p w:rsidR="003F7305" w:rsidRPr="003F7305" w:rsidRDefault="003F7305" w:rsidP="006173B0">
      <w:pPr>
        <w:spacing w:line="240" w:lineRule="auto"/>
        <w:rPr>
          <w:rFonts w:eastAsia="Calibri"/>
        </w:rPr>
      </w:pPr>
      <w:r w:rsidRPr="003F7305">
        <w:rPr>
          <w:rFonts w:eastAsia="Calibri"/>
          <w:bCs/>
        </w:rPr>
        <w:t xml:space="preserve">13) </w:t>
      </w:r>
      <w:r w:rsidRPr="003F7305">
        <w:rPr>
          <w:rFonts w:eastAsia="Calibri"/>
          <w:shd w:val="clear" w:color="auto" w:fill="FFFFFF"/>
        </w:rPr>
        <w:t>проект приказа Инспекции «О внесении изменений в Административный регламент исполнения Инспекцией государственного строительного надзора Республики Татарстан государственной функции по осуществлению регионального государственного строительного надзора в Республике Татарстан, утвержденный приказом Инспекции государственного строительного надзора Республики Татарстан от 04.12.2013 № 94»</w:t>
      </w:r>
      <w:r w:rsidRPr="003F7305">
        <w:rPr>
          <w:rFonts w:eastAsia="Calibri"/>
        </w:rPr>
        <w:t>;</w:t>
      </w:r>
    </w:p>
    <w:p w:rsidR="003F7305" w:rsidRPr="003F7305" w:rsidRDefault="003F7305" w:rsidP="006173B0">
      <w:pPr>
        <w:spacing w:line="240" w:lineRule="auto"/>
        <w:rPr>
          <w:iCs/>
          <w:lang w:eastAsia="en-US"/>
        </w:rPr>
      </w:pPr>
      <w:r w:rsidRPr="003F7305">
        <w:rPr>
          <w:bCs/>
          <w:iCs/>
          <w:lang w:eastAsia="en-US"/>
        </w:rPr>
        <w:t xml:space="preserve">14) </w:t>
      </w:r>
      <w:r w:rsidRPr="003F7305">
        <w:rPr>
          <w:iCs/>
          <w:shd w:val="clear" w:color="auto" w:fill="FFFFFF"/>
          <w:lang w:eastAsia="en-US"/>
        </w:rPr>
        <w:t>проект постановления Кабинета Министров Республики Татарстан «О внесении изменений в Порядок организации и осуществления контроля за обеспечением доступности для инвалидов объектов капитального строительства при осуществлении регионального государственного строительного надзора, утвержденный постановлением Кабинета Министров Республики Татарстан от 01.09.2018 № 745 «Об утверждении Порядка организации и осуществления контроля за обеспечением доступности для инвалидов объектов капитального строительства при осуществлении регионального государственного строительного надзора»</w:t>
      </w:r>
      <w:r w:rsidRPr="003F7305">
        <w:rPr>
          <w:iCs/>
          <w:lang w:eastAsia="en-US"/>
        </w:rPr>
        <w:t>;</w:t>
      </w:r>
    </w:p>
    <w:p w:rsidR="003F7305" w:rsidRPr="003F7305" w:rsidRDefault="003F7305" w:rsidP="006173B0">
      <w:pPr>
        <w:spacing w:line="240" w:lineRule="auto"/>
        <w:rPr>
          <w:iCs/>
          <w:lang w:eastAsia="en-US"/>
        </w:rPr>
      </w:pPr>
      <w:r w:rsidRPr="003F7305">
        <w:rPr>
          <w:bCs/>
          <w:iCs/>
          <w:lang w:eastAsia="en-US"/>
        </w:rPr>
        <w:t xml:space="preserve">15) </w:t>
      </w:r>
      <w:r w:rsidRPr="003F7305">
        <w:rPr>
          <w:iCs/>
          <w:shd w:val="clear" w:color="auto" w:fill="FFFFFF"/>
          <w:lang w:eastAsia="en-US"/>
        </w:rPr>
        <w:t>проект постановления Кабинета Министров Республики Татарстан «Об утверждении Порядка организации и осуществления регионального государственного контроля (надзора) в области долевого строительства многоквартирных домов и (или) иных объектов недвижимости, а также за деятельностью жилищно-строительных кооперативов, связанной со строительством многоквартирных домов, на территории Республики Татарстан»</w:t>
      </w:r>
      <w:r w:rsidRPr="003F7305">
        <w:rPr>
          <w:iCs/>
          <w:lang w:eastAsia="en-US"/>
        </w:rPr>
        <w:t>;</w:t>
      </w:r>
    </w:p>
    <w:p w:rsidR="003F7305" w:rsidRPr="003F7305" w:rsidRDefault="003F7305" w:rsidP="006173B0">
      <w:pPr>
        <w:spacing w:line="240" w:lineRule="auto"/>
        <w:rPr>
          <w:iCs/>
          <w:lang w:eastAsia="en-US"/>
        </w:rPr>
      </w:pPr>
      <w:r w:rsidRPr="003F7305">
        <w:rPr>
          <w:bCs/>
          <w:iCs/>
          <w:lang w:eastAsia="en-US"/>
        </w:rPr>
        <w:t xml:space="preserve">16) </w:t>
      </w:r>
      <w:r w:rsidRPr="003F7305">
        <w:rPr>
          <w:iCs/>
          <w:shd w:val="clear" w:color="auto" w:fill="FFFFFF"/>
          <w:lang w:eastAsia="en-US"/>
        </w:rPr>
        <w:t>проект постановления Кабинета Министров Республики Татарстан «О внесении изменений в постановление Кабинета Министров Республики Татарстан от 12.11.2007 № 622 «Вопросы Инспекции государственного строительного надзора Республики Татарстан»</w:t>
      </w:r>
      <w:r w:rsidRPr="003F7305">
        <w:rPr>
          <w:iCs/>
          <w:lang w:eastAsia="en-US"/>
        </w:rPr>
        <w:t>;</w:t>
      </w:r>
    </w:p>
    <w:p w:rsidR="003F7305" w:rsidRPr="003F7305" w:rsidRDefault="003F7305" w:rsidP="006173B0">
      <w:pPr>
        <w:spacing w:line="240" w:lineRule="auto"/>
        <w:rPr>
          <w:rFonts w:eastAsia="Calibri"/>
          <w:bCs/>
          <w:lang w:eastAsia="en-US"/>
        </w:rPr>
      </w:pPr>
      <w:r w:rsidRPr="003F7305">
        <w:rPr>
          <w:rFonts w:eastAsia="Calibri"/>
          <w:lang w:eastAsia="en-US"/>
        </w:rPr>
        <w:t xml:space="preserve">17) </w:t>
      </w:r>
      <w:r w:rsidRPr="003F7305">
        <w:rPr>
          <w:rFonts w:eastAsia="Calibri"/>
          <w:bCs/>
          <w:shd w:val="clear" w:color="auto" w:fill="FFFFFF"/>
          <w:lang w:eastAsia="en-US"/>
        </w:rPr>
        <w:t>проект постановления Кабинета Министров Республики Татарстан «О внесении изменений в Положение об Инспекции государственного строительного надзора Республики Татарстан, утвержденное постановлением Кабинета Министров Республики Татарстан от 12.11.2007 № 622 «Вопросы Инспекции государственного строительного надзора Республики Татарстан»</w:t>
      </w:r>
      <w:r w:rsidRPr="003F7305">
        <w:rPr>
          <w:rFonts w:eastAsia="Calibri"/>
          <w:bCs/>
          <w:lang w:eastAsia="en-US"/>
        </w:rPr>
        <w:t>.</w:t>
      </w:r>
    </w:p>
    <w:p w:rsidR="003F7305" w:rsidRPr="003F7305" w:rsidRDefault="003F7305" w:rsidP="006173B0">
      <w:pPr>
        <w:spacing w:line="240" w:lineRule="auto"/>
        <w:rPr>
          <w:rFonts w:eastAsia="Calibri"/>
          <w:lang w:eastAsia="en-US"/>
        </w:rPr>
      </w:pPr>
      <w:r w:rsidRPr="003F7305">
        <w:rPr>
          <w:rFonts w:eastAsia="Calibri"/>
          <w:lang w:eastAsia="en-US"/>
        </w:rPr>
        <w:t>За отчетный период заключения от независимых экспертов не поступали, что также было отражено в Сводной информации согласно постановлению Кабинета Министров РТ от 15.08.2017 № 580.</w:t>
      </w:r>
    </w:p>
    <w:p w:rsidR="003F7305" w:rsidRPr="003F7305" w:rsidRDefault="003F7305" w:rsidP="006173B0">
      <w:pPr>
        <w:spacing w:line="240" w:lineRule="auto"/>
        <w:rPr>
          <w:rFonts w:eastAsia="Calibri"/>
          <w:lang w:eastAsia="en-US"/>
        </w:rPr>
      </w:pPr>
      <w:r w:rsidRPr="003F7305">
        <w:rPr>
          <w:rFonts w:eastAsia="Calibri"/>
          <w:lang w:eastAsia="en-US"/>
        </w:rPr>
        <w:t xml:space="preserve">Ответственным должностным лицом проведена антикоррупционная экспертиза 17 проектов нормативных правовых актов. Коррупционные факторы не выявлены. </w:t>
      </w:r>
    </w:p>
    <w:p w:rsidR="003F7305" w:rsidRPr="003F7305" w:rsidRDefault="003F7305" w:rsidP="006173B0">
      <w:pPr>
        <w:spacing w:line="240" w:lineRule="auto"/>
        <w:rPr>
          <w:rFonts w:eastAsia="Calibri"/>
          <w:lang w:eastAsia="en-US"/>
        </w:rPr>
      </w:pPr>
    </w:p>
    <w:p w:rsidR="003F7305" w:rsidRPr="003F7305" w:rsidRDefault="003F7305" w:rsidP="006173B0">
      <w:pPr>
        <w:spacing w:line="240" w:lineRule="auto"/>
        <w:rPr>
          <w:rFonts w:eastAsia="Calibri"/>
          <w:lang w:eastAsia="en-US"/>
        </w:rPr>
      </w:pPr>
      <w:r w:rsidRPr="003F7305">
        <w:rPr>
          <w:rFonts w:eastAsia="Calibri"/>
          <w:b/>
          <w:color w:val="FABF8F"/>
          <w:lang w:eastAsia="en-US"/>
        </w:rPr>
        <w:t xml:space="preserve"> </w:t>
      </w:r>
      <w:r w:rsidRPr="003F7305">
        <w:rPr>
          <w:rFonts w:eastAsia="Calibri"/>
          <w:b/>
          <w:color w:val="FABF8F"/>
          <w:lang w:eastAsia="en-US"/>
        </w:rPr>
        <w:tab/>
      </w:r>
      <w:r w:rsidRPr="003F7305">
        <w:rPr>
          <w:rFonts w:eastAsia="Calibri"/>
          <w:b/>
          <w:lang w:eastAsia="en-US"/>
        </w:rPr>
        <w:t>Д)</w:t>
      </w:r>
      <w:r w:rsidRPr="003F7305">
        <w:rPr>
          <w:rFonts w:eastAsia="Calibri"/>
          <w:lang w:eastAsia="en-US"/>
        </w:rPr>
        <w:t xml:space="preserve"> В Инспекции организована работа по правовому просвещению должностных лиц, осуществляющих полномочия по ведению республиканского государственного строительного надзора за объектами капитального строительства и реконструкции на территории Республики Татарстан. Указанная работа юридическим отделом Правового управления ведется в постоянном режиме (путем оказания личных устных и письменных консультаций). </w:t>
      </w:r>
    </w:p>
    <w:p w:rsidR="003F7305" w:rsidRPr="003F7305" w:rsidRDefault="003F7305" w:rsidP="006173B0">
      <w:pPr>
        <w:spacing w:line="240" w:lineRule="auto"/>
        <w:ind w:firstLine="567"/>
        <w:rPr>
          <w:rFonts w:eastAsia="Calibri"/>
          <w:lang w:eastAsia="en-US"/>
        </w:rPr>
      </w:pPr>
      <w:r w:rsidRPr="003F7305">
        <w:rPr>
          <w:rFonts w:eastAsia="Calibri"/>
          <w:lang w:eastAsia="en-US"/>
        </w:rPr>
        <w:t>Проводится периодический мониторинг законодательства путем направления вопросов и разъяснений правоприменительного характера.</w:t>
      </w:r>
    </w:p>
    <w:p w:rsidR="003F7305" w:rsidRPr="003F7305" w:rsidRDefault="003F7305" w:rsidP="006173B0">
      <w:pPr>
        <w:spacing w:line="240" w:lineRule="auto"/>
        <w:ind w:firstLine="567"/>
        <w:rPr>
          <w:rFonts w:eastAsia="Calibri"/>
          <w:lang w:eastAsia="en-US"/>
        </w:rPr>
      </w:pPr>
      <w:r w:rsidRPr="003F7305">
        <w:rPr>
          <w:rFonts w:eastAsia="Calibri"/>
          <w:lang w:eastAsia="en-US"/>
        </w:rPr>
        <w:t>Обсуждение наиболее острых вопросов проводится на расширенных аппаратных совещаниях Инспекции, проводимых ежемесячно. У сотрудников, осуществляющих надзорные полномочия, наиболее часто возникают вопросы о применении законодательства о защите прав юридических лиц и индивидуальных предпринимателей при осуществлении государственного контроля (надзора), о порядке соблюдения административных процедур при привлечении нарушителей к административной ответственности, о государственной гражданской службе. В письменных разъяснениях юридического отдела Правового управления учитывается судебная практика Инспекции по делам об оспаривании дел об административных правонарушениях, с приведением конкретных примеров. Указанные случаи рассматриваются на выездных обсуждениях совместно с кураторами объектов в целях недопущения аналогичных нарушений, влекущих отмену в судебном порядке вынесенных Инспекцией постановлений.</w:t>
      </w:r>
    </w:p>
    <w:p w:rsidR="003F7305" w:rsidRPr="003F7305" w:rsidRDefault="003F7305" w:rsidP="006173B0">
      <w:pPr>
        <w:spacing w:line="240" w:lineRule="auto"/>
        <w:ind w:firstLine="567"/>
        <w:rPr>
          <w:rFonts w:eastAsia="Calibri"/>
          <w:lang w:eastAsia="en-US"/>
        </w:rPr>
      </w:pPr>
    </w:p>
    <w:p w:rsidR="003F7305" w:rsidRPr="003F7305" w:rsidRDefault="00B571FE" w:rsidP="003F7305">
      <w:pPr>
        <w:spacing w:line="240" w:lineRule="auto"/>
        <w:ind w:firstLine="142"/>
        <w:rPr>
          <w:rFonts w:eastAsia="Calibri"/>
          <w:lang w:eastAsia="en-US"/>
        </w:rPr>
      </w:pPr>
      <w:r w:rsidRPr="003F7305">
        <w:rPr>
          <w:rFonts w:eastAsia="Calibri"/>
          <w:noProof/>
        </w:rPr>
        <w:drawing>
          <wp:inline distT="0" distB="0" distL="0" distR="0" wp14:anchorId="3992E5AD" wp14:editId="5381E3AE">
            <wp:extent cx="5800423" cy="3551274"/>
            <wp:effectExtent l="0" t="0" r="0" b="0"/>
            <wp:docPr id="67" name="Рисунок 67" descr="аппаратн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аппаратное"/>
                    <pic:cNvPicPr>
                      <a:picLocks noChangeAspect="1" noChangeArrowheads="1"/>
                    </pic:cNvPicPr>
                  </pic:nvPicPr>
                  <pic:blipFill rotWithShape="1">
                    <a:blip r:embed="rId88">
                      <a:extLst>
                        <a:ext uri="{28A0092B-C50C-407E-A947-70E740481C1C}">
                          <a14:useLocalDpi xmlns:a14="http://schemas.microsoft.com/office/drawing/2010/main" val="0"/>
                        </a:ext>
                      </a:extLst>
                    </a:blip>
                    <a:srcRect b="10690"/>
                    <a:stretch/>
                  </pic:blipFill>
                  <pic:spPr bwMode="auto">
                    <a:xfrm>
                      <a:off x="0" y="0"/>
                      <a:ext cx="5806983" cy="3555290"/>
                    </a:xfrm>
                    <a:prstGeom prst="rect">
                      <a:avLst/>
                    </a:prstGeom>
                    <a:noFill/>
                    <a:ln>
                      <a:noFill/>
                    </a:ln>
                    <a:extLst>
                      <a:ext uri="{53640926-AAD7-44D8-BBD7-CCE9431645EC}">
                        <a14:shadowObscured xmlns:a14="http://schemas.microsoft.com/office/drawing/2010/main"/>
                      </a:ext>
                    </a:extLst>
                  </pic:spPr>
                </pic:pic>
              </a:graphicData>
            </a:graphic>
          </wp:inline>
        </w:drawing>
      </w:r>
    </w:p>
    <w:p w:rsidR="003F7305" w:rsidRPr="003F7305" w:rsidRDefault="003F7305" w:rsidP="003F7305">
      <w:pPr>
        <w:spacing w:line="240" w:lineRule="auto"/>
        <w:ind w:firstLine="567"/>
        <w:rPr>
          <w:rFonts w:eastAsia="Calibri"/>
          <w:lang w:eastAsia="en-US"/>
        </w:rPr>
      </w:pPr>
    </w:p>
    <w:p w:rsidR="003F7305" w:rsidRPr="003F7305" w:rsidRDefault="00B571FE" w:rsidP="003F7305">
      <w:pPr>
        <w:spacing w:line="240" w:lineRule="auto"/>
        <w:ind w:firstLine="142"/>
        <w:rPr>
          <w:rFonts w:eastAsia="Calibri"/>
          <w:lang w:eastAsia="en-US"/>
        </w:rPr>
      </w:pPr>
      <w:r w:rsidRPr="003F7305">
        <w:rPr>
          <w:rFonts w:eastAsia="Calibri"/>
          <w:noProof/>
        </w:rPr>
        <w:drawing>
          <wp:inline distT="0" distB="0" distL="0" distR="0" wp14:anchorId="39086F24" wp14:editId="139C8542">
            <wp:extent cx="5810250" cy="3604437"/>
            <wp:effectExtent l="0" t="0" r="0" b="0"/>
            <wp:docPr id="68" name="Рисунок 68" descr="совещ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совещ 1"/>
                    <pic:cNvPicPr>
                      <a:picLocks noChangeAspect="1" noChangeArrowheads="1"/>
                    </pic:cNvPicPr>
                  </pic:nvPicPr>
                  <pic:blipFill rotWithShape="1">
                    <a:blip r:embed="rId89">
                      <a:extLst>
                        <a:ext uri="{28A0092B-C50C-407E-A947-70E740481C1C}">
                          <a14:useLocalDpi xmlns:a14="http://schemas.microsoft.com/office/drawing/2010/main" val="0"/>
                        </a:ext>
                      </a:extLst>
                    </a:blip>
                    <a:srcRect b="6793"/>
                    <a:stretch/>
                  </pic:blipFill>
                  <pic:spPr bwMode="auto">
                    <a:xfrm>
                      <a:off x="0" y="0"/>
                      <a:ext cx="5810250" cy="3604437"/>
                    </a:xfrm>
                    <a:prstGeom prst="rect">
                      <a:avLst/>
                    </a:prstGeom>
                    <a:noFill/>
                    <a:ln>
                      <a:noFill/>
                    </a:ln>
                    <a:extLst>
                      <a:ext uri="{53640926-AAD7-44D8-BBD7-CCE9431645EC}">
                        <a14:shadowObscured xmlns:a14="http://schemas.microsoft.com/office/drawing/2010/main"/>
                      </a:ext>
                    </a:extLst>
                  </pic:spPr>
                </pic:pic>
              </a:graphicData>
            </a:graphic>
          </wp:inline>
        </w:drawing>
      </w:r>
    </w:p>
    <w:p w:rsidR="003F7305" w:rsidRPr="003F7305" w:rsidRDefault="003F7305" w:rsidP="003F7305">
      <w:pPr>
        <w:spacing w:line="240" w:lineRule="auto"/>
        <w:ind w:firstLine="567"/>
        <w:rPr>
          <w:rFonts w:eastAsia="Calibri"/>
          <w:lang w:eastAsia="en-US"/>
        </w:rPr>
      </w:pPr>
    </w:p>
    <w:p w:rsidR="003F7305" w:rsidRPr="003F7305" w:rsidRDefault="003F7305" w:rsidP="003F7305">
      <w:pPr>
        <w:spacing w:line="240" w:lineRule="auto"/>
        <w:ind w:firstLine="567"/>
        <w:rPr>
          <w:rFonts w:eastAsia="Calibri"/>
          <w:shd w:val="clear" w:color="auto" w:fill="FFFFFF"/>
          <w:lang w:eastAsia="en-US"/>
        </w:rPr>
      </w:pPr>
      <w:r w:rsidRPr="003F7305">
        <w:rPr>
          <w:rFonts w:eastAsia="Calibri"/>
          <w:shd w:val="clear" w:color="auto" w:fill="FFFFFF"/>
          <w:lang w:eastAsia="en-US"/>
        </w:rPr>
        <w:t xml:space="preserve">В 2018 году в Инспекции были разработаны и дополнены следующие административные регламенты: </w:t>
      </w:r>
    </w:p>
    <w:p w:rsidR="003F7305" w:rsidRPr="003F7305" w:rsidRDefault="003F7305" w:rsidP="003F7305">
      <w:pPr>
        <w:spacing w:line="240" w:lineRule="auto"/>
        <w:ind w:firstLine="567"/>
        <w:rPr>
          <w:rFonts w:eastAsia="Calibri"/>
          <w:shd w:val="clear" w:color="auto" w:fill="FFFFFF"/>
          <w:lang w:eastAsia="en-US"/>
        </w:rPr>
      </w:pPr>
      <w:r w:rsidRPr="003F7305">
        <w:rPr>
          <w:rFonts w:ascii="PT Sans" w:eastAsia="Calibri" w:hAnsi="PT Sans"/>
          <w:shd w:val="clear" w:color="auto" w:fill="FFFFFF"/>
          <w:lang w:eastAsia="en-US"/>
        </w:rPr>
        <w:t xml:space="preserve">приказами Инспекции от 26.01.2018 № 09, от 01.10.2018 № 89 внесены изменения в Административный регламент исполнения Инспекцией государственного строительного надзора Республики Татарстан государственной функции по осуществлению регионального государственного строительного надзора в Республике Татарстан, утвержденный приказом Инспекции государственного строительного надзора Республики Татарстан от 04.12.2013 </w:t>
      </w:r>
      <w:r w:rsidRPr="003F7305">
        <w:rPr>
          <w:rFonts w:ascii="PT Sans" w:eastAsia="Calibri" w:hAnsi="PT Sans"/>
          <w:shd w:val="clear" w:color="auto" w:fill="FFFFFF"/>
          <w:lang w:eastAsia="en-US"/>
        </w:rPr>
        <w:br/>
        <w:t xml:space="preserve">№ 94 </w:t>
      </w:r>
      <w:r w:rsidRPr="003F7305">
        <w:rPr>
          <w:rFonts w:eastAsia="Calibri"/>
          <w:shd w:val="clear" w:color="auto" w:fill="FFFFFF"/>
          <w:lang w:eastAsia="en-US"/>
        </w:rPr>
        <w:t>(регистрация в Министерстве юстиции от 16.02.2018 № 4568, от 12.11.2018 № 4970);</w:t>
      </w:r>
    </w:p>
    <w:p w:rsidR="003F7305" w:rsidRPr="003F7305" w:rsidRDefault="003F7305" w:rsidP="003F7305">
      <w:pPr>
        <w:spacing w:line="240" w:lineRule="auto"/>
        <w:ind w:firstLine="567"/>
        <w:rPr>
          <w:rFonts w:eastAsia="Calibri"/>
          <w:shd w:val="clear" w:color="auto" w:fill="FFFFFF"/>
          <w:lang w:eastAsia="en-US"/>
        </w:rPr>
      </w:pPr>
      <w:r w:rsidRPr="003F7305">
        <w:rPr>
          <w:rFonts w:ascii="PT Sans" w:eastAsia="Calibri" w:hAnsi="PT Sans"/>
          <w:shd w:val="clear" w:color="auto" w:fill="FFFFFF"/>
          <w:lang w:eastAsia="en-US"/>
        </w:rPr>
        <w:t xml:space="preserve">приказом Инспекции от 03.05.2018 № 42 внесены изменения в Административный регламент предоставления государственной услуги по выдаче застройщику заключения о соответствии застройщика и проектной декларации требованиям, установленным частью 2 статьи 3, статьями 20 и 21 Федерального закона от 30 декабря 2004 года №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утвержденный приказом Инспекции государственного строительного надзора Республики Татарстан от 27.09.2017 № 93 </w:t>
      </w:r>
      <w:r w:rsidRPr="003F7305">
        <w:rPr>
          <w:rFonts w:eastAsia="Calibri"/>
          <w:shd w:val="clear" w:color="auto" w:fill="FFFFFF"/>
          <w:lang w:eastAsia="en-US"/>
        </w:rPr>
        <w:t>(регистрация в Министерстве юстиции от 25.05.2018 № 4700);</w:t>
      </w:r>
    </w:p>
    <w:p w:rsidR="003F7305" w:rsidRPr="003F7305" w:rsidRDefault="003F7305" w:rsidP="003F7305">
      <w:pPr>
        <w:spacing w:line="240" w:lineRule="auto"/>
        <w:ind w:firstLine="567"/>
        <w:rPr>
          <w:rFonts w:eastAsia="Calibri"/>
          <w:shd w:val="clear" w:color="auto" w:fill="FFFFFF"/>
          <w:lang w:eastAsia="en-US"/>
        </w:rPr>
      </w:pPr>
      <w:r w:rsidRPr="003F7305">
        <w:rPr>
          <w:rFonts w:ascii="PT Sans" w:eastAsia="Calibri" w:hAnsi="PT Sans"/>
          <w:shd w:val="clear" w:color="auto" w:fill="FFFFFF"/>
          <w:lang w:eastAsia="en-US"/>
        </w:rPr>
        <w:t>приказом Инспекции от 06.09.2018 № 80 утвержден Административный регламент предоставления государственной услуги по выдаче застройщику заключения о соответствии застройщика и проектной декларации требованиям, установленным частью 2 статьи 3, статьями 20 и 21 Федерального закона от 30 декабря 2004 года №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r w:rsidRPr="003F7305">
        <w:rPr>
          <w:rFonts w:eastAsia="Calibri"/>
          <w:shd w:val="clear" w:color="auto" w:fill="FFFFFF"/>
          <w:lang w:eastAsia="en-US"/>
        </w:rPr>
        <w:t xml:space="preserve"> (регистрация в Министерстве юстиции от 01.10.2018 № 4900);</w:t>
      </w:r>
    </w:p>
    <w:p w:rsidR="003F7305" w:rsidRPr="003F7305" w:rsidRDefault="003F7305" w:rsidP="003F7305">
      <w:pPr>
        <w:spacing w:line="240" w:lineRule="auto"/>
        <w:ind w:firstLine="567"/>
        <w:rPr>
          <w:rFonts w:eastAsia="Calibri"/>
          <w:shd w:val="clear" w:color="auto" w:fill="FFFFFF"/>
          <w:lang w:eastAsia="en-US"/>
        </w:rPr>
      </w:pPr>
      <w:r w:rsidRPr="003F7305">
        <w:rPr>
          <w:rFonts w:ascii="PT Sans" w:eastAsia="Calibri" w:hAnsi="PT Sans"/>
          <w:shd w:val="clear" w:color="auto" w:fill="FFFFFF"/>
          <w:lang w:eastAsia="en-US"/>
        </w:rPr>
        <w:t xml:space="preserve">приказом Инспекции от 17.09.2018 № 84 утвержден Административный регламент предоставления государственной услуги по выдаче заключения о соответствии построенного, реконструированного объекта капитального строительства требованиям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w:t>
      </w:r>
      <w:r w:rsidRPr="003F7305">
        <w:rPr>
          <w:rFonts w:eastAsia="Calibri"/>
          <w:shd w:val="clear" w:color="auto" w:fill="FFFFFF"/>
          <w:lang w:eastAsia="en-US"/>
        </w:rPr>
        <w:t>(регистрация в Министерстве юстиции от 28.09.2018 № 4897);</w:t>
      </w:r>
    </w:p>
    <w:p w:rsidR="003F7305" w:rsidRPr="003F7305" w:rsidRDefault="003F7305" w:rsidP="003F7305">
      <w:pPr>
        <w:spacing w:line="240" w:lineRule="auto"/>
        <w:ind w:firstLine="567"/>
        <w:rPr>
          <w:rFonts w:eastAsia="Calibri"/>
          <w:shd w:val="clear" w:color="auto" w:fill="FFFFFF"/>
          <w:lang w:eastAsia="en-US"/>
        </w:rPr>
      </w:pPr>
      <w:r w:rsidRPr="003F7305">
        <w:rPr>
          <w:rFonts w:ascii="PT Sans" w:eastAsia="Calibri" w:hAnsi="PT Sans"/>
          <w:shd w:val="clear" w:color="auto" w:fill="FFFFFF"/>
          <w:lang w:eastAsia="en-US"/>
        </w:rPr>
        <w:t>приказом Инспекции от 20.09.2018 № 87 утвержден Административный регламент исполнения Инспекцией государственного строительного надзора Республики Татарстан государственной функции по осуществлению регионального государственного контроля (надзора) в области долевого строительства многоквартирных домов и (или) иных объектов недвижимости, а также за деятельностью жилищно-строительных кооперативов, связанной со строительством многоквартирных домов в отдельных муниципальных образованиях Республики Татарстан, в отношении которых приостановлено действие Закона Республики Татарстан от 27 декабря 2007 года № 66-ЗРТ «О наделении органов местного самоуправления муниципальных районов и городских округов Республики Татарстан государственными полномочиями Республики Татарстан по осуществлению государственного контроля (надзора) в области долевого строительства многоквартирных домов и (или) иных объектов недвижимости, а также за деятельностью жилищно-строительных кооперативов, связанной со строительством многоквартирных домов» (</w:t>
      </w:r>
      <w:r w:rsidRPr="003F7305">
        <w:rPr>
          <w:rFonts w:eastAsia="Calibri"/>
          <w:shd w:val="clear" w:color="auto" w:fill="FFFFFF"/>
          <w:lang w:eastAsia="en-US"/>
        </w:rPr>
        <w:t>регистрация в Министерстве юстиции от 07.11.2018 № 4964).</w:t>
      </w:r>
    </w:p>
    <w:p w:rsidR="003F7305" w:rsidRPr="003F7305" w:rsidRDefault="003F7305" w:rsidP="003F7305">
      <w:pPr>
        <w:widowControl w:val="0"/>
        <w:shd w:val="clear" w:color="auto" w:fill="FFFFFF"/>
        <w:spacing w:line="240" w:lineRule="auto"/>
        <w:ind w:firstLine="567"/>
        <w:rPr>
          <w:rFonts w:eastAsia="Calibri"/>
          <w:lang w:eastAsia="en-US"/>
        </w:rPr>
      </w:pPr>
      <w:r w:rsidRPr="003F7305">
        <w:rPr>
          <w:rFonts w:eastAsia="Calibri"/>
          <w:lang w:eastAsia="en-US"/>
        </w:rPr>
        <w:t>Административные регламенты предоставления государственных услуг,</w:t>
      </w:r>
      <w:r w:rsidRPr="003F7305">
        <w:rPr>
          <w:rFonts w:ascii="Arial" w:eastAsia="Calibri" w:hAnsi="Arial" w:cs="Arial"/>
          <w:color w:val="303030"/>
          <w:lang w:eastAsia="en-US"/>
        </w:rPr>
        <w:t xml:space="preserve"> </w:t>
      </w:r>
      <w:r w:rsidRPr="003F7305">
        <w:rPr>
          <w:rFonts w:eastAsia="Calibri"/>
          <w:color w:val="303030"/>
          <w:lang w:eastAsia="en-US"/>
        </w:rPr>
        <w:t>регламенты и соглашения о взаимодействии Инспекции</w:t>
      </w:r>
      <w:r w:rsidRPr="003F7305">
        <w:rPr>
          <w:rFonts w:ascii="Arial" w:eastAsia="Calibri" w:hAnsi="Arial" w:cs="Arial"/>
          <w:color w:val="303030"/>
          <w:lang w:eastAsia="en-US"/>
        </w:rPr>
        <w:t xml:space="preserve">, </w:t>
      </w:r>
      <w:hyperlink r:id="rId90" w:history="1">
        <w:r w:rsidRPr="003F7305">
          <w:rPr>
            <w:rFonts w:eastAsia="Calibri"/>
            <w:lang w:eastAsia="en-US"/>
          </w:rPr>
          <w:t>формы извещений направляемых в орган государственного строительного надзора</w:t>
        </w:r>
      </w:hyperlink>
      <w:r w:rsidRPr="003F7305">
        <w:rPr>
          <w:rFonts w:eastAsia="Calibri"/>
          <w:lang w:eastAsia="en-US"/>
        </w:rPr>
        <w:t xml:space="preserve">, </w:t>
      </w:r>
      <w:hyperlink r:id="rId91" w:history="1">
        <w:r w:rsidRPr="003F7305">
          <w:rPr>
            <w:rFonts w:eastAsia="Calibri"/>
            <w:lang w:eastAsia="en-US"/>
          </w:rPr>
          <w:t>схемы к осуществлению государственного строительного надзора</w:t>
        </w:r>
      </w:hyperlink>
      <w:r w:rsidRPr="003F7305">
        <w:rPr>
          <w:rFonts w:eastAsia="Calibri"/>
          <w:lang w:eastAsia="en-US"/>
        </w:rPr>
        <w:t>, перечень нормативных правовых актов, регулирующих деятельность Инспекции, словарь терминов и другие документы опубликованы на официальном сайте Инспекции.</w:t>
      </w:r>
    </w:p>
    <w:p w:rsidR="003F7305" w:rsidRPr="003F7305" w:rsidRDefault="003F7305" w:rsidP="003F7305">
      <w:pPr>
        <w:spacing w:line="240" w:lineRule="auto"/>
        <w:ind w:firstLine="567"/>
        <w:rPr>
          <w:rFonts w:eastAsia="Calibri"/>
        </w:rPr>
      </w:pPr>
      <w:r w:rsidRPr="003F7305">
        <w:rPr>
          <w:rFonts w:eastAsia="Calibri"/>
        </w:rPr>
        <w:t>Отделом контроля за соблюдением порядка осуществления государственного строительного надзора в 2018 году выполнены следующие мероприятия совершенствования организационных механизмов противодействия коррупции. При поступлении извещения о начале строительства, реконструкции объекта капитального строительства, подробно читается и изучается пакет проектной документации на предмет полноты и соответствия требованиям нормативных документов и технических регламентов, Постановления Правительства РФ от 16.02.2008 № 87 «О составе разделов проектной документации и требованиям к их содержанию». В случае выявления несоответствия требованиям, выносится в адрес застройщика (технического заказчика) предостережение о недопустимости нарушения обязательных требований. При неисполнении предостережений, направлять соответствующие письма в прокуратуру для принятия мер прокурорского реагирования.</w:t>
      </w:r>
    </w:p>
    <w:p w:rsidR="003F7305" w:rsidRPr="003F7305" w:rsidRDefault="003F7305" w:rsidP="003F7305">
      <w:pPr>
        <w:tabs>
          <w:tab w:val="num" w:pos="0"/>
        </w:tabs>
        <w:spacing w:line="240" w:lineRule="auto"/>
        <w:ind w:firstLine="0"/>
        <w:rPr>
          <w:rFonts w:eastAsia="Calibri"/>
          <w:lang w:eastAsia="en-US"/>
        </w:rPr>
      </w:pPr>
      <w:r w:rsidRPr="003F7305">
        <w:rPr>
          <w:rFonts w:eastAsia="Calibri"/>
          <w:lang w:eastAsia="en-US"/>
        </w:rPr>
        <w:tab/>
        <w:t>В соответствии с требованиями Управления Президента Республики Татарстан по работе с обращениями граждан актуализирован подраздел «Часто задаваемые вопросы» в меню «Обращения граждан» официального сайта Инспекции ГСН РТ.</w:t>
      </w:r>
    </w:p>
    <w:p w:rsidR="003F7305" w:rsidRPr="003F7305" w:rsidRDefault="003F7305" w:rsidP="003F7305">
      <w:pPr>
        <w:spacing w:line="240" w:lineRule="auto"/>
        <w:ind w:firstLine="0"/>
        <w:rPr>
          <w:rFonts w:eastAsia="Calibri"/>
          <w:lang w:eastAsia="en-US"/>
        </w:rPr>
      </w:pPr>
      <w:r w:rsidRPr="003F7305">
        <w:rPr>
          <w:rFonts w:eastAsia="Calibri"/>
          <w:lang w:eastAsia="en-US"/>
        </w:rPr>
        <w:tab/>
        <w:t>Во исполнение пункта 10 Протокола совместного заседания Совета безопасности Республики Татарстан и Экономического совета при Кабинете Министров Республики Татарстан от 21.09.2017 № ПР-282, проводятся выездные совещания с юридическими лицами и индивидуальными предпринимателями, с участием исполнительных комитетов. На совещаниях присутствует начальник Инспекции, его заместители, руководители территориальных органов</w:t>
      </w:r>
    </w:p>
    <w:p w:rsidR="003F7305" w:rsidRPr="003F7305" w:rsidRDefault="003F7305" w:rsidP="003F7305">
      <w:pPr>
        <w:spacing w:line="240" w:lineRule="auto"/>
        <w:ind w:firstLine="708"/>
        <w:rPr>
          <w:rFonts w:eastAsia="Calibri"/>
          <w:lang w:eastAsia="en-US"/>
        </w:rPr>
      </w:pPr>
      <w:r w:rsidRPr="003F7305">
        <w:rPr>
          <w:rFonts w:eastAsia="Calibri"/>
          <w:lang w:eastAsia="en-US"/>
        </w:rPr>
        <w:t xml:space="preserve">Участниками совещаний обсуждаются основные вопросы и требования при осуществлении государственного строительного надзора, особенности проведения проверки законченного строительством объекта капитального строительства при осуществлении государственного строительного надзора, о порядке получения Заключения о соответствии, об осуществлении государственного контроля (надзора) в области долевого строительства многоквартирных домов и (или) иных объектов недвижимости на территории Республики Татарстан, об изменениях в законодательстве. </w:t>
      </w:r>
    </w:p>
    <w:p w:rsidR="003F7305" w:rsidRPr="003F7305" w:rsidRDefault="003F7305" w:rsidP="003F7305">
      <w:pPr>
        <w:tabs>
          <w:tab w:val="num" w:pos="0"/>
        </w:tabs>
        <w:spacing w:line="240" w:lineRule="auto"/>
        <w:ind w:firstLine="0"/>
        <w:rPr>
          <w:rFonts w:eastAsia="Calibri"/>
          <w:lang w:eastAsia="en-US"/>
        </w:rPr>
      </w:pPr>
      <w:r w:rsidRPr="003F7305">
        <w:rPr>
          <w:rFonts w:eastAsia="Calibri"/>
          <w:lang w:eastAsia="en-US"/>
        </w:rPr>
        <w:tab/>
        <w:t xml:space="preserve">В 2018 году состоялось два выездных заседания и в г. Набережные Челны </w:t>
      </w:r>
      <w:r w:rsidRPr="003F7305">
        <w:rPr>
          <w:rFonts w:eastAsia="Calibri"/>
          <w:lang w:eastAsia="en-US"/>
        </w:rPr>
        <w:br/>
        <w:t xml:space="preserve">(с представителями г. Нижнекамска, г. Елабуги, г. Менделеевска) и в </w:t>
      </w:r>
      <w:r w:rsidRPr="003F7305">
        <w:rPr>
          <w:rFonts w:eastAsia="Calibri"/>
          <w:lang w:eastAsia="en-US"/>
        </w:rPr>
        <w:br/>
        <w:t>г. Альметьевске (с представителями г. Лениногорска, г. Бугульмы)</w:t>
      </w:r>
    </w:p>
    <w:p w:rsidR="003F7305" w:rsidRPr="003F7305" w:rsidRDefault="003F7305" w:rsidP="003F7305">
      <w:pPr>
        <w:tabs>
          <w:tab w:val="num" w:pos="0"/>
        </w:tabs>
        <w:spacing w:line="240" w:lineRule="auto"/>
        <w:ind w:firstLine="0"/>
      </w:pPr>
      <w:r w:rsidRPr="003F7305">
        <w:rPr>
          <w:rFonts w:eastAsia="Calibri"/>
          <w:lang w:eastAsia="en-US"/>
        </w:rPr>
        <w:tab/>
      </w:r>
      <w:r w:rsidRPr="003F7305">
        <w:t xml:space="preserve">Представители строительных организаций принимают активное участие в семинаре, задают все интересующие их вопросы, в том числе коррупционной направленности, а также вносят предложения для улучшения взаимодействия бизнеса и органов государственной власти. Такие встречи являются профилактикой недопущения нарушений застройщиками в ходе строительства. </w:t>
      </w:r>
    </w:p>
    <w:p w:rsidR="003F7305" w:rsidRPr="003F7305" w:rsidRDefault="003F7305" w:rsidP="003F7305">
      <w:pPr>
        <w:tabs>
          <w:tab w:val="num" w:pos="0"/>
        </w:tabs>
        <w:spacing w:line="240" w:lineRule="auto"/>
        <w:ind w:firstLine="0"/>
      </w:pPr>
      <w:r w:rsidRPr="003F7305">
        <w:tab/>
      </w:r>
    </w:p>
    <w:p w:rsidR="003F7305" w:rsidRDefault="00B571FE" w:rsidP="003F7305">
      <w:pPr>
        <w:widowControl w:val="0"/>
        <w:shd w:val="clear" w:color="auto" w:fill="FFFFFF"/>
        <w:spacing w:line="240" w:lineRule="auto"/>
        <w:ind w:left="709" w:firstLine="284"/>
        <w:rPr>
          <w:rFonts w:eastAsia="Calibri"/>
          <w:lang w:eastAsia="en-US"/>
        </w:rPr>
      </w:pPr>
      <w:r w:rsidRPr="003F7305">
        <w:rPr>
          <w:rFonts w:eastAsia="Calibri"/>
          <w:noProof/>
        </w:rPr>
        <w:drawing>
          <wp:inline distT="0" distB="0" distL="0" distR="0" wp14:anchorId="76B0EBE5" wp14:editId="7C56B5DC">
            <wp:extent cx="5581650" cy="3615069"/>
            <wp:effectExtent l="0" t="0" r="0" b="4445"/>
            <wp:docPr id="69" name="Рисунок 69"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2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592012" cy="3621780"/>
                    </a:xfrm>
                    <a:prstGeom prst="rect">
                      <a:avLst/>
                    </a:prstGeom>
                    <a:noFill/>
                    <a:ln>
                      <a:noFill/>
                    </a:ln>
                  </pic:spPr>
                </pic:pic>
              </a:graphicData>
            </a:graphic>
          </wp:inline>
        </w:drawing>
      </w:r>
    </w:p>
    <w:p w:rsidR="003F7305" w:rsidRPr="003F7305" w:rsidRDefault="003F7305" w:rsidP="003F7305">
      <w:pPr>
        <w:widowControl w:val="0"/>
        <w:shd w:val="clear" w:color="auto" w:fill="FFFFFF"/>
        <w:spacing w:line="240" w:lineRule="auto"/>
        <w:ind w:left="709" w:firstLine="0"/>
        <w:rPr>
          <w:rFonts w:eastAsia="Calibri"/>
          <w:lang w:eastAsia="en-US"/>
        </w:rPr>
      </w:pPr>
    </w:p>
    <w:p w:rsidR="003F7305" w:rsidRPr="003F7305" w:rsidRDefault="00B571FE" w:rsidP="003F7305">
      <w:pPr>
        <w:widowControl w:val="0"/>
        <w:shd w:val="clear" w:color="auto" w:fill="FFFFFF"/>
        <w:spacing w:line="240" w:lineRule="auto"/>
        <w:ind w:left="709" w:firstLine="284"/>
        <w:rPr>
          <w:rFonts w:eastAsia="Calibri"/>
          <w:lang w:eastAsia="en-US"/>
        </w:rPr>
      </w:pPr>
      <w:r w:rsidRPr="003F7305">
        <w:rPr>
          <w:rFonts w:eastAsia="Calibri"/>
          <w:noProof/>
        </w:rPr>
        <w:drawing>
          <wp:inline distT="0" distB="0" distL="0" distR="0" wp14:anchorId="258BBAED" wp14:editId="7C8ECF44">
            <wp:extent cx="5505450" cy="3646967"/>
            <wp:effectExtent l="0" t="0" r="0" b="0"/>
            <wp:docPr id="70" name="Рисунок 7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513119" cy="3652047"/>
                    </a:xfrm>
                    <a:prstGeom prst="rect">
                      <a:avLst/>
                    </a:prstGeom>
                    <a:noFill/>
                    <a:ln>
                      <a:noFill/>
                    </a:ln>
                  </pic:spPr>
                </pic:pic>
              </a:graphicData>
            </a:graphic>
          </wp:inline>
        </w:drawing>
      </w:r>
    </w:p>
    <w:p w:rsidR="003F7305" w:rsidRPr="003F7305" w:rsidRDefault="00B571FE" w:rsidP="003F7305">
      <w:pPr>
        <w:widowControl w:val="0"/>
        <w:shd w:val="clear" w:color="auto" w:fill="FFFFFF"/>
        <w:spacing w:line="240" w:lineRule="auto"/>
        <w:ind w:left="284" w:firstLine="0"/>
        <w:rPr>
          <w:rFonts w:eastAsia="Calibri"/>
          <w:lang w:eastAsia="en-US"/>
        </w:rPr>
      </w:pPr>
      <w:r w:rsidRPr="003F7305">
        <w:rPr>
          <w:rFonts w:eastAsia="Calibri"/>
          <w:noProof/>
        </w:rPr>
        <w:drawing>
          <wp:inline distT="0" distB="0" distL="0" distR="0" wp14:anchorId="0DB25440" wp14:editId="0D56C823">
            <wp:extent cx="5800725" cy="3867150"/>
            <wp:effectExtent l="0" t="0" r="0" b="0"/>
            <wp:docPr id="71" name="Рисунок 71"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800725" cy="3867150"/>
                    </a:xfrm>
                    <a:prstGeom prst="rect">
                      <a:avLst/>
                    </a:prstGeom>
                    <a:noFill/>
                    <a:ln>
                      <a:noFill/>
                    </a:ln>
                  </pic:spPr>
                </pic:pic>
              </a:graphicData>
            </a:graphic>
          </wp:inline>
        </w:drawing>
      </w:r>
    </w:p>
    <w:p w:rsidR="003F7305" w:rsidRPr="003F7305" w:rsidRDefault="003F7305" w:rsidP="003F7305">
      <w:pPr>
        <w:widowControl w:val="0"/>
        <w:shd w:val="clear" w:color="auto" w:fill="FFFFFF"/>
        <w:spacing w:line="240" w:lineRule="auto"/>
        <w:ind w:firstLine="0"/>
        <w:rPr>
          <w:rFonts w:eastAsia="Calibri"/>
          <w:lang w:eastAsia="en-US"/>
        </w:rPr>
      </w:pPr>
    </w:p>
    <w:p w:rsidR="003F7305" w:rsidRPr="003F7305" w:rsidRDefault="003F7305" w:rsidP="003F7305">
      <w:pPr>
        <w:widowControl w:val="0"/>
        <w:shd w:val="clear" w:color="auto" w:fill="FFFFFF"/>
        <w:spacing w:line="240" w:lineRule="auto"/>
        <w:ind w:firstLine="0"/>
        <w:rPr>
          <w:rFonts w:eastAsia="Calibri"/>
          <w:lang w:eastAsia="en-US"/>
        </w:rPr>
      </w:pPr>
    </w:p>
    <w:p w:rsidR="003F7305" w:rsidRPr="003F7305" w:rsidRDefault="00B571FE" w:rsidP="003F7305">
      <w:pPr>
        <w:widowControl w:val="0"/>
        <w:shd w:val="clear" w:color="auto" w:fill="FFFFFF"/>
        <w:spacing w:line="240" w:lineRule="auto"/>
        <w:ind w:left="284" w:firstLine="0"/>
        <w:rPr>
          <w:rFonts w:eastAsia="Calibri"/>
          <w:lang w:eastAsia="en-US"/>
        </w:rPr>
      </w:pPr>
      <w:r w:rsidRPr="003F7305">
        <w:rPr>
          <w:rFonts w:eastAsia="Calibri"/>
          <w:noProof/>
        </w:rPr>
        <w:drawing>
          <wp:inline distT="0" distB="0" distL="0" distR="0" wp14:anchorId="5548929F" wp14:editId="5C2DC888">
            <wp:extent cx="5848350" cy="3848100"/>
            <wp:effectExtent l="0" t="0" r="0" b="0"/>
            <wp:docPr id="72" name="Рисунок 72"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2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48350" cy="3848100"/>
                    </a:xfrm>
                    <a:prstGeom prst="rect">
                      <a:avLst/>
                    </a:prstGeom>
                    <a:noFill/>
                    <a:ln>
                      <a:noFill/>
                    </a:ln>
                  </pic:spPr>
                </pic:pic>
              </a:graphicData>
            </a:graphic>
          </wp:inline>
        </w:drawing>
      </w:r>
    </w:p>
    <w:p w:rsidR="003F7305" w:rsidRPr="003F7305" w:rsidRDefault="003F7305" w:rsidP="003F7305">
      <w:pPr>
        <w:tabs>
          <w:tab w:val="num" w:pos="0"/>
        </w:tabs>
        <w:spacing w:line="240" w:lineRule="auto"/>
        <w:ind w:firstLine="0"/>
        <w:rPr>
          <w:rFonts w:eastAsia="Calibri"/>
          <w:lang w:eastAsia="en-US"/>
        </w:rPr>
      </w:pPr>
      <w:r w:rsidRPr="003F7305">
        <w:rPr>
          <w:rFonts w:eastAsia="Calibri"/>
          <w:lang w:eastAsia="en-US"/>
        </w:rPr>
        <w:tab/>
        <w:t xml:space="preserve">Во всех территориальных органах Инспекции, с должностными лицами организованы встречи в форме диалога с обсуждением организационных вопросов в части осуществления надзорной деятельности, в том числе антикоррупционной направленности. </w:t>
      </w:r>
    </w:p>
    <w:p w:rsidR="003F7305" w:rsidRPr="003F7305" w:rsidRDefault="003F7305" w:rsidP="003F7305">
      <w:pPr>
        <w:widowControl w:val="0"/>
        <w:shd w:val="clear" w:color="auto" w:fill="FFFFFF"/>
        <w:spacing w:line="240" w:lineRule="auto"/>
        <w:ind w:firstLine="567"/>
        <w:rPr>
          <w:rFonts w:eastAsia="Calibri"/>
          <w:lang w:eastAsia="en-US"/>
        </w:rPr>
      </w:pPr>
    </w:p>
    <w:p w:rsidR="003F7305" w:rsidRPr="003F7305" w:rsidRDefault="00B571FE" w:rsidP="003F7305">
      <w:pPr>
        <w:widowControl w:val="0"/>
        <w:shd w:val="clear" w:color="auto" w:fill="FFFFFF"/>
        <w:spacing w:line="240" w:lineRule="auto"/>
        <w:ind w:firstLine="426"/>
        <w:rPr>
          <w:rFonts w:eastAsia="Calibri"/>
          <w:lang w:eastAsia="en-US"/>
        </w:rPr>
      </w:pPr>
      <w:r w:rsidRPr="003F7305">
        <w:rPr>
          <w:rFonts w:eastAsia="Calibri"/>
          <w:noProof/>
        </w:rPr>
        <w:drawing>
          <wp:inline distT="0" distB="0" distL="0" distR="0" wp14:anchorId="63730363" wp14:editId="4E55E214">
            <wp:extent cx="5753100" cy="3519598"/>
            <wp:effectExtent l="0" t="0" r="0" b="5080"/>
            <wp:docPr id="73" name="Рисунок 73" descr="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55"/>
                    <pic:cNvPicPr>
                      <a:picLocks noChangeAspect="1" noChangeArrowheads="1"/>
                    </pic:cNvPicPr>
                  </pic:nvPicPr>
                  <pic:blipFill rotWithShape="1">
                    <a:blip r:embed="rId96">
                      <a:extLst>
                        <a:ext uri="{28A0092B-C50C-407E-A947-70E740481C1C}">
                          <a14:useLocalDpi xmlns:a14="http://schemas.microsoft.com/office/drawing/2010/main" val="0"/>
                        </a:ext>
                      </a:extLst>
                    </a:blip>
                    <a:srcRect t="8309"/>
                    <a:stretch/>
                  </pic:blipFill>
                  <pic:spPr bwMode="auto">
                    <a:xfrm>
                      <a:off x="0" y="0"/>
                      <a:ext cx="5753100" cy="3519598"/>
                    </a:xfrm>
                    <a:prstGeom prst="rect">
                      <a:avLst/>
                    </a:prstGeom>
                    <a:noFill/>
                    <a:ln>
                      <a:noFill/>
                    </a:ln>
                    <a:extLst>
                      <a:ext uri="{53640926-AAD7-44D8-BBD7-CCE9431645EC}">
                        <a14:shadowObscured xmlns:a14="http://schemas.microsoft.com/office/drawing/2010/main"/>
                      </a:ext>
                    </a:extLst>
                  </pic:spPr>
                </pic:pic>
              </a:graphicData>
            </a:graphic>
          </wp:inline>
        </w:drawing>
      </w:r>
    </w:p>
    <w:p w:rsidR="003F7305" w:rsidRPr="003F7305" w:rsidRDefault="003F7305" w:rsidP="003F7305">
      <w:pPr>
        <w:widowControl w:val="0"/>
        <w:shd w:val="clear" w:color="auto" w:fill="FFFFFF"/>
        <w:spacing w:line="240" w:lineRule="auto"/>
        <w:ind w:firstLine="426"/>
        <w:rPr>
          <w:rFonts w:eastAsia="Calibri"/>
          <w:lang w:eastAsia="en-US"/>
        </w:rPr>
      </w:pPr>
    </w:p>
    <w:p w:rsidR="003F7305" w:rsidRPr="003F7305" w:rsidRDefault="00B571FE" w:rsidP="003F7305">
      <w:pPr>
        <w:widowControl w:val="0"/>
        <w:shd w:val="clear" w:color="auto" w:fill="FFFFFF"/>
        <w:spacing w:line="240" w:lineRule="auto"/>
        <w:ind w:firstLine="426"/>
        <w:rPr>
          <w:rFonts w:eastAsia="Calibri"/>
          <w:lang w:eastAsia="en-US"/>
        </w:rPr>
      </w:pPr>
      <w:r w:rsidRPr="003F7305">
        <w:rPr>
          <w:rFonts w:eastAsia="Calibri"/>
          <w:noProof/>
        </w:rPr>
        <w:drawing>
          <wp:inline distT="0" distB="0" distL="0" distR="0" wp14:anchorId="4FCEEF6F" wp14:editId="50C44AD1">
            <wp:extent cx="5753100" cy="3762375"/>
            <wp:effectExtent l="0" t="0" r="0" b="0"/>
            <wp:docPr id="74" name="Рисунок 74"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5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53100" cy="3762375"/>
                    </a:xfrm>
                    <a:prstGeom prst="rect">
                      <a:avLst/>
                    </a:prstGeom>
                    <a:noFill/>
                    <a:ln>
                      <a:noFill/>
                    </a:ln>
                  </pic:spPr>
                </pic:pic>
              </a:graphicData>
            </a:graphic>
          </wp:inline>
        </w:drawing>
      </w:r>
    </w:p>
    <w:p w:rsidR="003F7305" w:rsidRPr="003F7305" w:rsidRDefault="003F7305" w:rsidP="003F7305">
      <w:pPr>
        <w:widowControl w:val="0"/>
        <w:tabs>
          <w:tab w:val="left" w:pos="0"/>
          <w:tab w:val="left" w:pos="362"/>
        </w:tabs>
        <w:autoSpaceDE w:val="0"/>
        <w:autoSpaceDN w:val="0"/>
        <w:adjustRightInd w:val="0"/>
        <w:spacing w:line="240" w:lineRule="auto"/>
        <w:ind w:firstLine="0"/>
        <w:rPr>
          <w:rFonts w:eastAsia="Calibri"/>
          <w:lang w:eastAsia="en-US"/>
        </w:rPr>
      </w:pPr>
      <w:r w:rsidRPr="003F7305">
        <w:rPr>
          <w:rFonts w:eastAsia="Calibri"/>
          <w:lang w:eastAsia="en-US"/>
        </w:rPr>
        <w:tab/>
      </w:r>
      <w:r w:rsidRPr="003F7305">
        <w:rPr>
          <w:rFonts w:eastAsia="Calibri"/>
          <w:lang w:eastAsia="en-US"/>
        </w:rPr>
        <w:tab/>
        <w:t>В целях повышения правовой грамотности служащих Инспекции для государственных служащих Инспекции проведены семинары:</w:t>
      </w:r>
    </w:p>
    <w:p w:rsidR="003F7305" w:rsidRPr="003F7305" w:rsidRDefault="003F7305" w:rsidP="003F7305">
      <w:pPr>
        <w:widowControl w:val="0"/>
        <w:tabs>
          <w:tab w:val="left" w:pos="0"/>
          <w:tab w:val="left" w:pos="362"/>
        </w:tabs>
        <w:autoSpaceDE w:val="0"/>
        <w:autoSpaceDN w:val="0"/>
        <w:adjustRightInd w:val="0"/>
        <w:spacing w:line="240" w:lineRule="auto"/>
        <w:ind w:firstLine="0"/>
        <w:rPr>
          <w:rFonts w:eastAsia="Calibri"/>
          <w:lang w:eastAsia="en-US"/>
        </w:rPr>
      </w:pPr>
      <w:r w:rsidRPr="003F7305">
        <w:rPr>
          <w:rFonts w:eastAsia="Calibri"/>
          <w:lang w:eastAsia="en-US"/>
        </w:rPr>
        <w:tab/>
      </w:r>
      <w:r w:rsidRPr="003F7305">
        <w:rPr>
          <w:rFonts w:eastAsia="Calibri"/>
          <w:lang w:eastAsia="en-US"/>
        </w:rPr>
        <w:tab/>
        <w:t>- 22 июня 2018 по теме: «Стандарт антикоррупционного поведения служащего», где были рассмотрены обязанности государственного служащего: представление сведений о доходах, имуществе и обязательствах имущественного характера; уведомление своего непосредственного руководителя о возникшем конфликте интересов или о возможности его возникновения; уведомление представителя нанимателя о склонении к коррупции;</w:t>
      </w:r>
    </w:p>
    <w:p w:rsidR="003F7305" w:rsidRPr="003F7305" w:rsidRDefault="003F7305" w:rsidP="00D95E5A">
      <w:pPr>
        <w:widowControl w:val="0"/>
        <w:tabs>
          <w:tab w:val="left" w:pos="142"/>
          <w:tab w:val="left" w:pos="362"/>
        </w:tabs>
        <w:autoSpaceDE w:val="0"/>
        <w:autoSpaceDN w:val="0"/>
        <w:adjustRightInd w:val="0"/>
        <w:spacing w:line="240" w:lineRule="auto"/>
        <w:ind w:firstLine="0"/>
        <w:rPr>
          <w:rFonts w:eastAsia="Calibri"/>
          <w:lang w:eastAsia="en-US"/>
        </w:rPr>
      </w:pPr>
    </w:p>
    <w:p w:rsidR="003F7305" w:rsidRDefault="00B571FE" w:rsidP="003F7305">
      <w:pPr>
        <w:widowControl w:val="0"/>
        <w:tabs>
          <w:tab w:val="left" w:pos="362"/>
          <w:tab w:val="left" w:pos="567"/>
        </w:tabs>
        <w:autoSpaceDE w:val="0"/>
        <w:autoSpaceDN w:val="0"/>
        <w:adjustRightInd w:val="0"/>
        <w:spacing w:line="240" w:lineRule="auto"/>
        <w:ind w:left="284" w:firstLine="284"/>
        <w:rPr>
          <w:rFonts w:eastAsia="Calibri"/>
          <w:lang w:eastAsia="en-US"/>
        </w:rPr>
      </w:pPr>
      <w:r w:rsidRPr="003F7305">
        <w:rPr>
          <w:rFonts w:eastAsia="Calibri"/>
          <w:noProof/>
        </w:rPr>
        <w:drawing>
          <wp:inline distT="0" distB="0" distL="0" distR="0" wp14:anchorId="1577176F" wp14:editId="14CAB932">
            <wp:extent cx="5448300" cy="4242391"/>
            <wp:effectExtent l="0" t="0" r="0" b="6350"/>
            <wp:docPr id="75" name="Рисунок 75" descr="семинар 22,0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семинар 22,06,18"/>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62534" cy="4253474"/>
                    </a:xfrm>
                    <a:prstGeom prst="rect">
                      <a:avLst/>
                    </a:prstGeom>
                    <a:noFill/>
                    <a:ln>
                      <a:noFill/>
                    </a:ln>
                  </pic:spPr>
                </pic:pic>
              </a:graphicData>
            </a:graphic>
          </wp:inline>
        </w:drawing>
      </w:r>
    </w:p>
    <w:p w:rsidR="00D95E5A" w:rsidRPr="003F7305" w:rsidRDefault="00D95E5A" w:rsidP="003F7305">
      <w:pPr>
        <w:widowControl w:val="0"/>
        <w:tabs>
          <w:tab w:val="left" w:pos="362"/>
          <w:tab w:val="left" w:pos="567"/>
        </w:tabs>
        <w:autoSpaceDE w:val="0"/>
        <w:autoSpaceDN w:val="0"/>
        <w:adjustRightInd w:val="0"/>
        <w:spacing w:line="240" w:lineRule="auto"/>
        <w:ind w:left="284" w:firstLine="284"/>
        <w:rPr>
          <w:rFonts w:eastAsia="Calibri"/>
          <w:lang w:eastAsia="en-US"/>
        </w:rPr>
      </w:pPr>
    </w:p>
    <w:p w:rsidR="003F7305" w:rsidRPr="003F7305" w:rsidRDefault="003F7305" w:rsidP="003F7305">
      <w:pPr>
        <w:widowControl w:val="0"/>
        <w:spacing w:line="240" w:lineRule="auto"/>
        <w:ind w:firstLine="708"/>
        <w:rPr>
          <w:rFonts w:eastAsia="Calibri"/>
          <w:lang w:eastAsia="en-US"/>
        </w:rPr>
      </w:pPr>
      <w:r w:rsidRPr="003F7305">
        <w:rPr>
          <w:rFonts w:eastAsia="Calibri"/>
          <w:lang w:eastAsia="en-US"/>
        </w:rPr>
        <w:t>- 17 сентября 2018 года по теме:</w:t>
      </w:r>
      <w:r w:rsidRPr="003F7305">
        <w:rPr>
          <w:rFonts w:eastAsia="Calibri"/>
          <w:sz w:val="24"/>
          <w:szCs w:val="24"/>
          <w:lang w:eastAsia="en-US"/>
        </w:rPr>
        <w:t xml:space="preserve"> </w:t>
      </w:r>
      <w:r w:rsidRPr="003F7305">
        <w:rPr>
          <w:rFonts w:eastAsia="Calibri"/>
          <w:lang w:eastAsia="en-US"/>
        </w:rPr>
        <w:t>«Запреты и ограничения антикоррупционной направленности, связанные с гражданской службой», где рассмотрены вопросы о запрете получать подарки, вознаграждения и награды от физических и юридических лиц, о предварительном уведомлении и получении письменного разрешения представителя нанимателя о намерении выполнять иную оплачиваемую работу, о запрете заниматься предпринимательской деятельностью, о запрете участвовать в управлении коммерческой организацией или некоммерческой организацией, о трудоустройстве после увольнения со службы, а также о мерах дисциплинарной ответственности за нарушение вышеперечисленных запретов и ограничений. На семинаре было обращено внимание на слова и выражения служащего, которые могут быть восприняты как просьба (намек) о даче взятки; на действия, которые могут восприниматься окружающими как согласие принять взятку; на некоторые косвенные признаки предложения взятки; алгоритм действий служащего в случае предложения взятки.</w:t>
      </w:r>
    </w:p>
    <w:p w:rsidR="003F7305" w:rsidRPr="003F7305" w:rsidRDefault="003F7305" w:rsidP="003F7305">
      <w:pPr>
        <w:widowControl w:val="0"/>
        <w:shd w:val="clear" w:color="auto" w:fill="FFFFFF"/>
        <w:spacing w:line="240" w:lineRule="auto"/>
        <w:ind w:firstLine="284"/>
        <w:rPr>
          <w:rFonts w:ascii="Calibri" w:eastAsia="Calibri" w:hAnsi="Calibri"/>
          <w:noProof/>
          <w:sz w:val="22"/>
          <w:szCs w:val="22"/>
        </w:rPr>
      </w:pPr>
    </w:p>
    <w:p w:rsidR="003F7305" w:rsidRDefault="003F7305" w:rsidP="003F7305">
      <w:pPr>
        <w:widowControl w:val="0"/>
        <w:spacing w:line="240" w:lineRule="auto"/>
        <w:ind w:firstLine="708"/>
        <w:rPr>
          <w:rFonts w:eastAsia="Calibri"/>
          <w:color w:val="000000"/>
          <w:lang w:eastAsia="en-US"/>
        </w:rPr>
      </w:pPr>
      <w:r w:rsidRPr="003F7305">
        <w:rPr>
          <w:rFonts w:eastAsia="Calibri"/>
          <w:lang w:eastAsia="en-US"/>
        </w:rPr>
        <w:t>Ежегодные отчеты Инспекции о состоянии коррупции и реализации мер антикоррупционной политики размещаются на сайте в разделе «Противодействие коррупции». Все материалы по вопросам противодействия коррупции публикуются в открытом доступе путем размещения и обновления в новостной ленте официального сайта Инспекции.</w:t>
      </w:r>
      <w:r w:rsidRPr="003F7305">
        <w:rPr>
          <w:rFonts w:eastAsia="Calibri"/>
          <w:color w:val="000000"/>
          <w:lang w:eastAsia="en-US"/>
        </w:rPr>
        <w:t xml:space="preserve"> </w:t>
      </w:r>
    </w:p>
    <w:p w:rsidR="00D95E5A" w:rsidRPr="00D95E5A" w:rsidRDefault="00D95E5A" w:rsidP="00D95E5A">
      <w:pPr>
        <w:widowControl w:val="0"/>
        <w:spacing w:line="240" w:lineRule="auto"/>
        <w:ind w:firstLine="708"/>
        <w:rPr>
          <w:rFonts w:eastAsia="Calibri"/>
          <w:color w:val="000000"/>
          <w:lang w:eastAsia="en-US"/>
        </w:rPr>
      </w:pPr>
      <w:r w:rsidRPr="00D95E5A">
        <w:rPr>
          <w:rFonts w:eastAsia="Calibri"/>
          <w:color w:val="000000"/>
          <w:lang w:eastAsia="en-US"/>
        </w:rPr>
        <w:t xml:space="preserve">В Инспекции организована бесплатная юридическая помощь в соответствии с Федеральным законом от 21 ноября 2011 № 324-ФЗ </w:t>
      </w:r>
    </w:p>
    <w:p w:rsidR="00D95E5A" w:rsidRPr="00D95E5A" w:rsidRDefault="00D95E5A" w:rsidP="00D95E5A">
      <w:pPr>
        <w:widowControl w:val="0"/>
        <w:spacing w:line="240" w:lineRule="auto"/>
        <w:ind w:firstLine="708"/>
        <w:rPr>
          <w:rFonts w:eastAsia="Calibri"/>
          <w:color w:val="000000"/>
          <w:lang w:eastAsia="en-US"/>
        </w:rPr>
      </w:pPr>
      <w:r w:rsidRPr="00D95E5A">
        <w:rPr>
          <w:rFonts w:eastAsia="Calibri"/>
          <w:color w:val="000000"/>
          <w:lang w:eastAsia="en-US"/>
        </w:rPr>
        <w:t>«О бесплатной юридической помощи гражданам в Российской Федерации</w:t>
      </w:r>
    </w:p>
    <w:p w:rsidR="00D95E5A" w:rsidRPr="003F7305" w:rsidRDefault="00D95E5A" w:rsidP="00D95E5A">
      <w:pPr>
        <w:widowControl w:val="0"/>
        <w:spacing w:line="240" w:lineRule="auto"/>
        <w:ind w:firstLine="708"/>
        <w:rPr>
          <w:rFonts w:eastAsia="Calibri"/>
          <w:color w:val="000000"/>
          <w:lang w:eastAsia="en-US"/>
        </w:rPr>
      </w:pPr>
      <w:r w:rsidRPr="00D95E5A">
        <w:rPr>
          <w:rFonts w:eastAsia="Calibri"/>
          <w:color w:val="000000"/>
          <w:lang w:eastAsia="en-US"/>
        </w:rPr>
        <w:t xml:space="preserve"> (с изменениями и дополнениями) и Законом Республики Татарстан от 02.11.2012 № 73-ЗРТ «Об оказании бесплатной юридической помощи гражданам в Республике Татарстан» (с изменениями и дополнениями). Категория граждан, имеющих право на получение бесплатной юридической помощи в рамках государственной системы бесплатной юридической помощи, и случаи оказания такой помощи определены статьей 20 324-ФЗ и статьей 12 73-ЗРТ.</w:t>
      </w:r>
    </w:p>
    <w:p w:rsidR="003F7305" w:rsidRPr="003F7305" w:rsidRDefault="003F7305" w:rsidP="003F7305">
      <w:pPr>
        <w:spacing w:line="240" w:lineRule="auto"/>
        <w:ind w:firstLine="708"/>
        <w:rPr>
          <w:rFonts w:eastAsia="Calibri"/>
          <w:color w:val="000000"/>
          <w:lang w:eastAsia="en-US"/>
        </w:rPr>
      </w:pPr>
      <w:r w:rsidRPr="003F7305">
        <w:rPr>
          <w:rFonts w:eastAsia="Calibri"/>
          <w:color w:val="000000"/>
          <w:lang w:eastAsia="en-US"/>
        </w:rPr>
        <w:t xml:space="preserve">Информация о порядке предоставления услуги размещена на официальном сайте Инспекции в разделе «Бесплатная юридическая помощь». </w:t>
      </w:r>
    </w:p>
    <w:p w:rsidR="003F7305" w:rsidRPr="003F7305" w:rsidRDefault="003F7305" w:rsidP="003F7305">
      <w:pPr>
        <w:widowControl w:val="0"/>
        <w:spacing w:line="240" w:lineRule="auto"/>
        <w:ind w:firstLine="708"/>
        <w:rPr>
          <w:rFonts w:eastAsia="Calibri"/>
          <w:color w:val="000000"/>
          <w:lang w:eastAsia="en-US"/>
        </w:rPr>
      </w:pPr>
      <w:r w:rsidRPr="003F7305">
        <w:rPr>
          <w:rFonts w:eastAsia="Calibri"/>
          <w:color w:val="000000"/>
          <w:lang w:eastAsia="en-US"/>
        </w:rPr>
        <w:t>Гражданин может обратиться в Инспекцию за оказанием бесплатной юридической помощи в письменной форме или в форме электронного документа, а также устно в рамках личного приема граждан.</w:t>
      </w:r>
    </w:p>
    <w:p w:rsidR="003F7305" w:rsidRPr="003F7305" w:rsidRDefault="003F7305" w:rsidP="003F7305">
      <w:pPr>
        <w:widowControl w:val="0"/>
        <w:spacing w:line="240" w:lineRule="auto"/>
        <w:ind w:firstLine="708"/>
        <w:rPr>
          <w:rFonts w:eastAsia="Calibri"/>
          <w:color w:val="000000"/>
          <w:lang w:eastAsia="en-US"/>
        </w:rPr>
      </w:pPr>
      <w:r w:rsidRPr="003F7305">
        <w:rPr>
          <w:rFonts w:eastAsia="Calibri"/>
          <w:color w:val="000000"/>
          <w:lang w:eastAsia="en-US"/>
        </w:rPr>
        <w:t>В 2018 году в Инспекции обращений за оказанием бесплатной юридической помощи не поступало.</w:t>
      </w:r>
    </w:p>
    <w:p w:rsidR="003F7305" w:rsidRPr="003F7305" w:rsidRDefault="003F7305" w:rsidP="003F7305">
      <w:pPr>
        <w:spacing w:line="240" w:lineRule="auto"/>
        <w:ind w:firstLine="708"/>
        <w:rPr>
          <w:rFonts w:eastAsia="Calibri"/>
          <w:lang w:eastAsia="en-US"/>
        </w:rPr>
      </w:pPr>
      <w:r w:rsidRPr="003F7305">
        <w:rPr>
          <w:rFonts w:eastAsia="Calibri"/>
          <w:lang w:eastAsia="en-US"/>
        </w:rPr>
        <w:t>В Инспекции ГСН РТ ведется мониторинг информации о коррупционных проявлениях в деятельности должностных лиц, размещенной в СМИ и содержащейся в поступающих обращениях граждан и юридических лиц, информация размещается в «Антикоррупционных бюллетенях», ежемесячно выпускаемой пресс-службой ведомства.</w:t>
      </w:r>
    </w:p>
    <w:p w:rsidR="003F7305" w:rsidRPr="003F7305" w:rsidRDefault="003F7305" w:rsidP="003F7305">
      <w:pPr>
        <w:spacing w:line="240" w:lineRule="auto"/>
        <w:ind w:firstLine="0"/>
        <w:jc w:val="center"/>
        <w:rPr>
          <w:rFonts w:ascii="Calibri" w:eastAsia="Calibri" w:hAnsi="Calibri"/>
          <w:noProof/>
          <w:sz w:val="22"/>
          <w:szCs w:val="22"/>
        </w:rPr>
      </w:pPr>
    </w:p>
    <w:p w:rsidR="00C84E8D" w:rsidRPr="003F7305" w:rsidRDefault="00C84E8D" w:rsidP="003F7305">
      <w:pPr>
        <w:spacing w:line="240" w:lineRule="auto"/>
        <w:ind w:firstLine="0"/>
        <w:jc w:val="center"/>
        <w:rPr>
          <w:rFonts w:ascii="Calibri" w:eastAsia="Calibri" w:hAnsi="Calibri"/>
          <w:noProof/>
          <w:sz w:val="22"/>
          <w:szCs w:val="22"/>
        </w:rPr>
      </w:pPr>
    </w:p>
    <w:p w:rsidR="003F7305" w:rsidRPr="003F7305" w:rsidRDefault="00B571FE" w:rsidP="003F7305">
      <w:pPr>
        <w:spacing w:line="240" w:lineRule="auto"/>
        <w:ind w:firstLine="0"/>
        <w:jc w:val="center"/>
        <w:rPr>
          <w:rFonts w:ascii="Calibri" w:eastAsia="Calibri" w:hAnsi="Calibri"/>
          <w:noProof/>
        </w:rPr>
      </w:pPr>
      <w:r w:rsidRPr="003F7305">
        <w:rPr>
          <w:rFonts w:ascii="Calibri" w:eastAsia="Calibri" w:hAnsi="Calibri"/>
          <w:noProof/>
          <w:sz w:val="22"/>
          <w:szCs w:val="22"/>
        </w:rPr>
        <w:drawing>
          <wp:inline distT="0" distB="0" distL="0" distR="0" wp14:anchorId="5BEB744F" wp14:editId="72D9ED90">
            <wp:extent cx="6230679" cy="4448175"/>
            <wp:effectExtent l="0" t="0" r="0" b="0"/>
            <wp:docPr id="7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232994" cy="4449828"/>
                    </a:xfrm>
                    <a:prstGeom prst="rect">
                      <a:avLst/>
                    </a:prstGeom>
                    <a:noFill/>
                    <a:ln>
                      <a:noFill/>
                    </a:ln>
                  </pic:spPr>
                </pic:pic>
              </a:graphicData>
            </a:graphic>
          </wp:inline>
        </w:drawing>
      </w:r>
    </w:p>
    <w:p w:rsidR="003F7305" w:rsidRPr="003F7305" w:rsidRDefault="003F7305" w:rsidP="003F7305">
      <w:pPr>
        <w:spacing w:line="240" w:lineRule="auto"/>
        <w:ind w:firstLine="0"/>
        <w:jc w:val="center"/>
        <w:rPr>
          <w:rFonts w:ascii="Calibri" w:eastAsia="Calibri" w:hAnsi="Calibri"/>
          <w:noProof/>
        </w:rPr>
      </w:pPr>
    </w:p>
    <w:p w:rsidR="003F7305" w:rsidRPr="003F7305" w:rsidRDefault="003F7305" w:rsidP="003F7305">
      <w:pPr>
        <w:spacing w:line="240" w:lineRule="auto"/>
        <w:ind w:firstLine="567"/>
        <w:rPr>
          <w:rFonts w:eastAsia="Calibri"/>
          <w:lang w:eastAsia="en-US"/>
        </w:rPr>
      </w:pPr>
      <w:r w:rsidRPr="003F7305">
        <w:rPr>
          <w:rFonts w:eastAsia="Calibri"/>
          <w:lang w:eastAsia="en-US"/>
        </w:rPr>
        <w:t>В 2018 году на официальном сайте Инспекции пресс-службой размещался «Антикоррупционный словарь» (буквы «Н» - «Ч»), в котором раскрываются понятия основных антикоррупционных терминов.</w:t>
      </w:r>
    </w:p>
    <w:p w:rsidR="00BB36A6" w:rsidRDefault="003F7305" w:rsidP="00BB36A6">
      <w:pPr>
        <w:shd w:val="clear" w:color="auto" w:fill="FFFFFF"/>
        <w:spacing w:after="360" w:line="240" w:lineRule="auto"/>
        <w:ind w:firstLine="0"/>
      </w:pPr>
      <w:r w:rsidRPr="003F7305">
        <w:rPr>
          <w:rFonts w:ascii="Arial" w:hAnsi="Arial" w:cs="Arial"/>
        </w:rPr>
        <w:tab/>
      </w:r>
      <w:r w:rsidRPr="003F7305">
        <w:t>В фойе Инспекции государственного строительного надзора РТ расположен информационный стенд, на котором размещена информация, знакомящая с изменениями и дополнениями законодательства о государственной гражданской службе, о противодействии коррупции, о принимаемых внутренних нормативных документах в сфере противодействия коррупции. Также в стенде вывешены бюллетени, плакаты и памятки антикоррупционной направленности, информация о способах сообщения о фактах коррупции.</w:t>
      </w:r>
    </w:p>
    <w:p w:rsidR="003F7305" w:rsidRPr="003F7305" w:rsidRDefault="00B571FE" w:rsidP="0041275C">
      <w:pPr>
        <w:shd w:val="clear" w:color="auto" w:fill="FFFFFF"/>
        <w:spacing w:after="360" w:line="240" w:lineRule="auto"/>
        <w:ind w:firstLine="0"/>
        <w:jc w:val="center"/>
        <w:rPr>
          <w:rFonts w:ascii="Arial" w:hAnsi="Arial" w:cs="Arial"/>
          <w:color w:val="303030"/>
        </w:rPr>
      </w:pPr>
      <w:r w:rsidRPr="003F7305">
        <w:rPr>
          <w:noProof/>
        </w:rPr>
        <w:drawing>
          <wp:inline distT="0" distB="0" distL="0" distR="0" wp14:anchorId="2D7B989C" wp14:editId="799A76B4">
            <wp:extent cx="4219575" cy="2514600"/>
            <wp:effectExtent l="0" t="0" r="0" b="0"/>
            <wp:docPr id="79" name="Рисунок 2" descr="Описание: C:\Users\kaplan\AppData\Local\Microsoft\Windows\Temporary Internet Files\Content.Word\IMG_20180112_093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C:\Users\kaplan\AppData\Local\Microsoft\Windows\Temporary Internet Files\Content.Word\IMG_20180112_093415.jpg"/>
                    <pic:cNvPicPr>
                      <a:picLocks noChangeAspect="1" noChangeArrowheads="1"/>
                    </pic:cNvPicPr>
                  </pic:nvPicPr>
                  <pic:blipFill>
                    <a:blip r:embed="rId100">
                      <a:extLst>
                        <a:ext uri="{28A0092B-C50C-407E-A947-70E740481C1C}">
                          <a14:useLocalDpi xmlns:a14="http://schemas.microsoft.com/office/drawing/2010/main" val="0"/>
                        </a:ext>
                      </a:extLst>
                    </a:blip>
                    <a:srcRect l="4968" t="8333" r="5769" b="6197"/>
                    <a:stretch>
                      <a:fillRect/>
                    </a:stretch>
                  </pic:blipFill>
                  <pic:spPr bwMode="auto">
                    <a:xfrm>
                      <a:off x="0" y="0"/>
                      <a:ext cx="4219575" cy="2514600"/>
                    </a:xfrm>
                    <a:prstGeom prst="rect">
                      <a:avLst/>
                    </a:prstGeom>
                    <a:noFill/>
                    <a:ln>
                      <a:noFill/>
                    </a:ln>
                  </pic:spPr>
                </pic:pic>
              </a:graphicData>
            </a:graphic>
          </wp:inline>
        </w:drawing>
      </w:r>
    </w:p>
    <w:p w:rsidR="003F7305" w:rsidRPr="003F7305" w:rsidRDefault="003F7305" w:rsidP="003F7305">
      <w:pPr>
        <w:spacing w:line="240" w:lineRule="auto"/>
        <w:ind w:firstLine="708"/>
        <w:contextualSpacing/>
        <w:rPr>
          <w:rFonts w:eastAsia="Calibri"/>
          <w:lang w:eastAsia="en-US"/>
        </w:rPr>
      </w:pPr>
      <w:r w:rsidRPr="003F7305">
        <w:rPr>
          <w:rFonts w:eastAsia="Calibri"/>
          <w:b/>
          <w:lang w:eastAsia="en-US"/>
        </w:rPr>
        <w:t>Е)</w:t>
      </w:r>
      <w:r w:rsidRPr="003F7305">
        <w:rPr>
          <w:rFonts w:eastAsia="Calibri"/>
          <w:lang w:eastAsia="en-US"/>
        </w:rPr>
        <w:t xml:space="preserve"> Инспекцией налажена работа по взаимодействию со средствами массовой информации в части предоставления информации о работе, проводимой по вопросам реализации антикоррупционной политики.</w:t>
      </w:r>
    </w:p>
    <w:p w:rsidR="003F7305" w:rsidRPr="003F7305" w:rsidRDefault="003F7305" w:rsidP="003F7305">
      <w:pPr>
        <w:spacing w:line="240" w:lineRule="auto"/>
        <w:ind w:firstLine="708"/>
        <w:contextualSpacing/>
        <w:rPr>
          <w:rFonts w:eastAsia="Calibri"/>
          <w:lang w:eastAsia="en-US"/>
        </w:rPr>
      </w:pPr>
      <w:r w:rsidRPr="003F7305">
        <w:rPr>
          <w:rFonts w:eastAsia="Calibri"/>
          <w:lang w:eastAsia="en-US"/>
        </w:rPr>
        <w:t>Информация о проводимых Инспекцией мероприятиях размещаются на официальном сайте Инспекции в разделе «Новости». В целях обеспечения публичности в деятельности и информационной открытости органа, на официальном сайте в новостной ленте Инспекции в 2018 году размещено 48 публикаций о состоянии коррупции и реализации мер антикоррупционной политики, опубликовано 12 антикоррупционных бюллетеня, размещается антикоррупционный словарь.</w:t>
      </w:r>
    </w:p>
    <w:p w:rsidR="003F7305" w:rsidRPr="003F7305" w:rsidRDefault="003F7305" w:rsidP="003F7305">
      <w:pPr>
        <w:spacing w:line="240" w:lineRule="auto"/>
        <w:ind w:firstLine="708"/>
        <w:contextualSpacing/>
        <w:rPr>
          <w:rFonts w:eastAsia="Calibri"/>
          <w:lang w:eastAsia="en-US"/>
        </w:rPr>
      </w:pPr>
      <w:r w:rsidRPr="003F7305">
        <w:rPr>
          <w:rFonts w:eastAsia="Calibri"/>
          <w:lang w:eastAsia="en-US"/>
        </w:rPr>
        <w:t xml:space="preserve">Ежедневно осуществляется мониторинг средств массовой информации на предмет выявления информации о коррупционных проявлениях в деятельности должностных лиц Инспекции. В 2018 публикаций подобного содержания в СМИ не выявлено. Также для обеспечения информационной открытости, информация о предстоящих и проведенных заседаниях комиссии по противодействию коррупции, комиссии по соблюдению требований к служебному поведению государственных гражданских служащих Инспекции и урегулированию конфликта интересов, конкурсах на замещение вакантных должностей государственной гражданской службы (включение в кадровый резерв) Инспекции отражается в новостной ленте официального сайта. </w:t>
      </w:r>
    </w:p>
    <w:p w:rsidR="003F7305" w:rsidRPr="003F7305" w:rsidRDefault="003F7305" w:rsidP="003F7305">
      <w:pPr>
        <w:shd w:val="clear" w:color="auto" w:fill="FFFFFF"/>
        <w:spacing w:line="240" w:lineRule="auto"/>
        <w:ind w:firstLine="708"/>
      </w:pPr>
      <w:r w:rsidRPr="003F7305">
        <w:t>28 мая 2018 года начальник Инспекции государственного строительного надзора РТ Василий Александрович Кудряшов принял участие в телепередаче «Татарстан без коррупции» на телеканале «Татарстан – Новый век».</w:t>
      </w:r>
    </w:p>
    <w:p w:rsidR="003F7305" w:rsidRPr="003F7305" w:rsidRDefault="003F7305" w:rsidP="003F7305">
      <w:pPr>
        <w:shd w:val="clear" w:color="auto" w:fill="FFFFFF"/>
        <w:spacing w:line="240" w:lineRule="auto"/>
        <w:ind w:firstLine="708"/>
      </w:pPr>
      <w:r w:rsidRPr="003F7305">
        <w:t>В ток-шоу также приняли участие заместитель начальника Управления Президента РТ по вопросам антикоррупционной политики Иван Гущин, первый заместитель министра строительства, архитектуры и жилищно-коммунального хозяйства РТ Алексей Фролов, заместитель исполнительного директора некоммерческой организации «Государственный жилищный фонд при Президенте РТ» Джаудат Саляхов, Уполномоченный по правам человека в РТ Сария Сабурская. Участники телепередачи обсудили актуальные вопросы, возникающие при осуществлении строительства по государственным программам в Республике Татарстан, проанализировали основные темы обращений граждан, а также принимаемые меры по профилактике коррупции.</w:t>
      </w:r>
    </w:p>
    <w:p w:rsidR="003F7305" w:rsidRPr="003F7305" w:rsidRDefault="003F7305" w:rsidP="003F7305">
      <w:pPr>
        <w:shd w:val="clear" w:color="auto" w:fill="FFFFFF"/>
        <w:spacing w:line="240" w:lineRule="auto"/>
        <w:ind w:firstLine="0"/>
      </w:pPr>
      <w:r w:rsidRPr="003F7305">
        <w:t>(http://tnv.ru/main/katalog/tok-ou/tatarstan_bez_korrupcii/?idVideo=65909#videoanc).</w:t>
      </w:r>
    </w:p>
    <w:p w:rsidR="003F7305" w:rsidRPr="003F7305" w:rsidRDefault="003F7305" w:rsidP="003F7305">
      <w:pPr>
        <w:spacing w:line="240" w:lineRule="auto"/>
        <w:ind w:firstLine="708"/>
        <w:contextualSpacing/>
        <w:rPr>
          <w:rFonts w:eastAsia="Calibri"/>
          <w:lang w:eastAsia="en-US"/>
        </w:rPr>
      </w:pPr>
    </w:p>
    <w:p w:rsidR="003F7305" w:rsidRPr="003F7305" w:rsidRDefault="00B571FE" w:rsidP="003F7305">
      <w:pPr>
        <w:spacing w:line="240" w:lineRule="auto"/>
        <w:ind w:right="282" w:firstLine="142"/>
        <w:contextualSpacing/>
        <w:rPr>
          <w:rFonts w:eastAsia="Calibri"/>
          <w:lang w:eastAsia="en-US"/>
        </w:rPr>
      </w:pPr>
      <w:r w:rsidRPr="003F7305">
        <w:rPr>
          <w:rFonts w:eastAsia="Calibri"/>
          <w:noProof/>
        </w:rPr>
        <w:drawing>
          <wp:inline distT="0" distB="0" distL="0" distR="0" wp14:anchorId="35C8D605" wp14:editId="74C756C1">
            <wp:extent cx="6019800" cy="3390900"/>
            <wp:effectExtent l="0" t="0" r="0" b="0"/>
            <wp:docPr id="80" name="Рисунок 80" descr="ТН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ТНВ"/>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19800" cy="3390900"/>
                    </a:xfrm>
                    <a:prstGeom prst="rect">
                      <a:avLst/>
                    </a:prstGeom>
                    <a:noFill/>
                    <a:ln>
                      <a:noFill/>
                    </a:ln>
                  </pic:spPr>
                </pic:pic>
              </a:graphicData>
            </a:graphic>
          </wp:inline>
        </w:drawing>
      </w:r>
    </w:p>
    <w:p w:rsidR="003F7305" w:rsidRPr="003F7305" w:rsidRDefault="003F7305" w:rsidP="003F7305">
      <w:pPr>
        <w:spacing w:line="240" w:lineRule="auto"/>
        <w:ind w:right="282" w:firstLine="142"/>
        <w:contextualSpacing/>
        <w:rPr>
          <w:rFonts w:eastAsia="Calibri"/>
          <w:lang w:eastAsia="en-US"/>
        </w:rPr>
      </w:pPr>
    </w:p>
    <w:p w:rsidR="003F7305" w:rsidRPr="003F7305" w:rsidRDefault="003F7305" w:rsidP="003F7305">
      <w:pPr>
        <w:shd w:val="clear" w:color="auto" w:fill="FFFFFF"/>
        <w:spacing w:line="240" w:lineRule="auto"/>
        <w:rPr>
          <w:shd w:val="clear" w:color="auto" w:fill="FFFFFF"/>
        </w:rPr>
      </w:pPr>
      <w:r w:rsidRPr="003F7305">
        <w:rPr>
          <w:shd w:val="clear" w:color="auto" w:fill="FFFFFF"/>
        </w:rPr>
        <w:t xml:space="preserve">28 декабря 2018 годы начальник Инспекции государственного строительного надзора Василий Александрович Кудряшов в интервью </w:t>
      </w:r>
      <w:r w:rsidRPr="003F7305">
        <w:rPr>
          <w:shd w:val="clear" w:color="auto" w:fill="FFFFFF"/>
        </w:rPr>
        <w:br/>
        <w:t>ИА «Татар-информ» рассказал об изменениях в структуре Инспекции, а также об антикоррупционной деятельности ведомства.</w:t>
      </w:r>
    </w:p>
    <w:p w:rsidR="003F7305" w:rsidRPr="003F7305" w:rsidRDefault="003F7305" w:rsidP="003F7305">
      <w:pPr>
        <w:shd w:val="clear" w:color="auto" w:fill="FFFFFF"/>
        <w:spacing w:line="240" w:lineRule="auto"/>
      </w:pPr>
      <w:r w:rsidRPr="003F7305">
        <w:rPr>
          <w:bCs/>
        </w:rPr>
        <w:t xml:space="preserve">Василий Александрович рассказал, как в Инспекции появился отдел по долевому строительству. </w:t>
      </w:r>
      <w:r w:rsidRPr="003F7305">
        <w:t>Еще в 2007 году по закону органы местного самоуправления (ОМСУ) муниципальных районов и городских округов РТ получили полномочия на осуществление госконтроля (надзора) в области долевого строительства многоквартирных домов и иных объектов недвижимости. На Инспекцию ГСН РТ возложен контроль за осуществлением органами местного самоуправления переданных государственных полномочий.</w:t>
      </w:r>
    </w:p>
    <w:p w:rsidR="003F7305" w:rsidRPr="003F7305" w:rsidRDefault="003F7305" w:rsidP="003F7305">
      <w:pPr>
        <w:shd w:val="clear" w:color="auto" w:fill="FFFFFF"/>
        <w:spacing w:line="240" w:lineRule="auto"/>
        <w:contextualSpacing/>
      </w:pPr>
      <w:r w:rsidRPr="003F7305">
        <w:t>В июле 2018 года были внесены изменения в Федеральный закон об участии в долевом строительстве многоквартирных домов и иных объектов недвижимости, из-за чего на контролирующие органы возложены дополнительные обязанности. В частности, контролирующий орган будет вносить информацию в единую информационную систему жилищного строительства, направлять уведомления в Росреестр РТ о несоответствии застройщика требованиям федерального законодательства</w:t>
      </w:r>
    </w:p>
    <w:p w:rsidR="003F7305" w:rsidRPr="003F7305" w:rsidRDefault="003F7305" w:rsidP="003F7305">
      <w:pPr>
        <w:shd w:val="clear" w:color="auto" w:fill="FFFFFF"/>
        <w:spacing w:line="240" w:lineRule="auto"/>
        <w:ind w:firstLine="708"/>
      </w:pPr>
      <w:r w:rsidRPr="003F7305">
        <w:t>Также увеличились требования по взаимодействию контролирующих органов, Публично-правовой компании «Фонд защиты прав граждан – участников долевого строительства» и застройщиков в единой информационной системе жилищного строительства.</w:t>
      </w:r>
    </w:p>
    <w:p w:rsidR="003F7305" w:rsidRPr="003F7305" w:rsidRDefault="003F7305" w:rsidP="003F7305">
      <w:pPr>
        <w:shd w:val="clear" w:color="auto" w:fill="FFFFFF"/>
        <w:spacing w:line="240" w:lineRule="auto"/>
        <w:ind w:firstLine="708"/>
      </w:pPr>
      <w:r w:rsidRPr="003F7305">
        <w:t>С целью обеспечения исполнения этих требований Кабинет Министров Республики Татарстан утвердил соответствующее постановление, и в Инспекции создано отдельное структурное подразделение «Отдел по контролю за долевым строительством».</w:t>
      </w:r>
    </w:p>
    <w:p w:rsidR="003F7305" w:rsidRPr="003F7305" w:rsidRDefault="003F7305" w:rsidP="003F7305">
      <w:pPr>
        <w:shd w:val="clear" w:color="auto" w:fill="FFFFFF"/>
        <w:spacing w:line="240" w:lineRule="auto"/>
        <w:ind w:firstLine="708"/>
      </w:pPr>
      <w:r w:rsidRPr="003F7305">
        <w:t>Создание отдельного структурного подразделения позволит детальнее контролировать деятельность органов местного самоуправления и эффективнее контролировать реализацию переданных полномочий в области долевого строительства многоквартирных домов и иных объектов недвижимости.</w:t>
      </w:r>
    </w:p>
    <w:p w:rsidR="003F7305" w:rsidRPr="003F7305" w:rsidRDefault="003F7305" w:rsidP="003F7305">
      <w:pPr>
        <w:shd w:val="clear" w:color="auto" w:fill="FFFFFF"/>
        <w:spacing w:line="240" w:lineRule="auto"/>
        <w:ind w:firstLine="708"/>
      </w:pPr>
      <w:r w:rsidRPr="003F7305">
        <w:t>В 2018 году зафиксировано 104 заключения, выданных ОМСУ, о соответствии застройщика и проектной декларации, которые нарушают требования действующего законодательства. Информация об этих нарушениях была оперативно направлена в органы прокуратуры.</w:t>
      </w:r>
    </w:p>
    <w:p w:rsidR="003F7305" w:rsidRPr="003F7305" w:rsidRDefault="003F7305" w:rsidP="003F7305">
      <w:pPr>
        <w:shd w:val="clear" w:color="auto" w:fill="FFFFFF"/>
        <w:spacing w:line="240" w:lineRule="auto"/>
        <w:ind w:firstLine="708"/>
      </w:pPr>
      <w:r w:rsidRPr="003F7305">
        <w:t>В результате прокуратурой вынесены представления в адрес органов местного самоуправления об устранении нарушений: 97 заключений о соответствии застройщика и проектной декларации аннулированы, 7 приведены в соответствие с действующим законодательством. Информация об аннулировании заключений о соответствии направляется в Росреестр РТ.</w:t>
      </w:r>
    </w:p>
    <w:p w:rsidR="003F7305" w:rsidRPr="003F7305" w:rsidRDefault="003F7305" w:rsidP="003F7305">
      <w:pPr>
        <w:shd w:val="clear" w:color="auto" w:fill="FFFFFF"/>
        <w:spacing w:line="240" w:lineRule="auto"/>
        <w:ind w:firstLine="708"/>
      </w:pPr>
      <w:r w:rsidRPr="003F7305">
        <w:t>В результате этих действий у недобросовестных застройщиков нет возможности привлечь финансовые средства граждан для осуществления долевого строительства, что предотвращает нарушения законодательства о долевом строительстве.</w:t>
      </w:r>
    </w:p>
    <w:p w:rsidR="003F7305" w:rsidRPr="003F7305" w:rsidRDefault="003F7305" w:rsidP="003F7305">
      <w:pPr>
        <w:shd w:val="clear" w:color="auto" w:fill="FFFFFF"/>
        <w:spacing w:line="240" w:lineRule="auto"/>
        <w:ind w:firstLine="708"/>
      </w:pPr>
      <w:r w:rsidRPr="003F7305">
        <w:rPr>
          <w:bCs/>
        </w:rPr>
        <w:t>Также Василий Александрович рассказал, какие изменения в административный кодекс вступили в силу в 2018 году. </w:t>
      </w:r>
      <w:r w:rsidRPr="003F7305">
        <w:t>В июле этого года Кодекс РФ об административных правонарушениях дополнен новой статьей, которая предусматривает административную ответственность за нарушение порядка размещения информации в единой информационной системе жилищного строительства. На должностные лица может быть наложен штраф от 15 до 80 тыс. рублей или они могут быть подвергнуты дисквалификации на срок от 1 года до 3 лет. Штраф для юридических лиц — от 50 до 400 тыс. рублей.</w:t>
      </w:r>
    </w:p>
    <w:p w:rsidR="003F7305" w:rsidRPr="003F7305" w:rsidRDefault="003F7305" w:rsidP="003F7305">
      <w:pPr>
        <w:shd w:val="clear" w:color="auto" w:fill="FFFFFF"/>
        <w:spacing w:line="240" w:lineRule="auto"/>
        <w:ind w:firstLine="708"/>
      </w:pPr>
      <w:r w:rsidRPr="003F7305">
        <w:t>Кроме того, предусматривается административная ответственность за необоснованное принятие решения выдать заключение о соответствии застройщика требованиям, установленным законодательством об участии в долевом строительстве, или об отказе в выдаче такого заключения, если эти действия не содержат уголовно наказуемого деяния. За эти действия предусмотрен административный штраф на должностных лиц в размере от 50 до 100 тыс. рублей.</w:t>
      </w:r>
    </w:p>
    <w:p w:rsidR="003F7305" w:rsidRPr="003F7305" w:rsidRDefault="003F7305" w:rsidP="003F7305">
      <w:pPr>
        <w:spacing w:line="240" w:lineRule="auto"/>
        <w:ind w:firstLine="708"/>
        <w:rPr>
          <w:rFonts w:ascii="Calibri" w:eastAsia="Calibri" w:hAnsi="Calibri"/>
          <w:sz w:val="22"/>
          <w:szCs w:val="22"/>
          <w:lang w:eastAsia="en-US"/>
        </w:rPr>
      </w:pPr>
      <w:r w:rsidRPr="003F7305">
        <w:rPr>
          <w:bCs/>
        </w:rPr>
        <w:t>Также Василий Александрович обратил внимание на изменение</w:t>
      </w:r>
      <w:r w:rsidRPr="003F7305">
        <w:t xml:space="preserve"> структуры еще одного отдела инспекции. Отдел надзора за порядком приемки построенных объектов и контроля в области долевого строительства переименован. Теперь он называется отделом контроля за соблюдением порядка осуществления государственного строительного надзора. В связи с этим усилится внутренний контроль по соблюдению должностными лицами требований законодательства при ведении государственного строительного надзора. Главная задача отдела — повысить эффективность выполнения должностными лицами своих должностных обязанностей, что в том числе позволит предупредить коррупционные нарушения (</w:t>
      </w:r>
      <w:hyperlink r:id="rId102" w:history="1">
        <w:r w:rsidRPr="003F7305">
          <w:rPr>
            <w:rFonts w:ascii="Calibri" w:eastAsia="Calibri" w:hAnsi="Calibri"/>
            <w:sz w:val="22"/>
            <w:szCs w:val="22"/>
            <w:u w:val="single"/>
            <w:lang w:eastAsia="en-US"/>
          </w:rPr>
          <w:t>https://sntat.ru/ekonomika/vasiliy-kudryashov-glava-inspektsii-gosstroynadzora-rt-za-god-my-nashl/</w:t>
        </w:r>
      </w:hyperlink>
      <w:r w:rsidRPr="003F7305">
        <w:rPr>
          <w:rFonts w:ascii="Calibri" w:eastAsia="Calibri" w:hAnsi="Calibri"/>
          <w:sz w:val="22"/>
          <w:szCs w:val="22"/>
          <w:lang w:eastAsia="en-US"/>
        </w:rPr>
        <w:t>).</w:t>
      </w:r>
    </w:p>
    <w:p w:rsidR="003F7305" w:rsidRPr="003F7305" w:rsidRDefault="003F7305" w:rsidP="003F7305">
      <w:pPr>
        <w:shd w:val="clear" w:color="auto" w:fill="FFFFFF"/>
        <w:spacing w:line="240" w:lineRule="auto"/>
        <w:ind w:firstLine="0"/>
      </w:pPr>
    </w:p>
    <w:p w:rsidR="003F7305" w:rsidRPr="003F7305" w:rsidRDefault="00B571FE" w:rsidP="003F7305">
      <w:pPr>
        <w:shd w:val="clear" w:color="auto" w:fill="FFFFFF"/>
        <w:spacing w:after="360" w:line="240" w:lineRule="auto"/>
        <w:ind w:firstLine="284"/>
        <w:rPr>
          <w:color w:val="3C4052"/>
          <w:shd w:val="clear" w:color="auto" w:fill="FFFFFF"/>
        </w:rPr>
      </w:pPr>
      <w:r w:rsidRPr="003F7305">
        <w:rPr>
          <w:noProof/>
          <w:sz w:val="24"/>
          <w:szCs w:val="24"/>
        </w:rPr>
        <w:drawing>
          <wp:inline distT="0" distB="0" distL="0" distR="0" wp14:anchorId="1E581B42" wp14:editId="351A713E">
            <wp:extent cx="5943600" cy="3343275"/>
            <wp:effectExtent l="0" t="0" r="0" b="0"/>
            <wp:docPr id="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rsidR="003F7305" w:rsidRPr="003F7305" w:rsidRDefault="003F7305" w:rsidP="003F7305">
      <w:pPr>
        <w:spacing w:line="240" w:lineRule="auto"/>
        <w:ind w:firstLine="708"/>
        <w:contextualSpacing/>
        <w:rPr>
          <w:rFonts w:eastAsia="Calibri"/>
          <w:lang w:eastAsia="en-US"/>
        </w:rPr>
      </w:pPr>
      <w:r w:rsidRPr="003F7305">
        <w:rPr>
          <w:rFonts w:eastAsia="Calibri"/>
          <w:lang w:eastAsia="en-US"/>
        </w:rPr>
        <w:t>В Инспекции организована работа Интернет - приемной. Ежедневно сотрудник отдела документационного обеспечения и контроля, ответственный за данную работу отслеживает поступившие обращения и заявления граждан и юридических лиц на предмет коррупционных проявлений в деятельности сотрудников Инспекции и территориальных органов, обеспечивает распечатку и регистрацию обращений, поступивших в ней, в ЕМСЭД «Электронное Правительство РТ». В 2018 году обращений, содержащих коррупционные проявления, в Инспекцию не поступало.</w:t>
      </w:r>
    </w:p>
    <w:p w:rsidR="003F7305" w:rsidRPr="003F7305" w:rsidRDefault="003F7305" w:rsidP="003F7305">
      <w:pPr>
        <w:spacing w:line="240" w:lineRule="auto"/>
        <w:ind w:firstLine="708"/>
        <w:contextualSpacing/>
        <w:rPr>
          <w:rFonts w:eastAsia="Calibri"/>
          <w:lang w:eastAsia="en-US"/>
        </w:rPr>
      </w:pPr>
      <w:r w:rsidRPr="003F7305">
        <w:rPr>
          <w:rFonts w:eastAsia="Calibri"/>
          <w:lang w:eastAsia="en-US"/>
        </w:rPr>
        <w:t xml:space="preserve">В Инспекции организована круглосуточная работа «Телефона доверия», также на первом этаже Инспекции функционирует «Ящик доверия», куда можно направлять письменные обращения. Регламент функционирования «Телефона доверия» и «Ящика доверия» утвержден приказом Инспекции от 12.08.2016 </w:t>
      </w:r>
      <w:r w:rsidRPr="003F7305">
        <w:rPr>
          <w:rFonts w:eastAsia="Calibri"/>
          <w:lang w:eastAsia="en-US"/>
        </w:rPr>
        <w:br/>
        <w:t xml:space="preserve">№ 55. В 2018 году обращений граждан и организаций коррупционного характера по «Телефону доверия» и «Ящику доверия» не поступало. </w:t>
      </w:r>
    </w:p>
    <w:p w:rsidR="003F7305" w:rsidRPr="003F7305" w:rsidRDefault="003F7305" w:rsidP="003F7305">
      <w:pPr>
        <w:spacing w:line="240" w:lineRule="auto"/>
        <w:ind w:firstLine="708"/>
        <w:contextualSpacing/>
        <w:rPr>
          <w:rFonts w:eastAsia="Calibri"/>
          <w:lang w:eastAsia="en-US"/>
        </w:rPr>
      </w:pPr>
      <w:r w:rsidRPr="003F7305">
        <w:rPr>
          <w:rFonts w:eastAsia="Calibri"/>
          <w:lang w:eastAsia="en-US"/>
        </w:rPr>
        <w:t>Номер телефона, приказ и адрес электронной почты должностного лица, ответственного за работу по профилактике коррупционных и иных правонарушений размещен на сайте в разделе «Противодействие коррупции».</w:t>
      </w:r>
    </w:p>
    <w:p w:rsidR="003F7305" w:rsidRPr="003F7305" w:rsidRDefault="003F7305" w:rsidP="003F7305">
      <w:pPr>
        <w:spacing w:line="240" w:lineRule="auto"/>
        <w:ind w:firstLine="708"/>
        <w:contextualSpacing/>
        <w:rPr>
          <w:rFonts w:eastAsia="Calibri"/>
          <w:lang w:eastAsia="en-US"/>
        </w:rPr>
      </w:pPr>
      <w:r w:rsidRPr="003F7305">
        <w:rPr>
          <w:rFonts w:eastAsia="Calibri"/>
          <w:lang w:eastAsia="en-US"/>
        </w:rPr>
        <w:t>Для предотвращения коррупционных действий со стороны участников строительства на официальном сайте Инспекции размещается информация по результатам проведенных инспекторами проверок, оперативная информация и фото-фиксация по объектам, при строительстве которых выявлены серьезные нарушения технических регламентов (норм и правил), проведение плановых проверок, строящихся объектов.</w:t>
      </w:r>
    </w:p>
    <w:p w:rsidR="003F7305" w:rsidRPr="003F7305" w:rsidRDefault="003F7305" w:rsidP="003F7305">
      <w:pPr>
        <w:spacing w:line="240" w:lineRule="auto"/>
        <w:ind w:firstLine="708"/>
        <w:contextualSpacing/>
        <w:rPr>
          <w:rFonts w:eastAsia="Calibri"/>
          <w:lang w:eastAsia="en-US"/>
        </w:rPr>
      </w:pPr>
    </w:p>
    <w:p w:rsidR="003F7305" w:rsidRPr="003F7305" w:rsidRDefault="003F7305" w:rsidP="003F7305">
      <w:pPr>
        <w:widowControl w:val="0"/>
        <w:spacing w:line="240" w:lineRule="auto"/>
        <w:ind w:firstLine="708"/>
        <w:rPr>
          <w:rFonts w:eastAsia="Calibri"/>
          <w:lang w:eastAsia="en-US"/>
        </w:rPr>
      </w:pPr>
      <w:r w:rsidRPr="003F7305">
        <w:rPr>
          <w:rFonts w:eastAsia="Calibri"/>
          <w:b/>
          <w:lang w:eastAsia="en-US"/>
        </w:rPr>
        <w:t>Ж)</w:t>
      </w:r>
      <w:r w:rsidRPr="003F7305">
        <w:rPr>
          <w:rFonts w:eastAsia="Calibri"/>
          <w:lang w:eastAsia="en-US"/>
        </w:rPr>
        <w:t xml:space="preserve"> В Инспекции функционирует Общественный совет. Члены Общественного совета при Инспекции ГСН РТ входят в состав Комиссии при начальнике Инспекции ГСН РТ по противодействию коррупции. Меры по реализации мероприятий по антикоррупционной политике принимаются с участием членов Общественного совета. На заседаниях комиссии в отчетном периоде рассматривались вопросы антикоррупционной направленности:</w:t>
      </w:r>
    </w:p>
    <w:p w:rsidR="003F7305" w:rsidRPr="003F7305" w:rsidRDefault="003F7305" w:rsidP="003F7305">
      <w:pPr>
        <w:spacing w:line="240" w:lineRule="auto"/>
        <w:ind w:firstLine="0"/>
        <w:rPr>
          <w:rFonts w:eastAsia="Calibri"/>
          <w:lang w:eastAsia="en-US"/>
        </w:rPr>
      </w:pPr>
      <w:r w:rsidRPr="003F7305">
        <w:rPr>
          <w:rFonts w:eastAsia="Calibri"/>
          <w:lang w:eastAsia="en-US"/>
        </w:rPr>
        <w:tab/>
        <w:t>- Обзор наиболее часто встречающихся правонарушений в области строительства при проверках Инспекцией, возможные пути их снижения и устранения;</w:t>
      </w:r>
    </w:p>
    <w:p w:rsidR="003F7305" w:rsidRPr="003F7305" w:rsidRDefault="003F7305" w:rsidP="003F7305">
      <w:pPr>
        <w:spacing w:line="240" w:lineRule="auto"/>
        <w:ind w:firstLine="708"/>
        <w:rPr>
          <w:rFonts w:eastAsia="Calibri"/>
          <w:lang w:eastAsia="en-US"/>
        </w:rPr>
      </w:pPr>
      <w:r w:rsidRPr="003F7305">
        <w:rPr>
          <w:rFonts w:eastAsia="Calibri"/>
          <w:lang w:eastAsia="en-US"/>
        </w:rPr>
        <w:t>- Усиление мер по минимизации бытовой коррупции: обеспечение соблюдения требований законодательства в сфере государственной гражданской службы с целью устранения коррупционных рисков, возникающих при поступлении граждан на должность государственной службы;</w:t>
      </w:r>
    </w:p>
    <w:p w:rsidR="003F7305" w:rsidRPr="003F7305" w:rsidRDefault="003F7305" w:rsidP="003F7305">
      <w:pPr>
        <w:tabs>
          <w:tab w:val="left" w:pos="709"/>
          <w:tab w:val="left" w:pos="993"/>
        </w:tabs>
        <w:spacing w:line="240" w:lineRule="auto"/>
        <w:ind w:firstLine="0"/>
        <w:rPr>
          <w:rFonts w:eastAsia="Calibri"/>
          <w:lang w:eastAsia="en-US"/>
        </w:rPr>
      </w:pPr>
      <w:r w:rsidRPr="003F7305">
        <w:rPr>
          <w:rFonts w:eastAsia="Calibri"/>
          <w:lang w:eastAsia="en-US"/>
        </w:rPr>
        <w:tab/>
        <w:t xml:space="preserve">- Реализация мер способствующая недопущению коррупции при осуществлении закупок товаров (работ, услуг) для нужд Инспекции, в том числе проведение мероприятий по обеспечению открытости и доступности осуществляемых закупок, а также реализация мер по обеспечению прав и законных интересов участников закупок; </w:t>
      </w:r>
    </w:p>
    <w:p w:rsidR="003F7305" w:rsidRPr="003F7305" w:rsidRDefault="003F7305" w:rsidP="003F7305">
      <w:pPr>
        <w:spacing w:line="240" w:lineRule="auto"/>
        <w:ind w:firstLine="708"/>
        <w:rPr>
          <w:rFonts w:eastAsia="Calibri"/>
          <w:lang w:eastAsia="en-US"/>
        </w:rPr>
      </w:pPr>
      <w:r w:rsidRPr="003F7305">
        <w:rPr>
          <w:rFonts w:eastAsia="Calibri"/>
          <w:lang w:eastAsia="en-US"/>
        </w:rPr>
        <w:t>- Принятие практических мер по организации эффективного проведения антикоррупционной экспертизы нормативных правовых актов и их проектов, ежегодного обобщения результатов ее проведения;</w:t>
      </w:r>
    </w:p>
    <w:p w:rsidR="003F7305" w:rsidRPr="003F7305" w:rsidRDefault="003F7305" w:rsidP="003F7305">
      <w:pPr>
        <w:tabs>
          <w:tab w:val="left" w:pos="0"/>
        </w:tabs>
        <w:spacing w:line="240" w:lineRule="auto"/>
        <w:ind w:firstLine="0"/>
        <w:rPr>
          <w:rFonts w:eastAsia="Calibri"/>
          <w:lang w:eastAsia="en-US"/>
        </w:rPr>
      </w:pPr>
      <w:r w:rsidRPr="003F7305">
        <w:rPr>
          <w:rFonts w:eastAsia="Calibri"/>
          <w:lang w:eastAsia="en-US"/>
        </w:rPr>
        <w:tab/>
        <w:t>- Осуществление контроля за исполнением ответственными должностными лицами территориальных органов Инспекции требований нормативных правовых актов при осуществлении регионального государственного строительного надзора.</w:t>
      </w:r>
    </w:p>
    <w:p w:rsidR="003F7305" w:rsidRPr="003F7305" w:rsidRDefault="003F7305" w:rsidP="003F7305">
      <w:pPr>
        <w:spacing w:line="240" w:lineRule="auto"/>
      </w:pPr>
      <w:r w:rsidRPr="003F7305">
        <w:t xml:space="preserve">Во исполнение пункта 3.1 Протокола заседания Комиссии по координации работы по противодействию коррупции в Республике Татарстан от 23.10.2018 </w:t>
      </w:r>
      <w:r w:rsidRPr="003F7305">
        <w:br/>
        <w:t>№ ПР-271, на заседании Общественного совета при Министерстве 27.12.2018 проведено общественное обсуждение изменений, внесенных в Программу.</w:t>
      </w:r>
    </w:p>
    <w:p w:rsidR="003F7305" w:rsidRPr="003F7305" w:rsidRDefault="003F7305" w:rsidP="003F7305">
      <w:pPr>
        <w:spacing w:line="240" w:lineRule="auto"/>
        <w:contextualSpacing/>
        <w:rPr>
          <w:rFonts w:eastAsia="Calibri"/>
          <w:lang w:eastAsia="en-US"/>
        </w:rPr>
      </w:pPr>
      <w:r w:rsidRPr="003F7305">
        <w:rPr>
          <w:rFonts w:eastAsia="Calibri"/>
          <w:lang w:eastAsia="en-US"/>
        </w:rPr>
        <w:t>На официальном сайте Инспекции имеется подраздел «Общественный совет при Инспекции ГСН РТ», где размещены документы, относящиеся к деятельности Общественного совета при Инспекции.</w:t>
      </w:r>
    </w:p>
    <w:p w:rsidR="003F7305" w:rsidRPr="003F7305" w:rsidRDefault="003F7305" w:rsidP="003F7305">
      <w:pPr>
        <w:spacing w:line="240" w:lineRule="auto"/>
        <w:ind w:firstLine="708"/>
        <w:rPr>
          <w:rFonts w:eastAsia="Calibri"/>
          <w:lang w:eastAsia="en-US"/>
        </w:rPr>
      </w:pPr>
    </w:p>
    <w:p w:rsidR="003F7305" w:rsidRDefault="00B571FE" w:rsidP="0041275C">
      <w:pPr>
        <w:spacing w:line="240" w:lineRule="auto"/>
        <w:ind w:firstLine="284"/>
        <w:jc w:val="center"/>
        <w:rPr>
          <w:rFonts w:eastAsia="Calibri"/>
          <w:lang w:eastAsia="en-US"/>
        </w:rPr>
      </w:pPr>
      <w:r w:rsidRPr="003F7305">
        <w:rPr>
          <w:rFonts w:eastAsia="Calibri"/>
          <w:noProof/>
        </w:rPr>
        <w:drawing>
          <wp:inline distT="0" distB="0" distL="0" distR="0" wp14:anchorId="52772F30" wp14:editId="415A3235">
            <wp:extent cx="5057775" cy="3152775"/>
            <wp:effectExtent l="0" t="0" r="9525" b="9525"/>
            <wp:docPr id="82" name="Рисунок 82" descr="об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общ"/>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57775" cy="3152775"/>
                    </a:xfrm>
                    <a:prstGeom prst="rect">
                      <a:avLst/>
                    </a:prstGeom>
                    <a:noFill/>
                    <a:ln>
                      <a:noFill/>
                    </a:ln>
                  </pic:spPr>
                </pic:pic>
              </a:graphicData>
            </a:graphic>
          </wp:inline>
        </w:drawing>
      </w:r>
    </w:p>
    <w:p w:rsidR="00B801AF" w:rsidRPr="003F7305" w:rsidRDefault="00B801AF" w:rsidP="0041275C">
      <w:pPr>
        <w:spacing w:line="240" w:lineRule="auto"/>
        <w:ind w:firstLine="284"/>
        <w:jc w:val="center"/>
        <w:rPr>
          <w:rFonts w:eastAsia="Calibri"/>
          <w:lang w:eastAsia="en-US"/>
        </w:rPr>
      </w:pPr>
    </w:p>
    <w:p w:rsidR="003F7305" w:rsidRPr="003F7305" w:rsidRDefault="003F7305" w:rsidP="003F7305">
      <w:pPr>
        <w:numPr>
          <w:ilvl w:val="0"/>
          <w:numId w:val="30"/>
        </w:numPr>
        <w:spacing w:line="240" w:lineRule="auto"/>
        <w:rPr>
          <w:rFonts w:eastAsia="Calibri"/>
          <w:u w:val="single"/>
          <w:lang w:eastAsia="en-US"/>
        </w:rPr>
      </w:pPr>
      <w:r w:rsidRPr="003F7305">
        <w:rPr>
          <w:rFonts w:eastAsia="Calibri"/>
          <w:b/>
          <w:i/>
          <w:u w:val="single"/>
          <w:lang w:eastAsia="en-US"/>
        </w:rPr>
        <w:t xml:space="preserve">Состояние коррупции в Инспекции регионального государственного строительного надзора Республики Татарстан. </w:t>
      </w:r>
      <w:r w:rsidRPr="003F7305">
        <w:rPr>
          <w:rFonts w:eastAsia="Calibri"/>
          <w:u w:val="single"/>
          <w:lang w:eastAsia="en-US"/>
        </w:rPr>
        <w:t xml:space="preserve"> </w:t>
      </w:r>
    </w:p>
    <w:p w:rsidR="003F7305" w:rsidRPr="003F7305" w:rsidRDefault="003F7305" w:rsidP="003F7305">
      <w:pPr>
        <w:spacing w:line="240" w:lineRule="auto"/>
        <w:ind w:firstLine="0"/>
        <w:rPr>
          <w:rFonts w:ascii="Calibri" w:eastAsia="Calibri" w:hAnsi="Calibri"/>
          <w:lang w:eastAsia="en-US"/>
        </w:rPr>
      </w:pPr>
    </w:p>
    <w:p w:rsidR="003F7305" w:rsidRPr="003F7305" w:rsidRDefault="003F7305" w:rsidP="003F7305">
      <w:pPr>
        <w:spacing w:line="240" w:lineRule="auto"/>
        <w:ind w:firstLine="708"/>
        <w:rPr>
          <w:rFonts w:eastAsia="Calibri"/>
          <w:lang w:eastAsia="en-US"/>
        </w:rPr>
      </w:pPr>
      <w:r w:rsidRPr="003F7305">
        <w:rPr>
          <w:rFonts w:eastAsia="Calibri"/>
          <w:b/>
          <w:lang w:eastAsia="en-US"/>
        </w:rPr>
        <w:t xml:space="preserve">А) </w:t>
      </w:r>
      <w:r w:rsidRPr="003F7305">
        <w:rPr>
          <w:rFonts w:eastAsia="Calibri"/>
          <w:lang w:eastAsia="en-US"/>
        </w:rPr>
        <w:t xml:space="preserve">В Инспекции государственного строительного надзора Республики Татарстан (далее - Инспекция) в 2018 году преступлений коррупционной направленности не выявлено. </w:t>
      </w:r>
    </w:p>
    <w:p w:rsidR="003F7305" w:rsidRPr="003F7305" w:rsidRDefault="003F7305" w:rsidP="003F7305">
      <w:pPr>
        <w:spacing w:line="240" w:lineRule="auto"/>
        <w:ind w:firstLine="708"/>
        <w:rPr>
          <w:rFonts w:eastAsia="Calibri"/>
          <w:lang w:eastAsia="en-US"/>
        </w:rPr>
      </w:pPr>
      <w:r w:rsidRPr="003F7305">
        <w:rPr>
          <w:rFonts w:eastAsia="Calibri"/>
          <w:b/>
          <w:lang w:eastAsia="en-US"/>
        </w:rPr>
        <w:t>Б)</w:t>
      </w:r>
      <w:r w:rsidRPr="003F7305">
        <w:rPr>
          <w:rFonts w:eastAsia="Calibri"/>
          <w:lang w:eastAsia="en-US"/>
        </w:rPr>
        <w:t xml:space="preserve"> Должностные лица Инспекции к уголовной ответственности не привлекались.</w:t>
      </w:r>
    </w:p>
    <w:p w:rsidR="003F7305" w:rsidRPr="003F7305" w:rsidRDefault="003F7305" w:rsidP="003F7305">
      <w:pPr>
        <w:spacing w:line="240" w:lineRule="auto"/>
        <w:ind w:firstLine="708"/>
        <w:rPr>
          <w:rFonts w:eastAsia="Calibri"/>
          <w:lang w:eastAsia="en-US"/>
        </w:rPr>
      </w:pPr>
      <w:r w:rsidRPr="003F7305">
        <w:rPr>
          <w:rFonts w:eastAsia="Calibri"/>
          <w:b/>
          <w:lang w:eastAsia="en-US"/>
        </w:rPr>
        <w:t>В)</w:t>
      </w:r>
      <w:r w:rsidRPr="003F7305">
        <w:rPr>
          <w:rFonts w:eastAsia="Calibri"/>
          <w:lang w:eastAsia="en-US"/>
        </w:rPr>
        <w:t xml:space="preserve"> В соответствии с постановлением Кабинета Министров Республики Татарстан от 09.09.2014 № 656 «О внесении изменений в постановление Кабинета Министров Республики Татарстан от 12.11.2007 № 622 «Вопросы Инспекции государственного строительного надзора Республики Татарстан» установлена предельная численность в количестве 196 единиц, в том числе государственных гражданских служащих по аппарату 52 и 144 по территориальным органам.  </w:t>
      </w:r>
    </w:p>
    <w:p w:rsidR="003F7305" w:rsidRPr="003F7305" w:rsidRDefault="003F7305" w:rsidP="003F7305">
      <w:pPr>
        <w:spacing w:line="240" w:lineRule="auto"/>
        <w:ind w:firstLine="708"/>
        <w:rPr>
          <w:rFonts w:eastAsia="Calibri"/>
          <w:lang w:eastAsia="en-US"/>
        </w:rPr>
      </w:pPr>
      <w:r w:rsidRPr="003F7305">
        <w:rPr>
          <w:rFonts w:eastAsia="Calibri"/>
          <w:lang w:eastAsia="en-US"/>
        </w:rPr>
        <w:t>Приказом от 24.08.2016 № 59 утвержден Перечень должностей государственной гражданской службы Республики Татарстан в Инспекции государственного строительного надзора Республики Татарстан, замещение которых связано с коррупционными рисками, при замещении которых государственные гражданские служащие обязаны представлять сведения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w:t>
      </w:r>
    </w:p>
    <w:p w:rsidR="003F7305" w:rsidRPr="003F7305" w:rsidRDefault="003F7305" w:rsidP="003F7305">
      <w:pPr>
        <w:spacing w:line="240" w:lineRule="auto"/>
        <w:ind w:firstLine="708"/>
        <w:rPr>
          <w:rFonts w:eastAsia="Calibri"/>
          <w:lang w:eastAsia="en-US"/>
        </w:rPr>
      </w:pPr>
      <w:r w:rsidRPr="003F7305">
        <w:rPr>
          <w:rFonts w:eastAsia="Calibri"/>
          <w:lang w:eastAsia="en-US"/>
        </w:rPr>
        <w:t xml:space="preserve">В данный перечень внесено 17 должностей, включающий 137 государственных гражданских служащих, что составляет 100 % от штатной численности государственных гражданских служащих Инспекции. </w:t>
      </w:r>
    </w:p>
    <w:p w:rsidR="003F7305" w:rsidRPr="003F7305" w:rsidRDefault="003F7305" w:rsidP="003F7305">
      <w:pPr>
        <w:spacing w:line="240" w:lineRule="auto"/>
        <w:ind w:firstLine="708"/>
        <w:rPr>
          <w:rFonts w:eastAsia="Calibri"/>
          <w:lang w:eastAsia="en-US"/>
        </w:rPr>
      </w:pPr>
      <w:bookmarkStart w:id="49" w:name="OLE_LINK15"/>
      <w:bookmarkStart w:id="50" w:name="OLE_LINK19"/>
      <w:bookmarkStart w:id="51" w:name="OLE_LINK20"/>
      <w:r w:rsidRPr="003F7305">
        <w:rPr>
          <w:rFonts w:eastAsia="Calibri"/>
          <w:lang w:eastAsia="en-US"/>
        </w:rPr>
        <w:t>В 2018 году государственными служащими Инспекции подано 137 справок о доходах за 2017 год с учетом членов семьи, 5 справок о расходах, а также заполнено140 форм представления сведений об адресах сайтов и (или) страниц сайтов в информационно-телекоммуникационной сети «Интернет», на которых государственными служащими размещалась общедоступная информация, а также данные, позволяющие его идентифицировать.</w:t>
      </w:r>
    </w:p>
    <w:p w:rsidR="003F7305" w:rsidRPr="003F7305" w:rsidRDefault="003F7305" w:rsidP="003F7305">
      <w:pPr>
        <w:autoSpaceDE w:val="0"/>
        <w:autoSpaceDN w:val="0"/>
        <w:adjustRightInd w:val="0"/>
        <w:spacing w:line="240" w:lineRule="auto"/>
        <w:ind w:firstLine="708"/>
        <w:rPr>
          <w:rFonts w:eastAsia="Calibri"/>
          <w:lang w:eastAsia="en-US"/>
        </w:rPr>
      </w:pPr>
      <w:r w:rsidRPr="003F7305">
        <w:rPr>
          <w:rFonts w:eastAsia="Calibri"/>
          <w:lang w:eastAsia="en-US"/>
        </w:rPr>
        <w:t>Сведения о доходах, расходах, об имуществе и обязательствах имущественного характера лиц, замещающих государственные должности Республики Татарстан, государственных гражданских служащих Республики Татарстан и членов их семей в соответствии с пунктом 4 Указа Президента РТ от 19.04.2010 № УП-237 были размещены на официальном сайте Инспекции в разделе «Противодействие коррупции» 3 мая 2018 года.</w:t>
      </w:r>
    </w:p>
    <w:p w:rsidR="003F7305" w:rsidRPr="003F7305" w:rsidRDefault="003F7305" w:rsidP="003F7305">
      <w:pPr>
        <w:widowControl w:val="0"/>
        <w:spacing w:line="240" w:lineRule="auto"/>
        <w:ind w:firstLine="0"/>
        <w:rPr>
          <w:rFonts w:eastAsia="Calibri"/>
          <w:lang w:eastAsia="en-US"/>
        </w:rPr>
      </w:pPr>
      <w:r w:rsidRPr="003F7305">
        <w:rPr>
          <w:rFonts w:eastAsia="Calibri"/>
          <w:lang w:eastAsia="en-US"/>
        </w:rPr>
        <w:t xml:space="preserve"> </w:t>
      </w:r>
      <w:r w:rsidRPr="003F7305">
        <w:rPr>
          <w:rFonts w:eastAsia="Calibri"/>
          <w:lang w:eastAsia="en-US"/>
        </w:rPr>
        <w:tab/>
      </w:r>
      <w:bookmarkEnd w:id="49"/>
      <w:bookmarkEnd w:id="50"/>
      <w:bookmarkEnd w:id="51"/>
      <w:r w:rsidRPr="003F7305">
        <w:rPr>
          <w:rFonts w:eastAsia="Calibri"/>
          <w:lang w:eastAsia="en-US"/>
        </w:rPr>
        <w:t>В 2018 году в отношении 8 гражданских служащих проведены проверки достоверности и полноты сведений о доходах, об имуществе и обязательствах имущественного характера. Результаты проверки были рассмотрены 01 марта 2018 г. на заседании Комиссии по соблюдению требований к служебному поведению государственных гражданских служащих Инспекции и урегулированию конфликта интересов (далее - Комиссия). По итогам заседания Комиссии, за неполное и недостоверное представление сведений о доходах 4 государственных служащих Инспекции привлечены к дисциплинарной ответственности: троим служащим вынесено замечание, одному служащему – выговор (приказы начальника Инспекции от 15.03.2018 № 359/к, 360/к, 361/к, 362/к).</w:t>
      </w:r>
    </w:p>
    <w:p w:rsidR="003F7305" w:rsidRPr="003F7305" w:rsidRDefault="003F7305" w:rsidP="003F7305">
      <w:pPr>
        <w:spacing w:line="240" w:lineRule="auto"/>
        <w:ind w:firstLine="720"/>
        <w:rPr>
          <w:rFonts w:eastAsia="Calibri"/>
          <w:lang w:eastAsia="en-US"/>
        </w:rPr>
      </w:pPr>
      <w:r w:rsidRPr="003F7305">
        <w:rPr>
          <w:rFonts w:eastAsia="Calibri"/>
          <w:b/>
          <w:lang w:eastAsia="en-US"/>
        </w:rPr>
        <w:t>Г)</w:t>
      </w:r>
      <w:r w:rsidRPr="003F7305">
        <w:rPr>
          <w:rFonts w:eastAsia="Calibri"/>
          <w:lang w:eastAsia="en-US"/>
        </w:rPr>
        <w:t xml:space="preserve"> В целях проведения исследования коррупциогенных факторов и реализуемых антикоррупционных мер Инспекцией проводится мониторинг общественного мнения о состоянии коррупции в форме опроса-анкетирования в онлайн режиме.</w:t>
      </w:r>
    </w:p>
    <w:p w:rsidR="003F7305" w:rsidRPr="003F7305" w:rsidRDefault="003F7305" w:rsidP="003F7305">
      <w:pPr>
        <w:spacing w:line="240" w:lineRule="auto"/>
        <w:ind w:firstLine="720"/>
        <w:rPr>
          <w:rFonts w:eastAsia="Calibri"/>
          <w:lang w:eastAsia="en-US"/>
        </w:rPr>
      </w:pPr>
      <w:r w:rsidRPr="003F7305">
        <w:rPr>
          <w:rFonts w:eastAsia="Calibri"/>
          <w:lang w:eastAsia="en-US"/>
        </w:rPr>
        <w:t xml:space="preserve">На официальном сайте Инспекции в подразделе «Опрос общественного мнения, анкетирование» раздела «Противодействие коррупции» с августа по декабрь 2018 года проводилось отраслевое исследование коррупциогенных факторов и реализуемых антикоррупционных мер среди </w:t>
      </w:r>
      <w:r w:rsidRPr="003F7305">
        <w:rPr>
          <w:rFonts w:eastAsia="Calibri"/>
          <w:bCs/>
          <w:lang w:eastAsia="en-US"/>
        </w:rPr>
        <w:t>министерств, ведомств, органов местного самоуправления, учреждений Республики Татарстан</w:t>
      </w:r>
      <w:r w:rsidRPr="003F7305">
        <w:rPr>
          <w:rFonts w:eastAsia="Calibri"/>
          <w:lang w:eastAsia="en-US"/>
        </w:rPr>
        <w:t xml:space="preserve"> с целью выяснения их мнения о состоянии коррупции в Инспекции. В данном отраслевом исследовании (анкетирование) приняли участие 874 респондента. Результаты опроса размещены на сайте Инспекции.</w:t>
      </w:r>
    </w:p>
    <w:p w:rsidR="003F7305" w:rsidRPr="003F7305" w:rsidRDefault="003F7305" w:rsidP="003F7305">
      <w:pPr>
        <w:autoSpaceDE w:val="0"/>
        <w:autoSpaceDN w:val="0"/>
        <w:adjustRightInd w:val="0"/>
        <w:spacing w:line="240" w:lineRule="auto"/>
        <w:ind w:firstLine="567"/>
        <w:rPr>
          <w:rFonts w:eastAsia="Calibri"/>
          <w:lang w:eastAsia="en-US"/>
        </w:rPr>
      </w:pPr>
      <w:r w:rsidRPr="003F7305">
        <w:rPr>
          <w:rFonts w:eastAsia="Calibri"/>
          <w:lang w:eastAsia="en-US"/>
        </w:rPr>
        <w:t xml:space="preserve"> Полученные в результате опроса данные о мнении граждан, позволяют улучшить эффективность деятельности Инспекции, а также оперативно принимать меры в целях недопущения проявлений коррупции среди должностных лиц Инспекции. Результаты опроса рассмотрены на заседании Комиссии при начальнике Инспекции по противодействию коррупции 08 декабря 2018 года.</w:t>
      </w:r>
    </w:p>
    <w:p w:rsidR="003F7305" w:rsidRPr="003F7305" w:rsidRDefault="003F7305" w:rsidP="003F7305">
      <w:pPr>
        <w:spacing w:line="240" w:lineRule="auto"/>
        <w:ind w:firstLine="567"/>
        <w:rPr>
          <w:rFonts w:eastAsia="Calibri"/>
          <w:lang w:eastAsia="en-US"/>
        </w:rPr>
      </w:pPr>
      <w:r w:rsidRPr="003F7305">
        <w:rPr>
          <w:rFonts w:eastAsia="Calibri"/>
          <w:b/>
          <w:bCs/>
          <w:lang w:eastAsia="en-US"/>
        </w:rPr>
        <w:t xml:space="preserve">Д) </w:t>
      </w:r>
      <w:r w:rsidRPr="003F7305">
        <w:rPr>
          <w:rFonts w:eastAsia="Calibri"/>
          <w:lang w:eastAsia="en-US"/>
        </w:rPr>
        <w:t>Осуществление регионального государственного строительного надзора связано с высоким коррупционным риском в связи с осуществлением государственными служащими надзорных и контрольных функций.</w:t>
      </w:r>
    </w:p>
    <w:p w:rsidR="003F7305" w:rsidRPr="003F7305" w:rsidRDefault="003F7305" w:rsidP="003F7305">
      <w:pPr>
        <w:spacing w:line="240" w:lineRule="auto"/>
        <w:ind w:firstLine="708"/>
        <w:rPr>
          <w:rFonts w:eastAsia="Calibri"/>
          <w:lang w:eastAsia="en-US"/>
        </w:rPr>
      </w:pPr>
    </w:p>
    <w:p w:rsidR="003F7305" w:rsidRPr="003F7305" w:rsidRDefault="003F7305" w:rsidP="003F7305">
      <w:pPr>
        <w:numPr>
          <w:ilvl w:val="0"/>
          <w:numId w:val="28"/>
        </w:numPr>
        <w:spacing w:line="240" w:lineRule="auto"/>
        <w:rPr>
          <w:rFonts w:eastAsia="Calibri"/>
          <w:b/>
          <w:i/>
          <w:u w:val="single"/>
          <w:lang w:eastAsia="en-US"/>
        </w:rPr>
      </w:pPr>
      <w:r w:rsidRPr="003F7305">
        <w:rPr>
          <w:rFonts w:eastAsia="Calibri"/>
          <w:b/>
          <w:i/>
          <w:u w:val="single"/>
          <w:lang w:eastAsia="en-US"/>
        </w:rPr>
        <w:t xml:space="preserve">Работа кадровой службы (ответственных за профилактику коррупционных и иных правонарушений) </w:t>
      </w:r>
    </w:p>
    <w:p w:rsidR="003F7305" w:rsidRPr="003F7305" w:rsidRDefault="003F7305" w:rsidP="003F7305">
      <w:pPr>
        <w:spacing w:line="240" w:lineRule="auto"/>
        <w:ind w:left="360" w:firstLine="0"/>
        <w:rPr>
          <w:rFonts w:eastAsia="Calibri"/>
          <w:b/>
          <w:i/>
          <w:lang w:eastAsia="en-US"/>
        </w:rPr>
      </w:pPr>
    </w:p>
    <w:p w:rsidR="003F7305" w:rsidRPr="003F7305" w:rsidRDefault="003F7305" w:rsidP="003F7305">
      <w:pPr>
        <w:spacing w:line="240" w:lineRule="auto"/>
        <w:ind w:firstLine="742"/>
        <w:rPr>
          <w:rFonts w:eastAsia="Calibri"/>
          <w:lang w:eastAsia="en-US"/>
        </w:rPr>
      </w:pPr>
      <w:r w:rsidRPr="003F7305">
        <w:rPr>
          <w:rFonts w:eastAsia="Calibri"/>
          <w:b/>
          <w:bCs/>
          <w:lang w:eastAsia="en-US"/>
        </w:rPr>
        <w:t>А)</w:t>
      </w:r>
      <w:r w:rsidRPr="003F7305">
        <w:rPr>
          <w:rFonts w:eastAsia="Calibri"/>
          <w:lang w:eastAsia="en-US"/>
        </w:rPr>
        <w:t xml:space="preserve"> Информации в письменном виде как оснований для осуществления проверки достоверности и полноты сведений о доходах, об имуществе и обязательствах имущественного характера из правоохранительных органов, Общественной палаты РТ и других контрольно-надзорных органов не поступало.</w:t>
      </w:r>
    </w:p>
    <w:p w:rsidR="003F7305" w:rsidRPr="003F7305" w:rsidRDefault="003F7305" w:rsidP="003F7305">
      <w:pPr>
        <w:widowControl w:val="0"/>
        <w:spacing w:line="240" w:lineRule="auto"/>
        <w:ind w:firstLine="708"/>
        <w:rPr>
          <w:rFonts w:eastAsia="Calibri"/>
          <w:lang w:eastAsia="en-US"/>
        </w:rPr>
      </w:pPr>
      <w:r w:rsidRPr="003F7305">
        <w:rPr>
          <w:rFonts w:eastAsia="Calibri"/>
          <w:b/>
          <w:lang w:eastAsia="en-US"/>
        </w:rPr>
        <w:t>Б)</w:t>
      </w:r>
      <w:r w:rsidRPr="003F7305">
        <w:rPr>
          <w:rFonts w:eastAsia="Calibri"/>
          <w:lang w:eastAsia="en-US"/>
        </w:rPr>
        <w:t xml:space="preserve"> Ответственным лицом за работу по профилактике коррупционных и иных правонарушений (далее - ответственное лицо) проведена проверка полноты представленной информации, в части заполнения всех разделов формы справки о доходах, об имуществе и обязательствах имущественного характера за отчетный 2017 год. Проведена сверка и анализ в сравнении с данными предыдущего периода. Результаты проверки, анализ представленных сведений рассмотрены на заседании Комиссии при начальнике Инспекции по противодействию коррупции, Комиссии по соблюдению требований к служебному поведению государственных гражданских служащих и урегулированию конфликта интересов. </w:t>
      </w:r>
    </w:p>
    <w:p w:rsidR="003F7305" w:rsidRPr="003F7305" w:rsidRDefault="003F7305" w:rsidP="003F7305">
      <w:pPr>
        <w:spacing w:line="240" w:lineRule="auto"/>
        <w:rPr>
          <w:rFonts w:eastAsia="Calibri"/>
          <w:lang w:eastAsia="en-US"/>
        </w:rPr>
      </w:pPr>
      <w:r w:rsidRPr="003F7305">
        <w:rPr>
          <w:rFonts w:eastAsia="Calibri"/>
          <w:lang w:eastAsia="en-US"/>
        </w:rPr>
        <w:t>Все государственные гражданские служащие Инспекции в установленный законом срок представили вышеуказанные сведения в отдел государственной службы и кадров. От одного гражданского служащего поступило заявление о невозможности по объективным причинам представить сведения о доходах, об имуществе и обязательствах имущественного характера своей супруги.</w:t>
      </w:r>
    </w:p>
    <w:p w:rsidR="003F7305" w:rsidRPr="003F7305" w:rsidRDefault="003F7305" w:rsidP="003F7305">
      <w:pPr>
        <w:spacing w:line="240" w:lineRule="auto"/>
        <w:rPr>
          <w:rFonts w:eastAsia="Calibri"/>
          <w:lang w:eastAsia="en-US"/>
        </w:rPr>
      </w:pPr>
      <w:r w:rsidRPr="003F7305">
        <w:rPr>
          <w:rFonts w:eastAsia="Calibri"/>
          <w:lang w:eastAsia="en-US"/>
        </w:rPr>
        <w:t>В целях правильного заполнения и своевременного представления справок о доходах, об имуществе и обязательствах имущественного характера, а также формы представления сведений о адресах и (или) страниц сайтов в информационно-телекоммуникационной сети «Интернет», ответственным лицом посредством электронного документооборота органов государственной власти РТ «Электронное правительство РТ» было направлено информационное письмо от 21.02.2018 № 651-вн.</w:t>
      </w:r>
    </w:p>
    <w:p w:rsidR="003F7305" w:rsidRPr="003F7305" w:rsidRDefault="003F7305" w:rsidP="003F7305">
      <w:pPr>
        <w:spacing w:line="240" w:lineRule="auto"/>
        <w:rPr>
          <w:rFonts w:eastAsia="Calibri"/>
          <w:lang w:eastAsia="en-US"/>
        </w:rPr>
      </w:pPr>
      <w:r w:rsidRPr="003F7305">
        <w:rPr>
          <w:rFonts w:eastAsia="Calibri"/>
          <w:lang w:eastAsia="en-US"/>
        </w:rPr>
        <w:t>Методические рекомендации по вопросам представления сведений о доходах, расходах, об имуществе и обязательствах имущественного характера и заполнения соответствующей формы справки, подготовленные Министерством труда России; Методические рекомендации по заполнению формы представления сведений об адресах сайтов и (или) страниц сайтов в информационно-телекоммуникационной сети «Интернет» размещены на официальном сайте Инспекции в подразделе «Методические материалы, доклады, приказы, отчеты, обзоры, статическая и иная информация по вопросам противодействия коррупции» раздела «Противодействие коррупции».</w:t>
      </w:r>
    </w:p>
    <w:p w:rsidR="003F7305" w:rsidRPr="003F7305" w:rsidRDefault="003F7305" w:rsidP="003F7305">
      <w:pPr>
        <w:widowControl w:val="0"/>
        <w:spacing w:line="240" w:lineRule="auto"/>
        <w:ind w:firstLine="708"/>
        <w:rPr>
          <w:rFonts w:eastAsia="Calibri"/>
          <w:lang w:eastAsia="en-US"/>
        </w:rPr>
      </w:pPr>
      <w:r w:rsidRPr="003F7305">
        <w:rPr>
          <w:rFonts w:eastAsia="Calibri"/>
          <w:lang w:eastAsia="en-US"/>
        </w:rPr>
        <w:t xml:space="preserve">Ответственным лицом не менее одного раза в год проводится проверка на предмет участия государственных служащих Инспекции в деятельности коммерческих организаций, посредством имеющегося доступа к разделам сайта Федеральной налоговой службы России, содержащим сведения Единого государственного реестра юридических лиц (ЕГРЮЛ) и Единого государственного реестра индивидуальных предпринимателей (ЕГРИП). </w:t>
      </w:r>
    </w:p>
    <w:p w:rsidR="003F7305" w:rsidRPr="003F7305" w:rsidRDefault="003F7305" w:rsidP="003F7305">
      <w:pPr>
        <w:widowControl w:val="0"/>
        <w:spacing w:line="240" w:lineRule="auto"/>
        <w:ind w:firstLine="708"/>
        <w:rPr>
          <w:rFonts w:eastAsia="Calibri"/>
          <w:lang w:eastAsia="en-US"/>
        </w:rPr>
      </w:pPr>
      <w:r w:rsidRPr="003F7305">
        <w:rPr>
          <w:rFonts w:eastAsia="Calibri"/>
          <w:lang w:eastAsia="en-US"/>
        </w:rPr>
        <w:t xml:space="preserve">В 2018 году проведен анализ в отношении 128 государственных гражданских служащих и 11 претендентов на замещение должностей государственной гражданской службы.  Участие в предпринимательской деятельности и участие в деятельности органов управления коммерческими организациями, служащими Инспекции не выявлено.     </w:t>
      </w:r>
    </w:p>
    <w:p w:rsidR="003F7305" w:rsidRPr="003F7305" w:rsidRDefault="003F7305" w:rsidP="003F7305">
      <w:pPr>
        <w:autoSpaceDE w:val="0"/>
        <w:autoSpaceDN w:val="0"/>
        <w:adjustRightInd w:val="0"/>
        <w:spacing w:line="240" w:lineRule="auto"/>
        <w:ind w:firstLine="708"/>
        <w:rPr>
          <w:rFonts w:eastAsia="Calibri"/>
          <w:lang w:eastAsia="en-US"/>
        </w:rPr>
      </w:pPr>
      <w:r w:rsidRPr="003F7305">
        <w:rPr>
          <w:rFonts w:eastAsia="Calibri"/>
          <w:lang w:eastAsia="en-US"/>
        </w:rPr>
        <w:t>За отчетный период данных, свидетельствующих о несоблюдении служащим требований к служебному поведению, в Инспекцию не поступало.</w:t>
      </w:r>
    </w:p>
    <w:p w:rsidR="003F7305" w:rsidRPr="003F7305" w:rsidRDefault="003F7305" w:rsidP="003F7305">
      <w:pPr>
        <w:autoSpaceDE w:val="0"/>
        <w:autoSpaceDN w:val="0"/>
        <w:adjustRightInd w:val="0"/>
        <w:spacing w:line="240" w:lineRule="auto"/>
        <w:ind w:firstLine="708"/>
        <w:rPr>
          <w:rFonts w:eastAsia="Calibri"/>
          <w:lang w:eastAsia="en-US"/>
        </w:rPr>
      </w:pPr>
      <w:r w:rsidRPr="003F7305">
        <w:rPr>
          <w:rFonts w:eastAsia="Calibri"/>
          <w:lang w:eastAsia="en-US"/>
        </w:rPr>
        <w:t xml:space="preserve">Ответственным лицом проводится анализ сведений о доходах, об имуществе и обязательствах имущественного характера, представленных гражданами при назначении на должность государственной гражданской службы из кадрового резерва Инспекции. Результаты анализа рассмотрены на заседании Комиссии по соблюдению требований к служебному поведению государственных гражданских служащих Инспекции государственного строительного надзора Республики Татарстан и урегулированию конфликта интересов 28 августа 2018 года. </w:t>
      </w:r>
    </w:p>
    <w:p w:rsidR="003F7305" w:rsidRPr="003F7305" w:rsidRDefault="003F7305" w:rsidP="003F7305">
      <w:pPr>
        <w:spacing w:line="240" w:lineRule="auto"/>
        <w:ind w:right="-2" w:firstLine="708"/>
        <w:contextualSpacing/>
        <w:rPr>
          <w:rFonts w:eastAsia="Calibri"/>
          <w:lang w:eastAsia="en-US"/>
        </w:rPr>
      </w:pPr>
      <w:r w:rsidRPr="003F7305">
        <w:rPr>
          <w:rFonts w:eastAsia="Calibri"/>
          <w:lang w:eastAsia="en-US"/>
        </w:rPr>
        <w:t>Анализ сведений о доходах, расходах, об имуществе и обязательствах имущественного характера проводится в соответствии с Методическими рекомендациями, разработанными Министерством труда и социальной защиты Российской Федерации от 21.12.2017 № 18-0/10/П-8746. В рамках анализа представленные сведения сопоставляются с аналогичными сведениями справок предыдущих отчетных периодов.</w:t>
      </w:r>
    </w:p>
    <w:p w:rsidR="003F7305" w:rsidRPr="003F7305" w:rsidRDefault="003F7305" w:rsidP="003F7305">
      <w:pPr>
        <w:spacing w:line="240" w:lineRule="auto"/>
        <w:ind w:firstLine="708"/>
      </w:pPr>
      <w:r w:rsidRPr="003F7305">
        <w:t xml:space="preserve">В соответствии с Указом Президента РТ от 01.11.2010 № УП-711 на основании приказов начальника Инспекции проведена проверка достоверности и полноты сведений о доходах, об имуществе и обязательствах имущественного характера в отношении восьми государственных гражданских служащих. В связи с этим были направлены запросы: в Управление федеральной налоговой службы по Республике Татарстан, в Управление ГИБДД МВД по Республике Татарстан, в Федеральную службу государственной регистрации, кадастра и картографии, об имеющихся сведениях о доходах, об имуществе, принадлежащих государственным гражданским служащим. По результатам проверки, проведенной Управлением налоговой службы по Республике Татарстан, в Инспекцию поступил ответ, что сумма доходов четырех гражданских служащих, указанные в запросе, недостоверны и не соответствует сведениям, имеющимся в информационных ресурсах налоговых органов.  Материалы проверки рассмотрены на заседании комиссии по соблюдению требований к служебному поведению государственных гражданских служащих и урегулирования конфликта интересов 01 марта 2018 года. </w:t>
      </w:r>
    </w:p>
    <w:p w:rsidR="003F7305" w:rsidRPr="003F7305" w:rsidRDefault="003F7305" w:rsidP="003F7305">
      <w:pPr>
        <w:spacing w:line="240" w:lineRule="auto"/>
        <w:ind w:firstLine="459"/>
        <w:rPr>
          <w:rFonts w:eastAsia="Calibri"/>
          <w:lang w:eastAsia="en-US"/>
        </w:rPr>
      </w:pPr>
      <w:r w:rsidRPr="003F7305">
        <w:rPr>
          <w:rFonts w:eastAsia="Calibri"/>
          <w:lang w:eastAsia="en-US"/>
        </w:rPr>
        <w:tab/>
        <w:t>Назначение на вакантные должности государственной гражданской службы в Инспекции осуществляется по конкурсу на замещение вакантных должностей или из кадрового резерва с соблюдением требований законодательства о государственной службе (Федеральный закон от 27.07.2004 № 79-ФЗ, Законом Республики Татарстан от 16.01.2003 № 3-ЗРТ), с Положением о проведении конкурса на замещение вакантной должности государственной гражданской службы Республики Татарстан (включение в кадровый резерв) в Инспекции ГСН РТ, утвержденным приказом Инспекции</w:t>
      </w:r>
      <w:r w:rsidRPr="003F7305">
        <w:rPr>
          <w:rFonts w:eastAsia="Calibri"/>
          <w:color w:val="FF0000"/>
          <w:lang w:eastAsia="en-US"/>
        </w:rPr>
        <w:t xml:space="preserve"> </w:t>
      </w:r>
      <w:r w:rsidRPr="003F7305">
        <w:rPr>
          <w:rFonts w:eastAsia="Calibri"/>
          <w:lang w:eastAsia="en-US"/>
        </w:rPr>
        <w:t xml:space="preserve">от 27.12.2016 № 105 (регистрация в Министерстве Юстиции РТ от 30.01.2017 № 3808, внесение изменений приказом от 20.08.2018 № 69, регистрация в Министерстве юстиции от 19.09.2018 № 4880. </w:t>
      </w:r>
    </w:p>
    <w:p w:rsidR="003F7305" w:rsidRPr="003F7305" w:rsidRDefault="003F7305" w:rsidP="003F7305">
      <w:pPr>
        <w:spacing w:line="240" w:lineRule="auto"/>
        <w:ind w:firstLine="708"/>
        <w:rPr>
          <w:rFonts w:eastAsia="Calibri"/>
          <w:lang w:eastAsia="en-US"/>
        </w:rPr>
      </w:pPr>
      <w:r w:rsidRPr="003F7305">
        <w:rPr>
          <w:rFonts w:eastAsia="Calibri"/>
          <w:lang w:eastAsia="en-US"/>
        </w:rPr>
        <w:t>При проведении конкурсов на замещение вакантных должностей государственной гражданской службы и формировании кадрового резерва в Инспекции предусмотрено 2 этапа конкурсных процедур с использованием методов оценки профессиональных и личностных качеств кандидатов, включая индивидуальное собеседование с каждым претендентом, тестирование по вопросам, связанным с выполнением должностных обязанностей, знание законов о государственной гражданской службе Российской Федерации и Республики Татарстан, Конституций Российской Федерации и Республики Татарстан, законодательства в сфере противодействия коррупции.</w:t>
      </w:r>
    </w:p>
    <w:p w:rsidR="003F7305" w:rsidRPr="003F7305" w:rsidRDefault="003F7305" w:rsidP="003F7305">
      <w:pPr>
        <w:spacing w:line="240" w:lineRule="auto"/>
        <w:ind w:firstLine="708"/>
        <w:rPr>
          <w:rFonts w:eastAsia="Calibri"/>
          <w:lang w:eastAsia="en-US"/>
        </w:rPr>
      </w:pPr>
      <w:r w:rsidRPr="003F7305">
        <w:rPr>
          <w:rFonts w:eastAsia="Calibri"/>
          <w:lang w:eastAsia="en-US"/>
        </w:rPr>
        <w:t xml:space="preserve">Тестирование проводится в целях определения профессиональных, организаторских и личностных качеств претендентов по единому перечню теоретических вопросов, со второго полугодия 2015 года при проведении конкурсов на замещение вакантных должностей и на право быть включенным в кадровый резерв, а также при проведении квалификационного экзамена и аттестации проводится Единое тестирование на базе Казанского (Приволжского) федерального университета. </w:t>
      </w:r>
    </w:p>
    <w:p w:rsidR="003F7305" w:rsidRPr="003F7305" w:rsidRDefault="003F7305" w:rsidP="003F7305">
      <w:pPr>
        <w:widowControl w:val="0"/>
        <w:spacing w:line="240" w:lineRule="auto"/>
        <w:ind w:firstLine="708"/>
        <w:rPr>
          <w:rFonts w:eastAsia="Calibri"/>
          <w:lang w:eastAsia="en-US"/>
        </w:rPr>
      </w:pPr>
      <w:r w:rsidRPr="003F7305">
        <w:rPr>
          <w:rFonts w:eastAsia="Calibri"/>
          <w:lang w:eastAsia="en-US"/>
        </w:rPr>
        <w:t>В случаях несоответствия претендентов, подавших документы для участия в конкурсе на замещение вакантных должностей государственной гражданской службы (включение в кадровый резерв) квалификационным требованиям, предъявляемым к должности государственной гражданской службы, им отказывается в допуске к участию в конкурсе.</w:t>
      </w:r>
    </w:p>
    <w:p w:rsidR="003F7305" w:rsidRPr="003F7305" w:rsidRDefault="003F7305" w:rsidP="003F7305">
      <w:pPr>
        <w:widowControl w:val="0"/>
        <w:spacing w:line="240" w:lineRule="auto"/>
        <w:ind w:firstLine="708"/>
        <w:rPr>
          <w:rFonts w:eastAsia="Calibri"/>
          <w:lang w:eastAsia="en-US"/>
        </w:rPr>
      </w:pPr>
      <w:r w:rsidRPr="003F7305">
        <w:rPr>
          <w:rFonts w:eastAsia="Calibri"/>
          <w:lang w:eastAsia="en-US"/>
        </w:rPr>
        <w:t>Заседания конкурсных комиссий проводятся при обязательном участии членов представителей образовательных учреждений, сотрудников Департамента государственной службы и кадров при Президенте Республики Татарстан. Результаты оформляются решениями и подписываются всеми членами комиссий.</w:t>
      </w:r>
    </w:p>
    <w:p w:rsidR="003F7305" w:rsidRPr="003F7305" w:rsidRDefault="003F7305" w:rsidP="003F7305">
      <w:pPr>
        <w:widowControl w:val="0"/>
        <w:spacing w:line="240" w:lineRule="auto"/>
        <w:rPr>
          <w:rFonts w:eastAsia="Calibri"/>
          <w:lang w:eastAsia="en-US"/>
        </w:rPr>
      </w:pPr>
      <w:r w:rsidRPr="003F7305">
        <w:rPr>
          <w:rFonts w:eastAsia="Calibri"/>
          <w:lang w:eastAsia="en-US"/>
        </w:rPr>
        <w:t>На заседаниях конкурсных комиссия и аттестационных комиссий Министерства с претендентами на замещение вакантной должности государственной гражданской службы и государственными служащими Инспекции в обязательном порядке рассматриваются вопросы соблюдения запретов, ограничений и требований, установленных в целях противодействия коррупции, меры по урегулированию конфликта интересов.</w:t>
      </w:r>
    </w:p>
    <w:p w:rsidR="003F7305" w:rsidRPr="003F7305" w:rsidRDefault="003F7305" w:rsidP="003F7305">
      <w:pPr>
        <w:spacing w:line="240" w:lineRule="auto"/>
        <w:ind w:firstLine="708"/>
        <w:rPr>
          <w:rFonts w:eastAsia="Calibri"/>
          <w:lang w:eastAsia="en-US"/>
        </w:rPr>
      </w:pPr>
      <w:r w:rsidRPr="003F7305">
        <w:rPr>
          <w:rFonts w:eastAsia="Calibri"/>
          <w:lang w:eastAsia="en-US"/>
        </w:rPr>
        <w:t>Информация о вакансиях, проводимых конкурсах и их результатах размещается на официальном сайте Инспекции в разделе «Кадровые документы».</w:t>
      </w:r>
    </w:p>
    <w:p w:rsidR="003F7305" w:rsidRPr="003F7305" w:rsidRDefault="003F7305" w:rsidP="003F7305">
      <w:pPr>
        <w:widowControl w:val="0"/>
        <w:spacing w:line="240" w:lineRule="auto"/>
        <w:ind w:firstLine="708"/>
        <w:rPr>
          <w:rFonts w:eastAsia="Calibri"/>
          <w:lang w:eastAsia="en-US"/>
        </w:rPr>
      </w:pPr>
    </w:p>
    <w:p w:rsidR="003F7305" w:rsidRPr="003F7305" w:rsidRDefault="00B571FE" w:rsidP="0041275C">
      <w:pPr>
        <w:spacing w:line="240" w:lineRule="auto"/>
        <w:ind w:firstLine="0"/>
        <w:jc w:val="center"/>
        <w:rPr>
          <w:rFonts w:eastAsia="Calibri"/>
          <w:lang w:eastAsia="en-US"/>
        </w:rPr>
      </w:pPr>
      <w:r w:rsidRPr="003F7305">
        <w:rPr>
          <w:rFonts w:eastAsia="Calibri"/>
          <w:noProof/>
        </w:rPr>
        <w:drawing>
          <wp:inline distT="0" distB="0" distL="0" distR="0" wp14:anchorId="3C44F911" wp14:editId="3D13C489">
            <wp:extent cx="4458453" cy="2115995"/>
            <wp:effectExtent l="0" t="0" r="0" b="0"/>
            <wp:docPr id="83" name="Рисунок 83" descr="21 марта 2018 конку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1 марта 2018 конкурс"/>
                    <pic:cNvPicPr>
                      <a:picLocks noChangeAspect="1" noChangeArrowheads="1"/>
                    </pic:cNvPicPr>
                  </pic:nvPicPr>
                  <pic:blipFill>
                    <a:blip r:embed="rId105">
                      <a:extLst>
                        <a:ext uri="{28A0092B-C50C-407E-A947-70E740481C1C}">
                          <a14:useLocalDpi xmlns:a14="http://schemas.microsoft.com/office/drawing/2010/main" val="0"/>
                        </a:ext>
                      </a:extLst>
                    </a:blip>
                    <a:srcRect b="29568"/>
                    <a:stretch>
                      <a:fillRect/>
                    </a:stretch>
                  </pic:blipFill>
                  <pic:spPr bwMode="auto">
                    <a:xfrm>
                      <a:off x="0" y="0"/>
                      <a:ext cx="4477812" cy="2125183"/>
                    </a:xfrm>
                    <a:prstGeom prst="rect">
                      <a:avLst/>
                    </a:prstGeom>
                    <a:noFill/>
                    <a:ln>
                      <a:noFill/>
                    </a:ln>
                  </pic:spPr>
                </pic:pic>
              </a:graphicData>
            </a:graphic>
          </wp:inline>
        </w:drawing>
      </w:r>
    </w:p>
    <w:p w:rsidR="003F7305" w:rsidRPr="003F7305" w:rsidRDefault="0041275C" w:rsidP="0041275C">
      <w:pPr>
        <w:spacing w:line="240" w:lineRule="auto"/>
        <w:ind w:firstLine="0"/>
        <w:jc w:val="center"/>
        <w:rPr>
          <w:rFonts w:eastAsia="Calibri"/>
          <w:lang w:eastAsia="en-US"/>
        </w:rPr>
      </w:pPr>
      <w:r w:rsidRPr="003F7305">
        <w:rPr>
          <w:rFonts w:eastAsia="Calibri"/>
          <w:noProof/>
        </w:rPr>
        <w:drawing>
          <wp:inline distT="0" distB="0" distL="0" distR="0" wp14:anchorId="7D708DD6" wp14:editId="61FE4147">
            <wp:extent cx="4459912" cy="2328530"/>
            <wp:effectExtent l="0" t="0" r="0" b="0"/>
            <wp:docPr id="85" name="Рисунок 85" descr="16 ноября 2018 конкур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6 ноября 2018 конкурс"/>
                    <pic:cNvPicPr>
                      <a:picLocks noChangeAspect="1" noChangeArrowheads="1"/>
                    </pic:cNvPicPr>
                  </pic:nvPicPr>
                  <pic:blipFill rotWithShape="1">
                    <a:blip r:embed="rId106">
                      <a:extLst>
                        <a:ext uri="{28A0092B-C50C-407E-A947-70E740481C1C}">
                          <a14:useLocalDpi xmlns:a14="http://schemas.microsoft.com/office/drawing/2010/main" val="0"/>
                        </a:ext>
                      </a:extLst>
                    </a:blip>
                    <a:srcRect t="12287" b="10071"/>
                    <a:stretch/>
                  </pic:blipFill>
                  <pic:spPr bwMode="auto">
                    <a:xfrm>
                      <a:off x="0" y="0"/>
                      <a:ext cx="4474143" cy="2335960"/>
                    </a:xfrm>
                    <a:prstGeom prst="rect">
                      <a:avLst/>
                    </a:prstGeom>
                    <a:noFill/>
                    <a:ln>
                      <a:noFill/>
                    </a:ln>
                    <a:extLst>
                      <a:ext uri="{53640926-AAD7-44D8-BBD7-CCE9431645EC}">
                        <a14:shadowObscured xmlns:a14="http://schemas.microsoft.com/office/drawing/2010/main"/>
                      </a:ext>
                    </a:extLst>
                  </pic:spPr>
                </pic:pic>
              </a:graphicData>
            </a:graphic>
          </wp:inline>
        </w:drawing>
      </w:r>
    </w:p>
    <w:p w:rsidR="003F7305" w:rsidRPr="003F7305" w:rsidRDefault="00B571FE" w:rsidP="0041275C">
      <w:pPr>
        <w:spacing w:line="240" w:lineRule="auto"/>
        <w:ind w:firstLine="0"/>
        <w:jc w:val="center"/>
        <w:rPr>
          <w:rFonts w:eastAsia="Calibri"/>
          <w:lang w:eastAsia="en-US"/>
        </w:rPr>
      </w:pPr>
      <w:r w:rsidRPr="003F7305">
        <w:rPr>
          <w:rFonts w:eastAsia="Calibri"/>
          <w:noProof/>
        </w:rPr>
        <w:drawing>
          <wp:inline distT="0" distB="0" distL="0" distR="0" wp14:anchorId="48720D39" wp14:editId="5A722A5C">
            <wp:extent cx="4395122" cy="2934394"/>
            <wp:effectExtent l="0" t="0" r="5715" b="0"/>
            <wp:docPr id="84" name="Рисунок 84" descr="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к"/>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407983" cy="2942981"/>
                    </a:xfrm>
                    <a:prstGeom prst="rect">
                      <a:avLst/>
                    </a:prstGeom>
                    <a:noFill/>
                    <a:ln>
                      <a:noFill/>
                    </a:ln>
                  </pic:spPr>
                </pic:pic>
              </a:graphicData>
            </a:graphic>
          </wp:inline>
        </w:drawing>
      </w:r>
    </w:p>
    <w:p w:rsidR="003F7305" w:rsidRPr="003F7305" w:rsidRDefault="003F7305" w:rsidP="003F7305">
      <w:pPr>
        <w:spacing w:line="240" w:lineRule="auto"/>
        <w:ind w:firstLine="142"/>
        <w:rPr>
          <w:rFonts w:eastAsia="Calibri"/>
          <w:lang w:eastAsia="en-US"/>
        </w:rPr>
      </w:pPr>
    </w:p>
    <w:p w:rsidR="003F7305" w:rsidRPr="003F7305" w:rsidRDefault="003F7305" w:rsidP="003F7305">
      <w:pPr>
        <w:spacing w:line="240" w:lineRule="auto"/>
        <w:ind w:firstLine="708"/>
        <w:rPr>
          <w:rFonts w:eastAsia="Calibri"/>
          <w:lang w:eastAsia="en-US"/>
        </w:rPr>
      </w:pPr>
      <w:r w:rsidRPr="003F7305">
        <w:rPr>
          <w:rFonts w:eastAsia="Calibri"/>
          <w:lang w:eastAsia="en-US"/>
        </w:rPr>
        <w:t>По всем кандидатам, претендующим на замещение вакантной должности государственной службы, осуществляется запрос сведений о подлинности документов об образовании в соответствующие учебные заведения, о достоверности полученных доходов, имущества и находящихся в собственности транспортных средствах в соответствующие органы государственной власти; проводится анализ на предмет участия в предпринимательской деятельности и участия в деятельности органов управления коммерческими организациями с использованием баз данных ЕГРИП и ЕГРЮЛ. Также кандидатами представляются справки из МВД РТ о наличии (отсутствии) судимости и (или) факта уголовного преследования, либо о прекращении уголовного преследования.</w:t>
      </w:r>
    </w:p>
    <w:p w:rsidR="003F7305" w:rsidRPr="003F7305" w:rsidRDefault="003F7305" w:rsidP="003F7305">
      <w:pPr>
        <w:spacing w:line="240" w:lineRule="auto"/>
        <w:ind w:firstLine="708"/>
        <w:rPr>
          <w:rFonts w:eastAsia="Calibri"/>
          <w:lang w:eastAsia="en-US"/>
        </w:rPr>
      </w:pPr>
      <w:r w:rsidRPr="003F7305">
        <w:rPr>
          <w:rFonts w:eastAsia="Calibri"/>
          <w:lang w:eastAsia="en-US"/>
        </w:rPr>
        <w:t>С целью устранения коррупционных рисков, возникающих при поступлении граждан на должность государственной службы, ответственным лицом проводится работа по ознакомлению с требованиями действующего законодательства по противодействию коррупции. Вновь принятые сотрудники знакомятся с кодексом этики и служебного поведения государственного гражданского служащего и служебным распорядком Инспекции, с отдельными положениями законодательства о государственной гражданской службе и противодействию коррупции.</w:t>
      </w:r>
    </w:p>
    <w:p w:rsidR="003F7305" w:rsidRPr="003F7305" w:rsidRDefault="003F7305" w:rsidP="003F7305">
      <w:pPr>
        <w:tabs>
          <w:tab w:val="left" w:pos="0"/>
        </w:tabs>
        <w:autoSpaceDE w:val="0"/>
        <w:autoSpaceDN w:val="0"/>
        <w:adjustRightInd w:val="0"/>
        <w:spacing w:line="240" w:lineRule="auto"/>
        <w:ind w:firstLine="0"/>
        <w:rPr>
          <w:rFonts w:cs="Arial"/>
          <w:bCs/>
          <w:color w:val="000000"/>
        </w:rPr>
      </w:pPr>
      <w:r w:rsidRPr="003F7305">
        <w:rPr>
          <w:rFonts w:cs="Arial"/>
        </w:rPr>
        <w:tab/>
      </w:r>
      <w:r w:rsidRPr="003F7305">
        <w:rPr>
          <w:rFonts w:cs="Arial"/>
          <w:bCs/>
          <w:color w:val="000000"/>
        </w:rPr>
        <w:t>До сотрудников Инспекции регулярно доводится информация о результатах социологического исследования Комитета Республики Татарстан по социально-экономическому мониторингу, информация прокуратуры Республики Татарстан.</w:t>
      </w:r>
    </w:p>
    <w:p w:rsidR="003F7305" w:rsidRPr="003F7305" w:rsidRDefault="003F7305" w:rsidP="003F7305">
      <w:pPr>
        <w:spacing w:line="240" w:lineRule="auto"/>
        <w:ind w:firstLine="0"/>
        <w:contextualSpacing/>
        <w:rPr>
          <w:rFonts w:eastAsia="Calibri"/>
          <w:lang w:eastAsia="en-US"/>
        </w:rPr>
      </w:pPr>
      <w:r w:rsidRPr="003F7305">
        <w:rPr>
          <w:rFonts w:eastAsia="Calibri"/>
          <w:bCs/>
          <w:color w:val="000000"/>
          <w:lang w:eastAsia="en-US"/>
        </w:rPr>
        <w:t xml:space="preserve"> </w:t>
      </w:r>
      <w:r w:rsidRPr="003F7305">
        <w:rPr>
          <w:rFonts w:eastAsia="Calibri"/>
          <w:bCs/>
          <w:color w:val="000000"/>
          <w:lang w:eastAsia="en-US"/>
        </w:rPr>
        <w:tab/>
      </w:r>
      <w:r w:rsidRPr="003F7305">
        <w:rPr>
          <w:rFonts w:eastAsia="Calibri"/>
          <w:lang w:eastAsia="en-US"/>
        </w:rPr>
        <w:t>В 2018 году в Инспекции проведено 3 заседания Комиссии по соблюдению требований к служебному поведению государственных служащих и урегулированию конфликта интересов:</w:t>
      </w:r>
    </w:p>
    <w:p w:rsidR="003F7305" w:rsidRPr="003F7305" w:rsidRDefault="003F7305" w:rsidP="003F7305">
      <w:pPr>
        <w:widowControl w:val="0"/>
        <w:spacing w:line="240" w:lineRule="auto"/>
        <w:ind w:left="33" w:firstLine="675"/>
        <w:rPr>
          <w:rFonts w:eastAsia="Calibri"/>
          <w:lang w:eastAsia="en-US"/>
        </w:rPr>
      </w:pPr>
      <w:r w:rsidRPr="003F7305">
        <w:rPr>
          <w:rFonts w:eastAsia="Calibri"/>
          <w:lang w:eastAsia="en-US"/>
        </w:rPr>
        <w:t>1) 01 марта 2018 года рассмотрены результаты проверки достоверности и полноты сведений о доходах, об имуществе и обязательствах имущественного характер в отношении четырех государственных гражданских служащих. По итогам заседания Комиссии к троим гражданским служащим применено дисциплинарное взыскание в виде замечания, к одному служащему – в виде выговора.</w:t>
      </w:r>
    </w:p>
    <w:p w:rsidR="003F7305" w:rsidRPr="003F7305" w:rsidRDefault="003F7305" w:rsidP="003F7305">
      <w:pPr>
        <w:widowControl w:val="0"/>
        <w:tabs>
          <w:tab w:val="left" w:pos="707"/>
        </w:tabs>
        <w:spacing w:line="240" w:lineRule="auto"/>
        <w:ind w:firstLine="318"/>
        <w:rPr>
          <w:rFonts w:eastAsia="Calibri"/>
          <w:lang w:eastAsia="en-US"/>
        </w:rPr>
      </w:pPr>
      <w:r w:rsidRPr="003F7305">
        <w:rPr>
          <w:rFonts w:eastAsia="Calibri"/>
          <w:lang w:eastAsia="en-US"/>
        </w:rPr>
        <w:tab/>
        <w:t>2) 23 апреля 2018 года рассмотрено заявление от гражданского служащего Инспекции о невозможности по объективным причинам представить сведения о доходах, об имуществе и обязательствах имущественного характера своей супруги. По итогам заседания Комиссии было вынесено решение: признать причину непредставления сведений о доходах, расходах, об имуществе и обязательствах имущественного характера в отношении своей супруги гражданским служащим объективной и уважительной.</w:t>
      </w:r>
    </w:p>
    <w:p w:rsidR="003F7305" w:rsidRPr="003F7305" w:rsidRDefault="003F7305" w:rsidP="00BB36A6">
      <w:pPr>
        <w:spacing w:line="240" w:lineRule="auto"/>
        <w:ind w:firstLine="708"/>
        <w:rPr>
          <w:rFonts w:eastAsia="Calibri"/>
          <w:lang w:eastAsia="en-US"/>
        </w:rPr>
      </w:pPr>
      <w:r w:rsidRPr="003F7305">
        <w:t>3) 28 августа 2018 года рассмотрены результаты анализа сведений о доходах, об имуществе и обязательствах имущественного характера, представленных гражданами при назначении на должность государственной гражданской службы из кадрового резерва Инспекции. По результатам заседания Комиссии двоим гражданским служащим объявлено замечание.</w:t>
      </w:r>
    </w:p>
    <w:p w:rsidR="003F7305" w:rsidRDefault="00B571FE" w:rsidP="003F7305">
      <w:pPr>
        <w:widowControl w:val="0"/>
        <w:spacing w:line="240" w:lineRule="auto"/>
        <w:ind w:left="33" w:firstLine="109"/>
        <w:rPr>
          <w:rFonts w:eastAsia="Calibri"/>
          <w:lang w:eastAsia="en-US"/>
        </w:rPr>
      </w:pPr>
      <w:r w:rsidRPr="003F7305">
        <w:rPr>
          <w:rFonts w:eastAsia="Calibri"/>
          <w:noProof/>
        </w:rPr>
        <w:drawing>
          <wp:inline distT="0" distB="0" distL="0" distR="0" wp14:anchorId="06763FC8" wp14:editId="01797D74">
            <wp:extent cx="5934075" cy="2647950"/>
            <wp:effectExtent l="0" t="0" r="0" b="0"/>
            <wp:docPr id="86" name="Рисунок 86" descr="1марта 18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1марта 18 к"/>
                    <pic:cNvPicPr>
                      <a:picLocks noChangeAspect="1" noChangeArrowheads="1"/>
                    </pic:cNvPicPr>
                  </pic:nvPicPr>
                  <pic:blipFill>
                    <a:blip r:embed="rId108">
                      <a:extLst>
                        <a:ext uri="{28A0092B-C50C-407E-A947-70E740481C1C}">
                          <a14:useLocalDpi xmlns:a14="http://schemas.microsoft.com/office/drawing/2010/main" val="0"/>
                        </a:ext>
                      </a:extLst>
                    </a:blip>
                    <a:srcRect t="11154"/>
                    <a:stretch>
                      <a:fillRect/>
                    </a:stretch>
                  </pic:blipFill>
                  <pic:spPr bwMode="auto">
                    <a:xfrm>
                      <a:off x="0" y="0"/>
                      <a:ext cx="5934075" cy="2647950"/>
                    </a:xfrm>
                    <a:prstGeom prst="rect">
                      <a:avLst/>
                    </a:prstGeom>
                    <a:noFill/>
                    <a:ln>
                      <a:noFill/>
                    </a:ln>
                  </pic:spPr>
                </pic:pic>
              </a:graphicData>
            </a:graphic>
          </wp:inline>
        </w:drawing>
      </w:r>
    </w:p>
    <w:p w:rsidR="00BB36A6" w:rsidRPr="003F7305" w:rsidRDefault="00BB36A6" w:rsidP="003F7305">
      <w:pPr>
        <w:widowControl w:val="0"/>
        <w:spacing w:line="240" w:lineRule="auto"/>
        <w:ind w:left="33" w:firstLine="109"/>
        <w:rPr>
          <w:rFonts w:eastAsia="Calibri"/>
          <w:lang w:eastAsia="en-US"/>
        </w:rPr>
      </w:pPr>
    </w:p>
    <w:p w:rsidR="003F7305" w:rsidRPr="003F7305" w:rsidRDefault="00B571FE" w:rsidP="003F7305">
      <w:pPr>
        <w:widowControl w:val="0"/>
        <w:spacing w:line="240" w:lineRule="auto"/>
        <w:ind w:firstLine="142"/>
        <w:rPr>
          <w:rFonts w:eastAsia="Calibri"/>
          <w:lang w:eastAsia="en-US"/>
        </w:rPr>
      </w:pPr>
      <w:r w:rsidRPr="003F7305">
        <w:rPr>
          <w:rFonts w:eastAsia="Calibri"/>
          <w:noProof/>
        </w:rPr>
        <w:drawing>
          <wp:inline distT="0" distB="0" distL="0" distR="0" wp14:anchorId="2CCE7B8C" wp14:editId="08666A61">
            <wp:extent cx="5934075" cy="2800350"/>
            <wp:effectExtent l="0" t="0" r="0" b="0"/>
            <wp:docPr id="87" name="Рисунок 87" descr="23 апреля 18 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23 апреля 18 к"/>
                    <pic:cNvPicPr>
                      <a:picLocks noChangeAspect="1" noChangeArrowheads="1"/>
                    </pic:cNvPicPr>
                  </pic:nvPicPr>
                  <pic:blipFill>
                    <a:blip r:embed="rId109">
                      <a:extLst>
                        <a:ext uri="{28A0092B-C50C-407E-A947-70E740481C1C}">
                          <a14:useLocalDpi xmlns:a14="http://schemas.microsoft.com/office/drawing/2010/main" val="0"/>
                        </a:ext>
                      </a:extLst>
                    </a:blip>
                    <a:srcRect t="16719" b="15666"/>
                    <a:stretch>
                      <a:fillRect/>
                    </a:stretch>
                  </pic:blipFill>
                  <pic:spPr bwMode="auto">
                    <a:xfrm>
                      <a:off x="0" y="0"/>
                      <a:ext cx="5934075" cy="2800350"/>
                    </a:xfrm>
                    <a:prstGeom prst="rect">
                      <a:avLst/>
                    </a:prstGeom>
                    <a:noFill/>
                    <a:ln>
                      <a:noFill/>
                    </a:ln>
                  </pic:spPr>
                </pic:pic>
              </a:graphicData>
            </a:graphic>
          </wp:inline>
        </w:drawing>
      </w:r>
    </w:p>
    <w:p w:rsidR="003F7305" w:rsidRPr="003F7305" w:rsidRDefault="003F7305" w:rsidP="003F7305">
      <w:pPr>
        <w:widowControl w:val="0"/>
        <w:spacing w:line="240" w:lineRule="auto"/>
        <w:ind w:firstLine="708"/>
        <w:rPr>
          <w:rFonts w:eastAsia="Calibri"/>
          <w:lang w:eastAsia="en-US"/>
        </w:rPr>
      </w:pPr>
      <w:r w:rsidRPr="003F7305">
        <w:rPr>
          <w:rFonts w:eastAsia="Calibri"/>
          <w:lang w:eastAsia="en-US"/>
        </w:rPr>
        <w:t>Применение мер дисциплинарной ответственности на заседаниях Комиссии по соблюдению требований к служебному поведению государственных гражданских служащих и урегулированию конфликта интересов осуществляется в соответствии с Обзором практики привлечения к ответственности государственных служащих за несоблюдение ограничений и запретов, требований о предотвращении или об урегулировании конфликта интересов и неисполнение обязанностей, установленных в целях противодействия коррупции, подготовленным Министерством труда и социальной защиты РФ от 21.03.2016 № 18-2/10/П-1526.;</w:t>
      </w:r>
    </w:p>
    <w:p w:rsidR="003F7305" w:rsidRPr="003F7305" w:rsidRDefault="003F7305" w:rsidP="003F7305">
      <w:pPr>
        <w:spacing w:line="240" w:lineRule="auto"/>
        <w:ind w:firstLine="708"/>
      </w:pPr>
      <w:r w:rsidRPr="003F7305">
        <w:t>Информация о проведенных заседаниях Комиссии размещена на официальном сайте Инспекции в раздел</w:t>
      </w:r>
      <w:r w:rsidR="00DA3CEA">
        <w:t>е</w:t>
      </w:r>
      <w:r w:rsidRPr="003F7305">
        <w:t xml:space="preserve"> «Противодействие коррупции».</w:t>
      </w:r>
    </w:p>
    <w:p w:rsidR="003F7305" w:rsidRPr="003F7305" w:rsidRDefault="003F7305" w:rsidP="003F7305">
      <w:pPr>
        <w:spacing w:line="240" w:lineRule="auto"/>
        <w:ind w:firstLine="708"/>
      </w:pPr>
    </w:p>
    <w:p w:rsidR="003F7305" w:rsidRPr="003F7305" w:rsidRDefault="003F7305" w:rsidP="003F7305">
      <w:pPr>
        <w:spacing w:line="240" w:lineRule="auto"/>
        <w:ind w:firstLine="708"/>
        <w:rPr>
          <w:rFonts w:eastAsia="Calibri"/>
          <w:b/>
          <w:i/>
          <w:iCs/>
          <w:color w:val="000000"/>
          <w:u w:val="single"/>
          <w:lang w:eastAsia="en-US"/>
        </w:rPr>
      </w:pPr>
      <w:r w:rsidRPr="003F7305">
        <w:rPr>
          <w:rFonts w:eastAsia="Calibri"/>
          <w:b/>
          <w:color w:val="000000"/>
          <w:lang w:eastAsia="en-US"/>
        </w:rPr>
        <w:t>4)</w:t>
      </w:r>
      <w:r w:rsidRPr="003F7305">
        <w:rPr>
          <w:rFonts w:eastAsia="Calibri"/>
          <w:bCs/>
          <w:color w:val="000000"/>
          <w:lang w:eastAsia="en-US"/>
        </w:rPr>
        <w:t xml:space="preserve"> </w:t>
      </w:r>
      <w:r w:rsidRPr="003F7305">
        <w:rPr>
          <w:rFonts w:eastAsia="Calibri"/>
          <w:b/>
          <w:i/>
          <w:iCs/>
          <w:color w:val="000000"/>
          <w:u w:val="single"/>
          <w:lang w:eastAsia="en-US"/>
        </w:rPr>
        <w:t>Реализация иных мер, предусмотренных федеральным законодательством и законодательством Республики Татарстан о противодействии коррупции.</w:t>
      </w:r>
    </w:p>
    <w:p w:rsidR="003F7305" w:rsidRPr="003F7305" w:rsidRDefault="003F7305" w:rsidP="003F7305">
      <w:pPr>
        <w:widowControl w:val="0"/>
        <w:autoSpaceDE w:val="0"/>
        <w:autoSpaceDN w:val="0"/>
        <w:adjustRightInd w:val="0"/>
        <w:spacing w:line="240" w:lineRule="auto"/>
        <w:ind w:firstLine="708"/>
      </w:pPr>
      <w:r w:rsidRPr="003F7305">
        <w:rPr>
          <w:rFonts w:cs="Arial"/>
          <w:bCs/>
          <w:color w:val="000000"/>
        </w:rPr>
        <w:t xml:space="preserve">В рамках программы Инспекции государственного строительного надзора Республики Татарстан по реализации антикоррупционной политики на 2015-2021 годы, утвержденной приказом от 27.11.2014 № 112 (с изм. от 12.05.2016 </w:t>
      </w:r>
      <w:r w:rsidRPr="003F7305">
        <w:rPr>
          <w:rFonts w:cs="Arial"/>
          <w:bCs/>
          <w:color w:val="000000"/>
        </w:rPr>
        <w:br/>
        <w:t xml:space="preserve">№ 32, от 31.08.2018 № 76, от 08.11.2018 № 102) предусмотрены мероприятия по совершенствованию системы противодействия коррупции, </w:t>
      </w:r>
      <w:r w:rsidRPr="003F7305">
        <w:t xml:space="preserve">совершенствование инструментов и механизмов, в том числе правовых и организационных, противодействия коррупции в Инспекции, по выявлению и устранению коррупциогенных факторов в нормативных правовых актах и проектах нормативных правовых актов Инспекции посредством проведения антикоррупционной экспертизы, обеспечение условий для проведения независимой антикоррупционной экспертизы проектов нормативных правовых актов, разрабатываемых Инспекцией, проведение мониторинговых исследований, выявление и устранение причин и условий, способствующих проявлению коррупции в деятельности государственных гражданских служащих Инспекции, антикоррупционное обучение и антикоррупционная  пропаганда, обеспечение открытости, доступности для населения деятельности Инспекции, стимулирование антикоррупционной активности общественности, обеспечение открытости, добросовестной конкуренции и объективности при осуществлении закупок товаров,  работ, услуг для обеспечения нужд Инспекции, усиление мер по минимизации бытовой коррупции. За каждым мероприятием программы закреплен ответственный исполнитель и срок его реализации. </w:t>
      </w:r>
    </w:p>
    <w:p w:rsidR="003F7305" w:rsidRPr="003F7305" w:rsidRDefault="003F7305" w:rsidP="003F7305">
      <w:pPr>
        <w:spacing w:line="240" w:lineRule="auto"/>
        <w:rPr>
          <w:rFonts w:eastAsia="Calibri"/>
          <w:color w:val="000000"/>
          <w:lang w:eastAsia="en-US"/>
        </w:rPr>
      </w:pPr>
      <w:r w:rsidRPr="003F7305">
        <w:rPr>
          <w:rFonts w:eastAsia="Calibri"/>
          <w:color w:val="000000"/>
          <w:shd w:val="clear" w:color="auto" w:fill="FFFFFF"/>
          <w:lang w:eastAsia="en-US"/>
        </w:rPr>
        <w:t>Во исполнение письма Руководителя Аппарата Президента Республики Татарстан А.А. Сафарова от 31.08.2018 № 02-7789 «О результатах мониторинга мнения населения в Республике Татарстан», результаты социологического исследования изучены ответственным лицом за работу по профилактике коррупционных и иных правонарушений, доведены до сведения сотрудников и размещены на официальном сайте Инспекции в подразделе «Методические материалы, доклады, приказы, отчеты, обзоры, статическая и иная информация по вопросам противодействия коррупции» раздела «Противодействие коррупции»</w:t>
      </w:r>
      <w:r w:rsidRPr="003F7305">
        <w:rPr>
          <w:rFonts w:eastAsia="Calibri"/>
          <w:color w:val="000000"/>
          <w:lang w:eastAsia="en-US"/>
        </w:rPr>
        <w:t>. Кроме того, основные тезисы и выводы данного мониторинга рассмотрены на заседании Комиссии при начальнике Инспекции по противодействию коррупции 26 сентября 2018 года.</w:t>
      </w:r>
    </w:p>
    <w:p w:rsidR="003F7305" w:rsidRPr="003F7305" w:rsidRDefault="003F7305" w:rsidP="003F7305">
      <w:pPr>
        <w:tabs>
          <w:tab w:val="left" w:pos="9639"/>
        </w:tabs>
        <w:spacing w:line="240" w:lineRule="auto"/>
        <w:rPr>
          <w:rFonts w:eastAsia="Calibri"/>
          <w:color w:val="000000"/>
          <w:lang w:eastAsia="en-US"/>
        </w:rPr>
      </w:pPr>
      <w:r w:rsidRPr="003F7305">
        <w:rPr>
          <w:rFonts w:eastAsia="Calibri"/>
          <w:color w:val="000000"/>
          <w:lang w:eastAsia="en-US"/>
        </w:rPr>
        <w:t>Ежегодно на заседаниях Комиссии при начальнике Инспекции по противодействию коррупции в обязательном порядке рассматриваются вопросы о</w:t>
      </w:r>
      <w:r w:rsidRPr="003F7305">
        <w:rPr>
          <w:rFonts w:eastAsia="Calibri"/>
          <w:lang w:eastAsia="en-US"/>
        </w:rPr>
        <w:t xml:space="preserve"> контроле по расходованию бюджетных средств Инспекции; о результатах работы контрактной службы Инспекции. Гражданским служащим на заседаниях Комиссии регулярно рекомендуется своевременно принимать меры для предотвращения или урегулирования конфликта интересов.</w:t>
      </w:r>
    </w:p>
    <w:p w:rsidR="003F7305" w:rsidRPr="003F7305" w:rsidRDefault="003F7305" w:rsidP="003F7305">
      <w:pPr>
        <w:spacing w:line="240" w:lineRule="auto"/>
        <w:rPr>
          <w:rFonts w:eastAsia="Calibri"/>
          <w:lang w:eastAsia="en-US"/>
        </w:rPr>
      </w:pPr>
      <w:r w:rsidRPr="003F7305">
        <w:rPr>
          <w:rFonts w:eastAsia="Calibri"/>
          <w:color w:val="000000"/>
          <w:lang w:eastAsia="en-US"/>
        </w:rPr>
        <w:t>В</w:t>
      </w:r>
      <w:r w:rsidRPr="003F7305">
        <w:rPr>
          <w:rFonts w:eastAsia="Calibri"/>
          <w:lang w:eastAsia="en-US"/>
        </w:rPr>
        <w:t xml:space="preserve"> целях повышения эффективности деятельности Комиссии при начальнике Инспекции ГСН РТ по противодействию коррупции, и Комиссии по соблюдению требований к служебному поведению государственных гражданских служащих Республики Татарстан и урегулированию конфликта интересов разработаны и утверждены планы работы указанных комиссий на 2019 год.</w:t>
      </w:r>
    </w:p>
    <w:p w:rsidR="003F7305" w:rsidRPr="003F7305" w:rsidRDefault="003F7305" w:rsidP="003F7305">
      <w:pPr>
        <w:spacing w:line="240" w:lineRule="auto"/>
        <w:ind w:firstLine="708"/>
        <w:rPr>
          <w:color w:val="000000"/>
        </w:rPr>
      </w:pPr>
      <w:r w:rsidRPr="003F7305">
        <w:rPr>
          <w:color w:val="000000"/>
        </w:rPr>
        <w:t>В 2018 году на имя начальника Инспекции поступило одно Уведомление о возникновении (возможности возникновения) личной заинтересованности, которая приводит или может привести к конфликту интересов государственного гражданского служащего Республики Татарстан. Были приняты следующие меры: приказами Инспекции на объекты капитального строительства, указанных в Уведомлении, назначено другое должностное лицо, уполномоченное осуществлять региональный государственный строительный надзор.</w:t>
      </w:r>
    </w:p>
    <w:p w:rsidR="003F7305" w:rsidRPr="003F7305" w:rsidRDefault="003F7305" w:rsidP="003F7305">
      <w:pPr>
        <w:widowControl w:val="0"/>
        <w:spacing w:line="240" w:lineRule="auto"/>
        <w:ind w:firstLine="708"/>
        <w:rPr>
          <w:rFonts w:eastAsia="Calibri"/>
          <w:lang w:eastAsia="en-US"/>
        </w:rPr>
      </w:pPr>
      <w:r w:rsidRPr="003F7305">
        <w:rPr>
          <w:rFonts w:eastAsia="Calibri"/>
          <w:lang w:eastAsia="en-US"/>
        </w:rPr>
        <w:t>Проведен анализ соблюдения государственными гражданскими служащими Инспекции запретов, ограничений и требований, установленных в целях противодействия коррупции; по результатам анализа случаев несоблюдения лицами, замещающими должности гражданской службы в Инспекции указанных запретов, ограничений и требований не установлено.</w:t>
      </w:r>
    </w:p>
    <w:p w:rsidR="003F7305" w:rsidRPr="003F7305" w:rsidRDefault="003F7305" w:rsidP="003F7305">
      <w:pPr>
        <w:spacing w:line="240" w:lineRule="auto"/>
        <w:ind w:firstLine="708"/>
        <w:contextualSpacing/>
        <w:rPr>
          <w:rFonts w:eastAsia="Calibri"/>
          <w:color w:val="000000"/>
          <w:sz w:val="22"/>
          <w:szCs w:val="22"/>
          <w:lang w:eastAsia="en-US"/>
        </w:rPr>
      </w:pPr>
      <w:r w:rsidRPr="003F7305">
        <w:rPr>
          <w:rFonts w:eastAsia="Calibri"/>
          <w:color w:val="000000"/>
          <w:lang w:eastAsia="en-US"/>
        </w:rPr>
        <w:t>Отделом по вопросам государственной службы и кадровой политики организована работа по актуализации сведений, содержащихся в анкетных данных гражданских служащих, об их родственниках и свойственниках в целях выявления возможного конфликта интересов.  По результатам анализа сведений, содержащихся в анкетах, представленных вновь назначенными на должность гражданской службы Республики Татарстан в 2018 году, наличия возможного конфликта интересов не выявлено.</w:t>
      </w:r>
      <w:r w:rsidRPr="003F7305">
        <w:rPr>
          <w:rFonts w:eastAsia="Calibri"/>
          <w:color w:val="000000"/>
          <w:sz w:val="22"/>
          <w:lang w:eastAsia="en-US"/>
        </w:rPr>
        <w:t xml:space="preserve">  </w:t>
      </w:r>
      <w:r w:rsidRPr="003F7305">
        <w:rPr>
          <w:rFonts w:eastAsia="Calibri"/>
          <w:color w:val="000000"/>
          <w:lang w:eastAsia="en-US"/>
        </w:rPr>
        <w:t>В 2019 году работа по сверке сведений, содержащихся в анкетах гражданских служащих с целью выявления возможного конфликта интересов будет продолжена</w:t>
      </w:r>
      <w:r w:rsidRPr="003F7305">
        <w:rPr>
          <w:rFonts w:eastAsia="Calibri"/>
          <w:color w:val="000000"/>
          <w:sz w:val="22"/>
          <w:szCs w:val="22"/>
          <w:lang w:eastAsia="en-US"/>
        </w:rPr>
        <w:t>.</w:t>
      </w:r>
    </w:p>
    <w:p w:rsidR="003F7305" w:rsidRPr="003F7305" w:rsidRDefault="003F7305" w:rsidP="003F7305">
      <w:pPr>
        <w:spacing w:line="240" w:lineRule="auto"/>
        <w:rPr>
          <w:rFonts w:eastAsia="Calibri"/>
          <w:lang w:eastAsia="en-US"/>
        </w:rPr>
      </w:pPr>
      <w:r w:rsidRPr="003F7305">
        <w:rPr>
          <w:rFonts w:eastAsia="Calibri"/>
          <w:color w:val="000000"/>
          <w:lang w:eastAsia="en-US"/>
        </w:rPr>
        <w:t xml:space="preserve">В целях повышения эффективности принимаемых антикоррупционных мер в Инспекции будет продолжено </w:t>
      </w:r>
      <w:r w:rsidRPr="003F7305">
        <w:rPr>
          <w:rFonts w:eastAsia="Calibri"/>
          <w:lang w:eastAsia="en-US"/>
        </w:rPr>
        <w:t>проведение правового и антикоррупционного просвещения государственных служащих Инспекции посредством проведения консультаций, семинаров; рассмотрение вопросов антикоррупционной направленности на заседаниях Комиссии при начальнике Инспекции ГСН РТ по противодействию коррупции, Комиссии по соблюдению требований к служебному поведению государственных гражданских служащих и урегулированию конфликта интересов.</w:t>
      </w:r>
    </w:p>
    <w:p w:rsidR="003F7305" w:rsidRPr="003F7305" w:rsidRDefault="003F7305" w:rsidP="003F7305">
      <w:pPr>
        <w:spacing w:line="240" w:lineRule="auto"/>
        <w:rPr>
          <w:rFonts w:eastAsia="Calibri"/>
          <w:lang w:eastAsia="en-US"/>
        </w:rPr>
      </w:pPr>
      <w:r w:rsidRPr="003F7305">
        <w:rPr>
          <w:rFonts w:eastAsia="Calibri"/>
          <w:lang w:eastAsia="en-US"/>
        </w:rPr>
        <w:t>Во исполнение письма Руководителя Аппарата Президента Республики Татарстан А.А. Сафарова от 01.10.2018 № 02-8736, сообщаем следующее.</w:t>
      </w:r>
    </w:p>
    <w:p w:rsidR="003F7305" w:rsidRPr="003F7305" w:rsidRDefault="003F7305" w:rsidP="003F7305">
      <w:pPr>
        <w:widowControl w:val="0"/>
        <w:spacing w:line="240" w:lineRule="auto"/>
        <w:ind w:firstLine="708"/>
        <w:rPr>
          <w:rFonts w:eastAsia="Calibri"/>
          <w:lang w:eastAsia="en-US"/>
        </w:rPr>
      </w:pPr>
      <w:r w:rsidRPr="003F7305">
        <w:rPr>
          <w:rFonts w:eastAsia="Calibri"/>
          <w:lang w:eastAsia="en-US"/>
        </w:rPr>
        <w:t xml:space="preserve">Ответственным лицом за работу по профилактике коррупционных и иных правонарушений проводится анализ сведений о доходах, расходах, об имуществе и обязательствах имущественного характера, соблюдении запретов, ограничений и требований, установленных в целях противодействия коррупции в отношении всех гражданских служащих Инспекции и граждан, претендующих на замещение должностей государственной службы. </w:t>
      </w:r>
    </w:p>
    <w:p w:rsidR="003F7305" w:rsidRPr="003F7305" w:rsidRDefault="003F7305" w:rsidP="003F7305">
      <w:pPr>
        <w:spacing w:line="240" w:lineRule="auto"/>
        <w:ind w:right="-2" w:firstLine="708"/>
        <w:contextualSpacing/>
        <w:rPr>
          <w:rFonts w:eastAsia="Calibri"/>
          <w:lang w:eastAsia="en-US"/>
        </w:rPr>
      </w:pPr>
      <w:r w:rsidRPr="003F7305">
        <w:rPr>
          <w:rFonts w:eastAsia="Calibri"/>
          <w:lang w:eastAsia="en-US"/>
        </w:rPr>
        <w:t>Анализ сведений о доходах, расходах, об имуществе и обязательствах имущественного характера проводится в соответствии с Методическими рекомендациями, разработанными Министерством труда и социальной защиты Российской Федерации от 21.12.2017 № 18-0/10/П-8746. В рамках анализа представленные сведения сопоставляются с аналогичными сведениями справок предыдущих отчетных периодов.</w:t>
      </w:r>
    </w:p>
    <w:p w:rsidR="003F7305" w:rsidRPr="003F7305" w:rsidRDefault="003F7305" w:rsidP="003F7305">
      <w:pPr>
        <w:widowControl w:val="0"/>
        <w:spacing w:line="240" w:lineRule="auto"/>
        <w:ind w:firstLine="708"/>
        <w:rPr>
          <w:rFonts w:eastAsia="Calibri"/>
          <w:lang w:eastAsia="en-US"/>
        </w:rPr>
      </w:pPr>
      <w:r w:rsidRPr="003F7305">
        <w:rPr>
          <w:rFonts w:eastAsia="Calibri"/>
          <w:lang w:eastAsia="en-US"/>
        </w:rPr>
        <w:t xml:space="preserve">Результаты проверки, анализ представленных сведений рассмотрены на заседании Комиссии при начальнике Инспекции по противодействию коррупции, Комиссии по соблюдению требований к служебному поведению государственных гражданских служащих и урегулированию конфликта интересов. </w:t>
      </w:r>
    </w:p>
    <w:p w:rsidR="003F7305" w:rsidRPr="003F7305" w:rsidRDefault="003F7305" w:rsidP="003F7305">
      <w:pPr>
        <w:spacing w:line="240" w:lineRule="auto"/>
        <w:rPr>
          <w:rFonts w:eastAsia="Calibri"/>
          <w:lang w:eastAsia="en-US"/>
        </w:rPr>
      </w:pPr>
      <w:r w:rsidRPr="003F7305">
        <w:rPr>
          <w:rFonts w:eastAsia="Calibri"/>
          <w:lang w:eastAsia="en-US"/>
        </w:rPr>
        <w:t>При принятии решений о привлечении служащих к ответственности на заседаниях Комиссии по соблюдению требований к служебному поведению государственных гражданских служащих и урегулированию конфликта интересов осуществляется в соответствии с Обзором практики привлечения к ответственности государственных служащих за несоблюдение ограничений и запретов, требований о предотвращении или об урегулировании конфликта интересов и неисполнение обязанностей, установленных в целях противодействия коррупции, подготовленным Министерством труда и социальной защиты РФ от 21.03.2016 № 18-2/10/П-1526.</w:t>
      </w:r>
    </w:p>
    <w:p w:rsidR="003F7305" w:rsidRPr="003F7305" w:rsidRDefault="003F7305" w:rsidP="003F7305">
      <w:pPr>
        <w:spacing w:line="240" w:lineRule="auto"/>
        <w:rPr>
          <w:rFonts w:eastAsia="Calibri"/>
          <w:lang w:eastAsia="en-US"/>
        </w:rPr>
      </w:pPr>
      <w:r w:rsidRPr="003F7305">
        <w:rPr>
          <w:rFonts w:eastAsia="Calibri"/>
          <w:lang w:eastAsia="en-US"/>
        </w:rPr>
        <w:t>В 2018 году за допущенные нарушения антикоррупционного законодательства 6 государственных служащих Инспекции привлечены к дисциплинарной ответственности.</w:t>
      </w:r>
    </w:p>
    <w:p w:rsidR="003F7305" w:rsidRPr="003F7305" w:rsidRDefault="003F7305" w:rsidP="003F7305">
      <w:pPr>
        <w:spacing w:line="240" w:lineRule="auto"/>
        <w:ind w:firstLine="708"/>
        <w:rPr>
          <w:rFonts w:eastAsia="Calibri"/>
          <w:lang w:eastAsia="en-US"/>
        </w:rPr>
      </w:pPr>
      <w:r w:rsidRPr="003F7305">
        <w:rPr>
          <w:rFonts w:eastAsia="Calibri"/>
          <w:lang w:eastAsia="en-US"/>
        </w:rPr>
        <w:t>За отчетный период уведомлений о получении подарка служащими Инспекции не поступало.</w:t>
      </w:r>
      <w:r w:rsidRPr="003F7305">
        <w:rPr>
          <w:rFonts w:eastAsia="Calibri"/>
          <w:sz w:val="24"/>
          <w:szCs w:val="24"/>
          <w:lang w:eastAsia="en-US"/>
        </w:rPr>
        <w:t xml:space="preserve"> </w:t>
      </w:r>
      <w:r w:rsidRPr="003F7305">
        <w:rPr>
          <w:rFonts w:eastAsia="Calibri"/>
          <w:lang w:eastAsia="en-US"/>
        </w:rPr>
        <w:t>Письмо Министерства труда и социальной защиты РФ от 26.11.2018 года № 18-0/10/В-9380 о необходимости соблюдения запрета дарить и получать подарки доведено до сведения служащих, размещено на официальном сайте Инспекции, а также информация размещена в ленте новостей.</w:t>
      </w:r>
    </w:p>
    <w:p w:rsidR="003F7305" w:rsidRPr="003F7305" w:rsidRDefault="003F7305" w:rsidP="003F7305">
      <w:pPr>
        <w:spacing w:line="240" w:lineRule="auto"/>
        <w:ind w:firstLine="708"/>
        <w:rPr>
          <w:rFonts w:eastAsia="Calibri"/>
          <w:lang w:eastAsia="en-US"/>
        </w:rPr>
      </w:pPr>
      <w:r w:rsidRPr="003F7305">
        <w:rPr>
          <w:rFonts w:eastAsia="Calibri"/>
          <w:lang w:eastAsia="en-US"/>
        </w:rPr>
        <w:t>На заседаниях Комиссии Общественного совета при Инспекции регулярно обсуждаются вопросы антикоррупционной деятельности Инспекции.</w:t>
      </w:r>
    </w:p>
    <w:p w:rsidR="003F7305" w:rsidRPr="007A5C19" w:rsidRDefault="003F7305" w:rsidP="00701066">
      <w:pPr>
        <w:ind w:firstLine="0"/>
        <w:rPr>
          <w:bCs/>
        </w:rPr>
      </w:pPr>
    </w:p>
    <w:p w:rsidR="00E559AD" w:rsidRPr="00460D05" w:rsidRDefault="00002910" w:rsidP="00553CE8">
      <w:pPr>
        <w:pStyle w:val="10"/>
        <w:spacing w:line="240" w:lineRule="auto"/>
        <w:ind w:left="709" w:right="1132" w:firstLine="0"/>
        <w:rPr>
          <w:rFonts w:eastAsia="Calibri"/>
        </w:rPr>
      </w:pPr>
      <w:bookmarkStart w:id="52" w:name="_Toc2603768"/>
      <w:bookmarkStart w:id="53" w:name="_Toc2603905"/>
      <w:bookmarkStart w:id="54" w:name="_Toc4683901"/>
      <w:r w:rsidRPr="00701066">
        <w:rPr>
          <w:spacing w:val="6"/>
          <w:sz w:val="28"/>
        </w:rPr>
        <w:t>1</w:t>
      </w:r>
      <w:r w:rsidR="00D23504">
        <w:rPr>
          <w:spacing w:val="6"/>
          <w:sz w:val="28"/>
        </w:rPr>
        <w:t>0</w:t>
      </w:r>
      <w:r w:rsidRPr="00701066">
        <w:rPr>
          <w:spacing w:val="6"/>
          <w:sz w:val="28"/>
        </w:rPr>
        <w:t xml:space="preserve">. </w:t>
      </w:r>
      <w:r w:rsidR="00B545E4" w:rsidRPr="00701066">
        <w:rPr>
          <w:spacing w:val="6"/>
          <w:sz w:val="28"/>
        </w:rPr>
        <w:t>О</w:t>
      </w:r>
      <w:r w:rsidR="00D843EE" w:rsidRPr="00701066">
        <w:rPr>
          <w:spacing w:val="6"/>
          <w:sz w:val="28"/>
        </w:rPr>
        <w:t>б</w:t>
      </w:r>
      <w:r w:rsidR="00AC36B8" w:rsidRPr="00701066">
        <w:rPr>
          <w:spacing w:val="6"/>
          <w:sz w:val="28"/>
        </w:rPr>
        <w:t xml:space="preserve"> э</w:t>
      </w:r>
      <w:r w:rsidR="00D843EE" w:rsidRPr="00701066">
        <w:rPr>
          <w:spacing w:val="6"/>
          <w:sz w:val="28"/>
        </w:rPr>
        <w:t>ксплуатации</w:t>
      </w:r>
      <w:r w:rsidR="00701066">
        <w:rPr>
          <w:spacing w:val="6"/>
        </w:rPr>
        <w:t xml:space="preserve"> </w:t>
      </w:r>
      <w:r w:rsidR="00016E87">
        <w:rPr>
          <w:bCs/>
          <w:sz w:val="28"/>
        </w:rPr>
        <w:t>информационной системы по автоматизации процесса контроля и надзора, осуществляемого Инспекцией государственного строительного надзора Республики Татарстан (И</w:t>
      </w:r>
      <w:r w:rsidR="00320275">
        <w:rPr>
          <w:bCs/>
          <w:sz w:val="28"/>
        </w:rPr>
        <w:t>А</w:t>
      </w:r>
      <w:r w:rsidR="00016E87">
        <w:rPr>
          <w:bCs/>
          <w:sz w:val="28"/>
        </w:rPr>
        <w:t xml:space="preserve">С </w:t>
      </w:r>
      <w:r w:rsidR="00DC2D7D">
        <w:rPr>
          <w:bCs/>
          <w:sz w:val="28"/>
        </w:rPr>
        <w:t>«Стройнадзор</w:t>
      </w:r>
      <w:r w:rsidR="00016E87">
        <w:rPr>
          <w:bCs/>
          <w:sz w:val="28"/>
        </w:rPr>
        <w:t xml:space="preserve"> РТ</w:t>
      </w:r>
      <w:r w:rsidR="00DC2D7D">
        <w:rPr>
          <w:bCs/>
          <w:sz w:val="28"/>
        </w:rPr>
        <w:t>»</w:t>
      </w:r>
      <w:r w:rsidR="00016E87">
        <w:rPr>
          <w:bCs/>
          <w:sz w:val="28"/>
        </w:rPr>
        <w:t>)</w:t>
      </w:r>
      <w:bookmarkEnd w:id="52"/>
      <w:bookmarkEnd w:id="53"/>
      <w:bookmarkEnd w:id="54"/>
    </w:p>
    <w:p w:rsidR="00DB3038" w:rsidRPr="00460D05" w:rsidRDefault="00DB3038" w:rsidP="00156EDC">
      <w:pPr>
        <w:spacing w:line="240" w:lineRule="auto"/>
        <w:ind w:left="284" w:right="282" w:firstLine="0"/>
        <w:jc w:val="center"/>
        <w:rPr>
          <w:rFonts w:eastAsia="Calibri"/>
        </w:rPr>
      </w:pPr>
    </w:p>
    <w:p w:rsidR="00CA4E28" w:rsidRDefault="00320275" w:rsidP="007F484F">
      <w:pPr>
        <w:pStyle w:val="aff3"/>
        <w:spacing w:line="240" w:lineRule="auto"/>
        <w:rPr>
          <w:rFonts w:ascii="Times New Roman" w:hAnsi="Times New Roman"/>
          <w:sz w:val="28"/>
          <w:szCs w:val="28"/>
        </w:rPr>
      </w:pPr>
      <w:r>
        <w:rPr>
          <w:rFonts w:ascii="Times New Roman" w:hAnsi="Times New Roman"/>
          <w:sz w:val="28"/>
          <w:szCs w:val="28"/>
        </w:rPr>
        <w:t>ИАС</w:t>
      </w:r>
      <w:r w:rsidR="00DB3038" w:rsidRPr="00460D05">
        <w:rPr>
          <w:rFonts w:ascii="Times New Roman" w:hAnsi="Times New Roman"/>
          <w:sz w:val="28"/>
          <w:szCs w:val="28"/>
        </w:rPr>
        <w:t xml:space="preserve"> </w:t>
      </w:r>
      <w:r w:rsidR="00DC2D7D">
        <w:rPr>
          <w:rFonts w:ascii="Times New Roman" w:hAnsi="Times New Roman"/>
          <w:sz w:val="28"/>
          <w:szCs w:val="28"/>
        </w:rPr>
        <w:t>Стройнадзор</w:t>
      </w:r>
      <w:r w:rsidR="00B73D26" w:rsidRPr="00460D05">
        <w:rPr>
          <w:rFonts w:ascii="Times New Roman" w:hAnsi="Times New Roman"/>
          <w:sz w:val="28"/>
          <w:szCs w:val="28"/>
        </w:rPr>
        <w:t xml:space="preserve"> </w:t>
      </w:r>
      <w:r w:rsidR="00DB3038" w:rsidRPr="00460D05">
        <w:rPr>
          <w:rFonts w:ascii="Times New Roman" w:hAnsi="Times New Roman"/>
          <w:sz w:val="28"/>
          <w:szCs w:val="28"/>
        </w:rPr>
        <w:t>РТ</w:t>
      </w:r>
      <w:r w:rsidR="000D4DEA">
        <w:rPr>
          <w:rFonts w:ascii="Times New Roman" w:hAnsi="Times New Roman"/>
          <w:sz w:val="28"/>
          <w:szCs w:val="28"/>
        </w:rPr>
        <w:t xml:space="preserve"> </w:t>
      </w:r>
      <w:r w:rsidR="00DB3038" w:rsidRPr="00460D05">
        <w:rPr>
          <w:rFonts w:ascii="Times New Roman" w:hAnsi="Times New Roman"/>
          <w:sz w:val="28"/>
          <w:szCs w:val="28"/>
        </w:rPr>
        <w:t>предназначена для автоматизации процесса контроля и надзора, осуществляемого Инспекцией государственного строительного надзора в электронном виде</w:t>
      </w:r>
      <w:r w:rsidR="00CA4E28">
        <w:rPr>
          <w:rFonts w:ascii="Times New Roman" w:hAnsi="Times New Roman"/>
          <w:sz w:val="28"/>
          <w:szCs w:val="28"/>
        </w:rPr>
        <w:t>.</w:t>
      </w:r>
    </w:p>
    <w:p w:rsidR="00135844" w:rsidRDefault="00D44CA6" w:rsidP="007F484F">
      <w:pPr>
        <w:pStyle w:val="aff4"/>
        <w:jc w:val="both"/>
        <w:rPr>
          <w:rFonts w:ascii="Times New Roman" w:hAnsi="Times New Roman"/>
          <w:caps w:val="0"/>
          <w:snapToGrid w:val="0"/>
          <w:spacing w:val="2"/>
          <w:sz w:val="28"/>
          <w:szCs w:val="28"/>
          <w:lang w:eastAsia="en-US"/>
        </w:rPr>
      </w:pPr>
      <w:r>
        <w:rPr>
          <w:rFonts w:ascii="Times New Roman" w:hAnsi="Times New Roman"/>
          <w:caps w:val="0"/>
          <w:snapToGrid w:val="0"/>
          <w:spacing w:val="2"/>
          <w:sz w:val="28"/>
          <w:szCs w:val="28"/>
          <w:lang w:eastAsia="en-US"/>
        </w:rPr>
        <w:tab/>
      </w:r>
      <w:r w:rsidR="00320275">
        <w:rPr>
          <w:rFonts w:ascii="Times New Roman" w:hAnsi="Times New Roman"/>
          <w:caps w:val="0"/>
          <w:snapToGrid w:val="0"/>
          <w:spacing w:val="2"/>
          <w:sz w:val="28"/>
          <w:szCs w:val="28"/>
          <w:lang w:eastAsia="en-US"/>
        </w:rPr>
        <w:t>ИАС</w:t>
      </w:r>
      <w:r w:rsidR="00DB3038" w:rsidRPr="00DB3038">
        <w:rPr>
          <w:rFonts w:ascii="Times New Roman" w:hAnsi="Times New Roman"/>
          <w:caps w:val="0"/>
          <w:snapToGrid w:val="0"/>
          <w:spacing w:val="2"/>
          <w:sz w:val="28"/>
          <w:szCs w:val="28"/>
          <w:lang w:eastAsia="en-US"/>
        </w:rPr>
        <w:t xml:space="preserve"> </w:t>
      </w:r>
      <w:r w:rsidR="00DC2D7D">
        <w:rPr>
          <w:rFonts w:ascii="Times New Roman" w:hAnsi="Times New Roman"/>
          <w:caps w:val="0"/>
          <w:snapToGrid w:val="0"/>
          <w:spacing w:val="2"/>
          <w:sz w:val="28"/>
          <w:szCs w:val="28"/>
          <w:lang w:eastAsia="en-US"/>
        </w:rPr>
        <w:t>Стройнадзор</w:t>
      </w:r>
      <w:r w:rsidR="00DB3038" w:rsidRPr="00DB3038">
        <w:rPr>
          <w:rFonts w:ascii="Times New Roman" w:hAnsi="Times New Roman"/>
          <w:caps w:val="0"/>
          <w:snapToGrid w:val="0"/>
          <w:spacing w:val="2"/>
          <w:sz w:val="28"/>
          <w:szCs w:val="28"/>
          <w:lang w:eastAsia="en-US"/>
        </w:rPr>
        <w:t xml:space="preserve"> РТ является Модулем БАРС.СтройКомплекс-Контроль и надзор</w:t>
      </w:r>
      <w:r w:rsidR="00DB3038">
        <w:rPr>
          <w:rFonts w:ascii="Times New Roman" w:hAnsi="Times New Roman"/>
          <w:caps w:val="0"/>
          <w:snapToGrid w:val="0"/>
          <w:spacing w:val="2"/>
          <w:sz w:val="28"/>
          <w:szCs w:val="28"/>
          <w:lang w:eastAsia="en-US"/>
        </w:rPr>
        <w:t xml:space="preserve">. </w:t>
      </w:r>
      <w:r w:rsidR="00320275">
        <w:rPr>
          <w:rFonts w:ascii="Times New Roman" w:hAnsi="Times New Roman"/>
          <w:caps w:val="0"/>
          <w:snapToGrid w:val="0"/>
          <w:spacing w:val="2"/>
          <w:sz w:val="28"/>
          <w:szCs w:val="28"/>
          <w:lang w:eastAsia="en-US"/>
        </w:rPr>
        <w:t>ИАС</w:t>
      </w:r>
      <w:r w:rsidR="00BC209E" w:rsidRPr="00BC209E">
        <w:rPr>
          <w:rFonts w:ascii="Times New Roman" w:hAnsi="Times New Roman"/>
          <w:caps w:val="0"/>
          <w:snapToGrid w:val="0"/>
          <w:spacing w:val="2"/>
          <w:sz w:val="28"/>
          <w:szCs w:val="28"/>
          <w:lang w:eastAsia="en-US"/>
        </w:rPr>
        <w:t xml:space="preserve"> </w:t>
      </w:r>
      <w:r w:rsidR="00DC2D7D">
        <w:rPr>
          <w:rFonts w:ascii="Times New Roman" w:hAnsi="Times New Roman"/>
          <w:caps w:val="0"/>
          <w:snapToGrid w:val="0"/>
          <w:spacing w:val="2"/>
          <w:sz w:val="28"/>
          <w:szCs w:val="28"/>
          <w:lang w:eastAsia="en-US"/>
        </w:rPr>
        <w:t>Стройнадзор</w:t>
      </w:r>
      <w:r w:rsidR="00BC209E" w:rsidRPr="00BC209E">
        <w:rPr>
          <w:rFonts w:ascii="Times New Roman" w:hAnsi="Times New Roman"/>
          <w:caps w:val="0"/>
          <w:snapToGrid w:val="0"/>
          <w:spacing w:val="2"/>
          <w:sz w:val="28"/>
          <w:szCs w:val="28"/>
          <w:lang w:eastAsia="en-US"/>
        </w:rPr>
        <w:t xml:space="preserve"> РТ </w:t>
      </w:r>
      <w:r w:rsidR="00135844" w:rsidRPr="00DB3038">
        <w:rPr>
          <w:rFonts w:ascii="Times New Roman" w:hAnsi="Times New Roman"/>
          <w:caps w:val="0"/>
          <w:snapToGrid w:val="0"/>
          <w:spacing w:val="2"/>
          <w:sz w:val="28"/>
          <w:szCs w:val="28"/>
          <w:lang w:eastAsia="en-US"/>
        </w:rPr>
        <w:t>предназначена для повышения эффективности механизма функционирования строительного комплекса Республики Татарстан за счет совершенствования систем управления строительства объектов капитального строительства, посредством внедрения современных информационных технологий.</w:t>
      </w:r>
    </w:p>
    <w:p w:rsidR="009923F4" w:rsidRDefault="009923F4" w:rsidP="007F484F">
      <w:pPr>
        <w:spacing w:line="240" w:lineRule="auto"/>
        <w:rPr>
          <w:lang w:eastAsia="en-US"/>
        </w:rPr>
      </w:pPr>
      <w:r>
        <w:rPr>
          <w:lang w:eastAsia="en-US"/>
        </w:rPr>
        <w:t xml:space="preserve">В связи с существенными изменения в градостроительном законодательстве </w:t>
      </w:r>
      <w:r w:rsidR="00C42CBB">
        <w:rPr>
          <w:lang w:eastAsia="en-US"/>
        </w:rPr>
        <w:t>в 2017 году</w:t>
      </w:r>
      <w:r w:rsidR="00263048">
        <w:rPr>
          <w:lang w:eastAsia="en-US"/>
        </w:rPr>
        <w:t>,</w:t>
      </w:r>
      <w:r w:rsidR="00C42CBB">
        <w:rPr>
          <w:lang w:eastAsia="en-US"/>
        </w:rPr>
        <w:t xml:space="preserve"> т</w:t>
      </w:r>
      <w:r>
        <w:rPr>
          <w:lang w:eastAsia="en-US"/>
        </w:rPr>
        <w:t>акже, в соответствии с требованиями Постановления Правительства Российской Федерации от 28 апреля 2015 № 415 «О правилах формирования и ведения единого реестра проверок» с 1 июля 2016 года должностными лицами обеспечивается внесение информации о проводимых проверках в Федеральную государственную информационную систему «Единый реестр проверок» (далее - ФГИС ЕРП). В</w:t>
      </w:r>
      <w:r w:rsidRPr="009923F4">
        <w:rPr>
          <w:lang w:eastAsia="en-US"/>
        </w:rPr>
        <w:t xml:space="preserve"> целях оптимизации затрат времени по внесению информации в «ФГИС ЕРП»</w:t>
      </w:r>
      <w:r>
        <w:rPr>
          <w:lang w:eastAsia="en-US"/>
        </w:rPr>
        <w:t xml:space="preserve"> н</w:t>
      </w:r>
      <w:r w:rsidRPr="009923F4">
        <w:rPr>
          <w:lang w:eastAsia="en-US"/>
        </w:rPr>
        <w:t xml:space="preserve">а текущем этапе эксплуатации </w:t>
      </w:r>
      <w:r>
        <w:rPr>
          <w:lang w:eastAsia="en-US"/>
        </w:rPr>
        <w:t xml:space="preserve">встал вопрос интеграции системы </w:t>
      </w:r>
      <w:r w:rsidR="00320275">
        <w:rPr>
          <w:lang w:eastAsia="en-US"/>
        </w:rPr>
        <w:t>ИАС</w:t>
      </w:r>
      <w:r>
        <w:rPr>
          <w:lang w:eastAsia="en-US"/>
        </w:rPr>
        <w:t xml:space="preserve"> </w:t>
      </w:r>
      <w:r w:rsidR="00DC2D7D">
        <w:rPr>
          <w:lang w:eastAsia="en-US"/>
        </w:rPr>
        <w:t>Стройнадзор</w:t>
      </w:r>
      <w:r>
        <w:rPr>
          <w:lang w:eastAsia="en-US"/>
        </w:rPr>
        <w:t xml:space="preserve"> РТ с ФГИС ЕРП.</w:t>
      </w:r>
    </w:p>
    <w:p w:rsidR="009923F4" w:rsidRDefault="009923F4" w:rsidP="007F484F">
      <w:pPr>
        <w:spacing w:line="240" w:lineRule="auto"/>
        <w:rPr>
          <w:lang w:eastAsia="en-US"/>
        </w:rPr>
      </w:pPr>
      <w:r>
        <w:rPr>
          <w:lang w:eastAsia="en-US"/>
        </w:rPr>
        <w:t>В связи с возникшими требованиями нормативно-правовых актов Российской Федерации и Республики Татарстан в 201</w:t>
      </w:r>
      <w:r w:rsidR="003F7305">
        <w:rPr>
          <w:lang w:eastAsia="en-US"/>
        </w:rPr>
        <w:t>8</w:t>
      </w:r>
      <w:r>
        <w:rPr>
          <w:lang w:eastAsia="en-US"/>
        </w:rPr>
        <w:t xml:space="preserve"> году </w:t>
      </w:r>
      <w:r w:rsidR="00320275">
        <w:rPr>
          <w:lang w:eastAsia="en-US"/>
        </w:rPr>
        <w:t xml:space="preserve">ИАС </w:t>
      </w:r>
      <w:r w:rsidR="00DC2D7D">
        <w:rPr>
          <w:lang w:eastAsia="en-US"/>
        </w:rPr>
        <w:t>Стройнадзор</w:t>
      </w:r>
      <w:r>
        <w:rPr>
          <w:lang w:eastAsia="en-US"/>
        </w:rPr>
        <w:t xml:space="preserve"> РТ находится в стадии доработки. </w:t>
      </w:r>
    </w:p>
    <w:p w:rsidR="00E158CA" w:rsidRDefault="00E158CA" w:rsidP="007F484F">
      <w:pPr>
        <w:spacing w:line="240" w:lineRule="auto"/>
        <w:rPr>
          <w:lang w:eastAsia="en-US"/>
        </w:rPr>
      </w:pPr>
    </w:p>
    <w:tbl>
      <w:tblPr>
        <w:tblW w:w="0" w:type="auto"/>
        <w:tblLook w:val="04A0" w:firstRow="1" w:lastRow="0" w:firstColumn="1" w:lastColumn="0" w:noHBand="0" w:noVBand="1"/>
      </w:tblPr>
      <w:tblGrid>
        <w:gridCol w:w="4877"/>
        <w:gridCol w:w="5044"/>
      </w:tblGrid>
      <w:tr w:rsidR="00E158CA" w:rsidTr="004436C2">
        <w:tc>
          <w:tcPr>
            <w:tcW w:w="5068" w:type="dxa"/>
            <w:shd w:val="clear" w:color="auto" w:fill="auto"/>
          </w:tcPr>
          <w:p w:rsidR="00E158CA" w:rsidRDefault="00B571FE" w:rsidP="004436C2">
            <w:pPr>
              <w:spacing w:line="240" w:lineRule="auto"/>
              <w:ind w:firstLine="0"/>
              <w:rPr>
                <w:lang w:eastAsia="en-US"/>
              </w:rPr>
            </w:pPr>
            <w:r w:rsidRPr="00B8769C">
              <w:rPr>
                <w:noProof/>
              </w:rPr>
              <w:drawing>
                <wp:inline distT="0" distB="0" distL="0" distR="0" wp14:anchorId="5C0BB2E9" wp14:editId="47DB8885">
                  <wp:extent cx="3181350" cy="2524125"/>
                  <wp:effectExtent l="0" t="0" r="0" b="0"/>
                  <wp:docPr id="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181350" cy="2524125"/>
                          </a:xfrm>
                          <a:prstGeom prst="rect">
                            <a:avLst/>
                          </a:prstGeom>
                          <a:noFill/>
                          <a:ln>
                            <a:noFill/>
                          </a:ln>
                        </pic:spPr>
                      </pic:pic>
                    </a:graphicData>
                  </a:graphic>
                </wp:inline>
              </w:drawing>
            </w:r>
          </w:p>
          <w:p w:rsidR="00E158CA" w:rsidRDefault="00E158CA" w:rsidP="004436C2">
            <w:pPr>
              <w:spacing w:line="240" w:lineRule="auto"/>
              <w:ind w:firstLine="0"/>
              <w:rPr>
                <w:lang w:eastAsia="en-US"/>
              </w:rPr>
            </w:pPr>
          </w:p>
        </w:tc>
        <w:tc>
          <w:tcPr>
            <w:tcW w:w="5069" w:type="dxa"/>
            <w:shd w:val="clear" w:color="auto" w:fill="auto"/>
          </w:tcPr>
          <w:p w:rsidR="00E158CA" w:rsidRDefault="00B571FE" w:rsidP="004436C2">
            <w:pPr>
              <w:spacing w:line="240" w:lineRule="auto"/>
              <w:ind w:firstLine="0"/>
              <w:rPr>
                <w:lang w:eastAsia="en-US"/>
              </w:rPr>
            </w:pPr>
            <w:r w:rsidRPr="00B8769C">
              <w:rPr>
                <w:noProof/>
              </w:rPr>
              <w:drawing>
                <wp:inline distT="0" distB="0" distL="0" distR="0" wp14:anchorId="4C113FD1" wp14:editId="4CCA052C">
                  <wp:extent cx="3295650" cy="2524125"/>
                  <wp:effectExtent l="0" t="0" r="0" b="0"/>
                  <wp:docPr id="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295650" cy="2524125"/>
                          </a:xfrm>
                          <a:prstGeom prst="rect">
                            <a:avLst/>
                          </a:prstGeom>
                          <a:noFill/>
                          <a:ln>
                            <a:noFill/>
                          </a:ln>
                        </pic:spPr>
                      </pic:pic>
                    </a:graphicData>
                  </a:graphic>
                </wp:inline>
              </w:drawing>
            </w:r>
          </w:p>
        </w:tc>
      </w:tr>
    </w:tbl>
    <w:p w:rsidR="00E158CA" w:rsidRPr="00E158CA" w:rsidRDefault="00E158CA" w:rsidP="00E158CA">
      <w:pPr>
        <w:rPr>
          <w:lang w:eastAsia="en-US"/>
        </w:rPr>
      </w:pPr>
    </w:p>
    <w:p w:rsidR="00A15864" w:rsidRPr="00A15864" w:rsidRDefault="00A15864" w:rsidP="00EE6C24">
      <w:pPr>
        <w:pStyle w:val="10"/>
        <w:rPr>
          <w:lang w:eastAsia="en-US"/>
        </w:rPr>
      </w:pPr>
      <w:bookmarkStart w:id="55" w:name="_Toc4683902"/>
      <w:r w:rsidRPr="00A15864">
        <w:rPr>
          <w:lang w:eastAsia="en-US"/>
        </w:rPr>
        <w:t>1</w:t>
      </w:r>
      <w:r w:rsidR="002A73A0">
        <w:rPr>
          <w:lang w:eastAsia="en-US"/>
        </w:rPr>
        <w:t>1</w:t>
      </w:r>
      <w:r w:rsidRPr="00A15864">
        <w:rPr>
          <w:lang w:eastAsia="en-US"/>
        </w:rPr>
        <w:t>. Пресс-служба</w:t>
      </w:r>
      <w:bookmarkEnd w:id="55"/>
    </w:p>
    <w:p w:rsidR="00A15864" w:rsidRPr="00A15864" w:rsidRDefault="00A15864" w:rsidP="00A15864">
      <w:pPr>
        <w:spacing w:line="240" w:lineRule="auto"/>
        <w:rPr>
          <w:b/>
          <w:spacing w:val="6"/>
          <w:u w:val="single"/>
        </w:rPr>
      </w:pPr>
    </w:p>
    <w:p w:rsidR="00A15864" w:rsidRPr="00A15864" w:rsidRDefault="00A15864" w:rsidP="00A15864">
      <w:bookmarkStart w:id="56" w:name="_Toc413414294"/>
      <w:r w:rsidRPr="00A15864">
        <w:t>Основной задачей, поставленной перед пресс-службой, является осуществление взаимодействия Инспекции со средствами массовой информации. Пресс-служба обеспечивает информирование целевой аудитории СМИ о деятельности Инспекции, осуществляет аналитику материалов СМИ, содержащих информацию об организации, предоставляет информацию по запросам журналистов в устной и письменной форме в соответствии с Законом о СМИ, освещает мероприятия, проходящие в Инспекции, и в которых принимает участие руководство.</w:t>
      </w:r>
    </w:p>
    <w:p w:rsidR="00A15864" w:rsidRPr="00A15864" w:rsidRDefault="00A15864" w:rsidP="00A15864">
      <w:r w:rsidRPr="00A15864">
        <w:t xml:space="preserve">В 2018 году основными темами, освещаемыми в СМИ, являлись: деятельность Инспекции, результаты проверок, проводимых специалистами, информация о поднадзорных объектах и выданных заключениях о соответствии объектов, информация о долевом строительстве,  реализация государственных и региональных Программ, о мероприятиях, проходивших в ведомстве, интервью руководства и специалистов и др. СМИ опубликовали 122 информационных и аналитических публикаций о деятельности Инспекции, из них - 1 на телевидении («ТНВ»), 102 - в электронных СМИ («Бизнес-ONLINE», «Реальное время», «Челны-биз», «Вечерняя Казань», «Новости mail», «Татар-информ», «РБК», «Инказан.ru», «Аргументы и факты», «intertat.ru», «Tatcenter.ru», «Regnum», «KazanFirst» и др.) и 15 – в печатных СМИ (газеты «Республика Татарстан», «Вечерняя Казань», «Pro город Казань», «Вечерние Челны» и др.). </w:t>
      </w:r>
    </w:p>
    <w:p w:rsidR="00A15864" w:rsidRPr="00A15864" w:rsidRDefault="00A15864" w:rsidP="00A15864">
      <w:r w:rsidRPr="00A15864">
        <w:t xml:space="preserve">В течение года оперативно освещались мероприятия (с подготовкой фотоотчета), проводимые Инспекцией, и в которых принимало участие руководство и сотрудники ведомства (совещания, коллегии, круглые столы, семинары, лекции, спортивно-массовые мероприятия и т.д.). </w:t>
      </w:r>
    </w:p>
    <w:p w:rsidR="00A15864" w:rsidRPr="00A15864" w:rsidRDefault="00A15864" w:rsidP="00A15864">
      <w:r w:rsidRPr="00A15864">
        <w:t xml:space="preserve">Ежедневно на официальном сайте Инспекции htpp://gsn.tatarstan.ru. в разделе «Новости» размещалась информация о значимых событиях в строительной отрасли России и Татарстана на двух государственных языках Республики Татарстан (русском и татарском). За отчетный период на сайте размещено 254 новостных сообщений на русском и татарском языках. </w:t>
      </w:r>
    </w:p>
    <w:p w:rsidR="00A15864" w:rsidRPr="00A15864" w:rsidRDefault="00A15864" w:rsidP="00A15864">
      <w:r w:rsidRPr="00A15864">
        <w:t>Ежемесячно на сайте Инспекции htpp://gsn.tatarstan.ru. в разделе «Аварии, чрезвычайные ситуации, нарушения охраны труда на строительной площадке» размещалась информация об авариях в строительстве в регионах Российской Федерации с целью предупреждения возникновения подобных ситуаций.</w:t>
      </w:r>
    </w:p>
    <w:p w:rsidR="00A15864" w:rsidRPr="00A15864" w:rsidRDefault="00A15864" w:rsidP="00A15864">
      <w:r w:rsidRPr="00A15864">
        <w:t>На стенде, организованном в фойе первого этажа, обновлялась информация об основных проводимых мероприятиях и значимых событиях Инспекции для информирования участников строительства.</w:t>
      </w:r>
    </w:p>
    <w:p w:rsidR="00A15864" w:rsidRPr="00A15864" w:rsidRDefault="00A15864" w:rsidP="00A15864">
      <w:r w:rsidRPr="00A15864">
        <w:t>Пресс-службой за 2018 год оформлено и размещено на сайте в разделе «Противодействие коррупции» и на стенде 12 тематических Антикоррупционных бюллетеней, информирующих о современных методах борьбы с коррупцией, индексах восприятия коррупции в мире, методах борьбы с бытовой коррупцией, последствиях коррупции, а также о фактах коррупции в государственных учреждениях Российской Федерации</w:t>
      </w:r>
    </w:p>
    <w:p w:rsidR="00A15864" w:rsidRPr="00A15864" w:rsidRDefault="00A15864" w:rsidP="00A15864">
      <w:pPr>
        <w:spacing w:after="60" w:line="240" w:lineRule="auto"/>
        <w:outlineLvl w:val="1"/>
        <w:rPr>
          <w:b/>
          <w:u w:val="single"/>
        </w:rPr>
      </w:pPr>
    </w:p>
    <w:p w:rsidR="00A15864" w:rsidRPr="00A15864" w:rsidRDefault="00A15864" w:rsidP="00EE6C24">
      <w:pPr>
        <w:pStyle w:val="2"/>
        <w:rPr>
          <w:lang w:val="tt-RU"/>
        </w:rPr>
      </w:pPr>
      <w:bookmarkStart w:id="57" w:name="_Toc2603769"/>
      <w:bookmarkStart w:id="58" w:name="_Toc2603906"/>
      <w:bookmarkStart w:id="59" w:name="_Toc4683903"/>
      <w:r w:rsidRPr="00A15864">
        <w:t>1</w:t>
      </w:r>
      <w:r w:rsidR="002A73A0">
        <w:t>1</w:t>
      </w:r>
      <w:r w:rsidRPr="00A15864">
        <w:t>.1. Семинары, круглые столы, совещания</w:t>
      </w:r>
      <w:bookmarkEnd w:id="56"/>
      <w:bookmarkEnd w:id="57"/>
      <w:bookmarkEnd w:id="58"/>
      <w:bookmarkEnd w:id="59"/>
    </w:p>
    <w:p w:rsidR="00A15864" w:rsidRPr="00A15864" w:rsidRDefault="00A15864" w:rsidP="00A15864">
      <w:pPr>
        <w:spacing w:line="240" w:lineRule="auto"/>
        <w:rPr>
          <w:b/>
        </w:rPr>
      </w:pPr>
    </w:p>
    <w:p w:rsidR="00A15864" w:rsidRPr="00A15864" w:rsidRDefault="00B571FE" w:rsidP="00A15864">
      <w:r>
        <w:rPr>
          <w:noProof/>
        </w:rPr>
        <w:drawing>
          <wp:anchor distT="0" distB="0" distL="114300" distR="114300" simplePos="0" relativeHeight="251659264" behindDoc="0" locked="0" layoutInCell="1" allowOverlap="1">
            <wp:simplePos x="0" y="0"/>
            <wp:positionH relativeFrom="column">
              <wp:posOffset>2472690</wp:posOffset>
            </wp:positionH>
            <wp:positionV relativeFrom="paragraph">
              <wp:posOffset>627380</wp:posOffset>
            </wp:positionV>
            <wp:extent cx="3571875" cy="2381250"/>
            <wp:effectExtent l="0" t="0" r="0" b="0"/>
            <wp:wrapSquare wrapText="bothSides"/>
            <wp:docPr id="91" name="Рисунок 1" descr="C:\Users\пто06\Pictures\print_4457527_3312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пто06\Pictures\print_4457527_3312176.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571875" cy="2381250"/>
                    </a:xfrm>
                    <a:prstGeom prst="rect">
                      <a:avLst/>
                    </a:prstGeom>
                    <a:noFill/>
                    <a:ln>
                      <a:noFill/>
                    </a:ln>
                  </pic:spPr>
                </pic:pic>
              </a:graphicData>
            </a:graphic>
            <wp14:sizeRelH relativeFrom="page">
              <wp14:pctWidth>0</wp14:pctWidth>
            </wp14:sizeRelH>
            <wp14:sizeRelV relativeFrom="page">
              <wp14:pctHeight>0</wp14:pctHeight>
            </wp14:sizeRelV>
          </wp:anchor>
        </w:drawing>
      </w:r>
      <w:r w:rsidR="00A15864" w:rsidRPr="00A15864">
        <w:rPr>
          <w:b/>
        </w:rPr>
        <w:t>29 октября 2018 года</w:t>
      </w:r>
      <w:r w:rsidR="00A15864" w:rsidRPr="00A15864">
        <w:t xml:space="preserve"> начальник Инспекции ГСН Республики Татарстан Василий Кудряшов провел семинар-совещание для сотрудников Регионального отделения на тему «Совершенствование системы государственного строительного надзора». В мероприятии также приняли участие первый заместитель Инспекции Ильфарт Сафиуллин, начальник правового управления Шамиль Раимов, начальник отдела надзора за порядком приемки законченных строительством объектов и контроля в области долевого строительства Инна Каримова, начальник отдела сводного анализа Светлана Вишнякова.</w:t>
      </w:r>
    </w:p>
    <w:p w:rsidR="00A15864" w:rsidRPr="00A15864" w:rsidRDefault="00A15864" w:rsidP="00A15864">
      <w:pPr>
        <w:ind w:firstLine="0"/>
      </w:pPr>
      <w:r w:rsidRPr="00A15864">
        <w:t xml:space="preserve">         На совещании рассказали о порядке и методике осуществления государственного строительного надзора в связи с новыми изменениями в Градостроительном кодексе, введенными Федеральным законом 340, 342 от 03.08.2018г.  Также в рамках встречи были обозначены основные векторы развития Инспекции. Василий Кудряшов поручил обратить внимание на исполнительскую дисциплину сотрудников и качество осуществляемого надзора. Выступающие дали квалифицированные ответы и разъяснения на все вопросы участников семинара-совещания.</w:t>
      </w:r>
    </w:p>
    <w:p w:rsidR="00A15864" w:rsidRDefault="00A15864" w:rsidP="00A15864">
      <w:pPr>
        <w:spacing w:line="240" w:lineRule="auto"/>
        <w:ind w:firstLine="0"/>
        <w:rPr>
          <w:b/>
          <w:u w:val="single"/>
        </w:rPr>
      </w:pPr>
    </w:p>
    <w:p w:rsidR="00A15864" w:rsidRPr="00A15864" w:rsidRDefault="00B571FE" w:rsidP="00A15864">
      <w:pPr>
        <w:spacing w:line="240" w:lineRule="auto"/>
      </w:pPr>
      <w:r>
        <w:rPr>
          <w:noProof/>
        </w:rPr>
        <w:drawing>
          <wp:anchor distT="0" distB="0" distL="114300" distR="114300" simplePos="0" relativeHeight="251657216" behindDoc="1" locked="0" layoutInCell="1" allowOverlap="1">
            <wp:simplePos x="0" y="0"/>
            <wp:positionH relativeFrom="column">
              <wp:posOffset>2995295</wp:posOffset>
            </wp:positionH>
            <wp:positionV relativeFrom="paragraph">
              <wp:posOffset>38100</wp:posOffset>
            </wp:positionV>
            <wp:extent cx="3296285" cy="2000250"/>
            <wp:effectExtent l="0" t="0" r="0" b="0"/>
            <wp:wrapTight wrapText="bothSides">
              <wp:wrapPolygon edited="0">
                <wp:start x="0" y="0"/>
                <wp:lineTo x="0" y="21394"/>
                <wp:lineTo x="21471" y="21394"/>
                <wp:lineTo x="21471" y="0"/>
                <wp:lineTo x="0" y="0"/>
              </wp:wrapPolygon>
            </wp:wrapTight>
            <wp:docPr id="52" name="Рисунок 2" descr="C:\Users\пто06\Desktop\Проведение семинаров-сочещаний на сайт\Кустовое совещание\IMG_1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пто06\Desktop\Проведение семинаров-сочещаний на сайт\Кустовое совещание\IMG_1435.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296285"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5864" w:rsidRPr="00A15864">
        <w:rPr>
          <w:b/>
        </w:rPr>
        <w:t>21 февраля 2018 года</w:t>
      </w:r>
      <w:r w:rsidR="00A15864" w:rsidRPr="00A15864">
        <w:t xml:space="preserve"> во исполнение протокола совместного заседания Совета безопасности Республики Татарстан, Экономического совета при Кабинете Министров Республики Татарстан от 21 сентября 2017 года № ПР-282 и в целях усовершенствования механизма обратной связи с предпринимательским соообществом, направленного на выявление и решения проблемных вопросов, возникающих в ходе проведения проверок Инспекцией было организовано и проведено Кустовое совещание с представителями застройщиков, технических зазазчиков, строительных организаций и исполнительных комитетов города Альметьевск, Лениногорск, Бугульмы.</w:t>
      </w:r>
    </w:p>
    <w:p w:rsidR="00A15864" w:rsidRPr="00A15864" w:rsidRDefault="00A15864" w:rsidP="00A15864">
      <w:pPr>
        <w:spacing w:line="240" w:lineRule="auto"/>
        <w:ind w:firstLine="0"/>
      </w:pPr>
    </w:p>
    <w:p w:rsidR="00A15864" w:rsidRPr="00A15864" w:rsidRDefault="00A15864" w:rsidP="00A15864">
      <w:pPr>
        <w:spacing w:line="240" w:lineRule="auto"/>
      </w:pPr>
      <w:r w:rsidRPr="00A15864">
        <w:rPr>
          <w:b/>
        </w:rPr>
        <w:t>4 октября 2018 года</w:t>
      </w:r>
      <w:r w:rsidRPr="00A15864">
        <w:t xml:space="preserve"> состоялось такое же мероприятие в г. Набережные Челны,  с представителями города Нижнекамск, Елабуги, Менделеевска. </w:t>
      </w:r>
    </w:p>
    <w:p w:rsidR="00A15864" w:rsidRPr="00A15864" w:rsidRDefault="00A15864" w:rsidP="00A15864">
      <w:pPr>
        <w:spacing w:line="240" w:lineRule="auto"/>
        <w:ind w:firstLine="0"/>
      </w:pPr>
      <w:r w:rsidRPr="00A15864">
        <w:t xml:space="preserve">          На совещании выступили: начальник Инспекции В.А. Кудряшов об основных вопросах и требованиях при осуществлении государственного строительного надзора, начальник Правового управления Инспекции Ш.Н. Раимов ознакомил об изменениях в градостроительном законодательстве и о возложении на Инспекцию дополнительных государственных полномочиях в области долевого строительства. </w:t>
      </w:r>
    </w:p>
    <w:p w:rsidR="00A15864" w:rsidRPr="00A15864" w:rsidRDefault="00B571FE" w:rsidP="00A15864">
      <w:pPr>
        <w:spacing w:line="240" w:lineRule="auto"/>
      </w:pPr>
      <w:r>
        <w:rPr>
          <w:noProof/>
        </w:rPr>
        <w:drawing>
          <wp:anchor distT="0" distB="0" distL="114300" distR="114300" simplePos="0" relativeHeight="251656192" behindDoc="1" locked="0" layoutInCell="1" allowOverlap="1">
            <wp:simplePos x="0" y="0"/>
            <wp:positionH relativeFrom="column">
              <wp:posOffset>3020060</wp:posOffset>
            </wp:positionH>
            <wp:positionV relativeFrom="paragraph">
              <wp:posOffset>96520</wp:posOffset>
            </wp:positionV>
            <wp:extent cx="3271520" cy="2181225"/>
            <wp:effectExtent l="0" t="0" r="0" b="0"/>
            <wp:wrapTight wrapText="bothSides">
              <wp:wrapPolygon edited="0">
                <wp:start x="0" y="0"/>
                <wp:lineTo x="0" y="21506"/>
                <wp:lineTo x="21508" y="21506"/>
                <wp:lineTo x="21508" y="0"/>
                <wp:lineTo x="0" y="0"/>
              </wp:wrapPolygon>
            </wp:wrapTight>
            <wp:docPr id="9" name="Рисунок 3" descr="C:\Users\пто06\Desktop\Проведение семинаров-сочещаний на сайт\Кустовое совещание\IMG_1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пто06\Desktop\Проведение семинаров-сочещаний на сайт\Кустовое совещание\IMG_1436.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71520"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sidR="00A15864" w:rsidRPr="00A15864">
        <w:t xml:space="preserve">Начальник отдела надзора за порядком приемки законченных строительством объектов и контроля в области долевого строительства Инспекции И.А. Каримова ознакомила участников совещания с особенностями проведения проверки законченного строительством объекта капитального строительства при осуществлении государственного строительного надзора. Заместитель начальника отдела надзора за порядком приемки законченных строительством объектов и контроля в области долевого строительства Инспекции Ф.Р. Ризванов рассказал об основных аспектах осуществления государственного контроля (надзора) в области долевого строительства многоквартирных домов и (или) иных объектов недвижимости на территории Республики Татарстан в соответствии с изменениями законодательства о долевом строительстве. </w:t>
      </w:r>
    </w:p>
    <w:p w:rsidR="00A15864" w:rsidRPr="00A15864" w:rsidRDefault="00A15864" w:rsidP="00A15864">
      <w:pPr>
        <w:spacing w:line="240" w:lineRule="auto"/>
      </w:pPr>
    </w:p>
    <w:p w:rsidR="00A15864" w:rsidRPr="00A15864" w:rsidRDefault="00B571FE" w:rsidP="00A15864">
      <w:pPr>
        <w:spacing w:line="240" w:lineRule="auto"/>
      </w:pPr>
      <w:r>
        <w:rPr>
          <w:noProof/>
        </w:rPr>
        <w:drawing>
          <wp:anchor distT="0" distB="0" distL="114300" distR="114300" simplePos="0" relativeHeight="251658240" behindDoc="0" locked="0" layoutInCell="1" allowOverlap="1">
            <wp:simplePos x="0" y="0"/>
            <wp:positionH relativeFrom="column">
              <wp:posOffset>3205480</wp:posOffset>
            </wp:positionH>
            <wp:positionV relativeFrom="paragraph">
              <wp:posOffset>337820</wp:posOffset>
            </wp:positionV>
            <wp:extent cx="3086100" cy="2120900"/>
            <wp:effectExtent l="0" t="0" r="0" b="0"/>
            <wp:wrapSquare wrapText="bothSides"/>
            <wp:docPr id="8" name="Рисунок 4" descr="C:\Users\пто06\Pictures\кудряшов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пто06\Pictures\кудряшов 2.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086100" cy="2120900"/>
                    </a:xfrm>
                    <a:prstGeom prst="rect">
                      <a:avLst/>
                    </a:prstGeom>
                    <a:noFill/>
                    <a:ln>
                      <a:noFill/>
                    </a:ln>
                  </pic:spPr>
                </pic:pic>
              </a:graphicData>
            </a:graphic>
            <wp14:sizeRelH relativeFrom="page">
              <wp14:pctWidth>0</wp14:pctWidth>
            </wp14:sizeRelH>
            <wp14:sizeRelV relativeFrom="page">
              <wp14:pctHeight>0</wp14:pctHeight>
            </wp14:sizeRelV>
          </wp:anchor>
        </w:drawing>
      </w:r>
      <w:r w:rsidR="00A15864" w:rsidRPr="00A15864">
        <w:rPr>
          <w:b/>
        </w:rPr>
        <w:t>29-30 ноября 2018 года</w:t>
      </w:r>
      <w:r w:rsidR="00A15864" w:rsidRPr="00A15864">
        <w:t xml:space="preserve"> делегация из Татарстан во главе с Василием Кудряшовым приняла участие в Межрегиональной конференции органов Госстройнадзора субъектов РФ в Санкт-Петербурге.  Участниками конференции стали представители министерства строительства и  ЖКХ РФ, министерства экономического развития РФ, а также 176 представителей органов государственного строительного надзора из 73 субъектов РФ. В рамках конференции обсудили  вопросы повышения эффективности осуществления государственного строительного надзора в России.</w:t>
      </w:r>
    </w:p>
    <w:p w:rsidR="00A15864" w:rsidRPr="00A15864" w:rsidRDefault="00A15864" w:rsidP="00A15864">
      <w:pPr>
        <w:spacing w:line="240" w:lineRule="auto"/>
      </w:pPr>
    </w:p>
    <w:p w:rsidR="00A15864" w:rsidRPr="00A15864" w:rsidRDefault="00A15864" w:rsidP="00EE6C24">
      <w:pPr>
        <w:pStyle w:val="2"/>
        <w:rPr>
          <w:lang w:val="tt-RU"/>
        </w:rPr>
      </w:pPr>
      <w:bookmarkStart w:id="60" w:name="_Toc2603770"/>
      <w:bookmarkStart w:id="61" w:name="_Toc2603907"/>
      <w:bookmarkStart w:id="62" w:name="_Toc4683904"/>
      <w:r w:rsidRPr="00A15864">
        <w:t>1</w:t>
      </w:r>
      <w:r w:rsidR="002A73A0">
        <w:t>1</w:t>
      </w:r>
      <w:r w:rsidRPr="00A15864">
        <w:t>.2. Выступления на телевидении</w:t>
      </w:r>
      <w:bookmarkEnd w:id="60"/>
      <w:bookmarkEnd w:id="61"/>
      <w:bookmarkEnd w:id="62"/>
    </w:p>
    <w:p w:rsidR="00A15864" w:rsidRPr="00A15864" w:rsidRDefault="00A15864" w:rsidP="00A15864">
      <w:pPr>
        <w:spacing w:line="240" w:lineRule="auto"/>
      </w:pPr>
    </w:p>
    <w:p w:rsidR="00A15864" w:rsidRPr="00A15864" w:rsidRDefault="00B571FE" w:rsidP="00A15864">
      <w:pPr>
        <w:spacing w:line="240" w:lineRule="auto"/>
      </w:pPr>
      <w:r>
        <w:rPr>
          <w:noProof/>
        </w:rPr>
        <w:drawing>
          <wp:anchor distT="0" distB="0" distL="114300" distR="114300" simplePos="0" relativeHeight="251660288" behindDoc="0" locked="0" layoutInCell="1" allowOverlap="1">
            <wp:simplePos x="0" y="0"/>
            <wp:positionH relativeFrom="column">
              <wp:posOffset>2729865</wp:posOffset>
            </wp:positionH>
            <wp:positionV relativeFrom="paragraph">
              <wp:posOffset>62865</wp:posOffset>
            </wp:positionV>
            <wp:extent cx="3541395" cy="1885950"/>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541395"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00A15864" w:rsidRPr="00A15864">
        <w:rPr>
          <w:b/>
        </w:rPr>
        <w:t xml:space="preserve">28 мая 2018 года </w:t>
      </w:r>
      <w:r w:rsidR="00A15864" w:rsidRPr="00A15864">
        <w:t>начальник Инспекции государственного строительного надзора РТ Василий Александрович Кудряшов принял участие в телепередаче «Татарстан без коррупции» на телеканале «Татарстан – Новый век».</w:t>
      </w:r>
    </w:p>
    <w:p w:rsidR="00A15864" w:rsidRPr="00A15864" w:rsidRDefault="00A15864" w:rsidP="00A15864">
      <w:pPr>
        <w:spacing w:line="240" w:lineRule="auto"/>
      </w:pPr>
      <w:r w:rsidRPr="00A15864">
        <w:t>В ток-шоу также приняли участие заместитель начальника Управления Президента РТ по вопросам антикоррупционной политики Иван Гущин, первый заместитель министра строительства, архитектуры и жилищно-коммунального хозяйства РТ Алексей Фролов, заместитель исполнительного директора некоммерческой организации «Государственный жилищный фонд при Президенте РТ» Джаудат Саляхов, Уполномоченный по правам человека в РТ Сария Сабурская. Участники телепередачи обсудили актуальные вопросы, возникающие при осуществлении строительства по государственным программам в Республике Татарстан, проанализировали основные темы обращений граждан, а также принимаемые меры по профилактике коррупции.</w:t>
      </w:r>
    </w:p>
    <w:p w:rsidR="00A15864" w:rsidRPr="00A15864" w:rsidRDefault="00A15864" w:rsidP="00A15864">
      <w:pPr>
        <w:spacing w:line="240" w:lineRule="auto"/>
        <w:rPr>
          <w:b/>
        </w:rPr>
      </w:pPr>
    </w:p>
    <w:p w:rsidR="00907138" w:rsidRPr="00B852B3" w:rsidRDefault="00907138" w:rsidP="003F2A05">
      <w:pPr>
        <w:pStyle w:val="10"/>
        <w:spacing w:line="240" w:lineRule="auto"/>
      </w:pPr>
      <w:bookmarkStart w:id="63" w:name="_Toc2603771"/>
      <w:bookmarkStart w:id="64" w:name="_Toc2603908"/>
      <w:bookmarkStart w:id="65" w:name="_Toc4683905"/>
      <w:r w:rsidRPr="00B852B3">
        <w:t>1</w:t>
      </w:r>
      <w:r w:rsidR="002A73A0">
        <w:t>2</w:t>
      </w:r>
      <w:r w:rsidRPr="00B852B3">
        <w:t>.Сайт Инспекции ГСН РТ</w:t>
      </w:r>
      <w:bookmarkEnd w:id="63"/>
      <w:bookmarkEnd w:id="64"/>
      <w:bookmarkEnd w:id="65"/>
    </w:p>
    <w:p w:rsidR="00735DCD" w:rsidRPr="00B852B3" w:rsidRDefault="00735DCD" w:rsidP="00DC6A08"/>
    <w:p w:rsidR="00135844" w:rsidRPr="00B852B3" w:rsidRDefault="00135844" w:rsidP="00BD32F6">
      <w:pPr>
        <w:spacing w:line="240" w:lineRule="auto"/>
        <w:rPr>
          <w:rFonts w:eastAsia="Calibri"/>
        </w:rPr>
      </w:pPr>
      <w:r w:rsidRPr="00B852B3">
        <w:rPr>
          <w:rFonts w:eastAsia="Calibri"/>
        </w:rPr>
        <w:t xml:space="preserve">В целях повышения информационной открытости деятельности </w:t>
      </w:r>
      <w:r w:rsidR="00EF1929" w:rsidRPr="00B852B3">
        <w:rPr>
          <w:rFonts w:eastAsia="Calibri"/>
        </w:rPr>
        <w:t>Инспекции</w:t>
      </w:r>
    </w:p>
    <w:p w:rsidR="00135844" w:rsidRPr="00B852B3" w:rsidRDefault="00EF1929" w:rsidP="00BD32F6">
      <w:pPr>
        <w:spacing w:line="240" w:lineRule="auto"/>
        <w:ind w:firstLine="0"/>
        <w:rPr>
          <w:rFonts w:eastAsia="Calibri"/>
        </w:rPr>
      </w:pPr>
      <w:r w:rsidRPr="00B852B3">
        <w:rPr>
          <w:rFonts w:eastAsia="Calibri"/>
        </w:rPr>
        <w:t>н</w:t>
      </w:r>
      <w:r w:rsidR="00135844" w:rsidRPr="00B852B3">
        <w:rPr>
          <w:rFonts w:eastAsia="Calibri"/>
        </w:rPr>
        <w:t>а официальном Интернет сайте Инспекции</w:t>
      </w:r>
      <w:r w:rsidR="00A14EE9" w:rsidRPr="00B852B3">
        <w:rPr>
          <w:rFonts w:eastAsia="Calibri"/>
        </w:rPr>
        <w:t xml:space="preserve"> </w:t>
      </w:r>
      <w:r w:rsidR="00804128" w:rsidRPr="00B852B3">
        <w:rPr>
          <w:rFonts w:eastAsia="Calibri"/>
        </w:rPr>
        <w:t>о</w:t>
      </w:r>
      <w:r w:rsidR="00135844" w:rsidRPr="00B852B3">
        <w:rPr>
          <w:rFonts w:eastAsia="Calibri"/>
        </w:rPr>
        <w:t>беспечивается размещение информации о руководстве, структуре,</w:t>
      </w:r>
      <w:r w:rsidR="006B52FF" w:rsidRPr="00B852B3">
        <w:rPr>
          <w:rFonts w:eastAsia="Calibri"/>
        </w:rPr>
        <w:t xml:space="preserve"> структурных подразделениях,</w:t>
      </w:r>
      <w:r w:rsidR="00135844" w:rsidRPr="00B852B3">
        <w:rPr>
          <w:rFonts w:eastAsia="Calibri"/>
        </w:rPr>
        <w:t xml:space="preserve"> </w:t>
      </w:r>
      <w:r w:rsidR="006B52FF" w:rsidRPr="00B852B3">
        <w:rPr>
          <w:rFonts w:eastAsia="Calibri"/>
        </w:rPr>
        <w:t>деятельности Инспекции</w:t>
      </w:r>
      <w:r w:rsidR="005F1DD7" w:rsidRPr="00B852B3">
        <w:rPr>
          <w:rFonts w:eastAsia="Calibri"/>
        </w:rPr>
        <w:t>;</w:t>
      </w:r>
      <w:r w:rsidR="00135844" w:rsidRPr="00B852B3">
        <w:rPr>
          <w:rFonts w:eastAsia="Calibri"/>
        </w:rPr>
        <w:t xml:space="preserve"> нормативно-правовые акты </w:t>
      </w:r>
      <w:r w:rsidR="005F1DD7" w:rsidRPr="00B852B3">
        <w:rPr>
          <w:rFonts w:eastAsia="Calibri"/>
        </w:rPr>
        <w:t>по осуществлению г</w:t>
      </w:r>
      <w:r w:rsidR="00135844" w:rsidRPr="00B852B3">
        <w:rPr>
          <w:rFonts w:eastAsia="Calibri"/>
        </w:rPr>
        <w:t>осударственного строительного надзора</w:t>
      </w:r>
      <w:r w:rsidR="005F1DD7" w:rsidRPr="00B852B3">
        <w:rPr>
          <w:rFonts w:eastAsia="Calibri"/>
        </w:rPr>
        <w:t>;</w:t>
      </w:r>
      <w:r w:rsidR="00135844" w:rsidRPr="00B852B3">
        <w:rPr>
          <w:rFonts w:eastAsia="Calibri"/>
        </w:rPr>
        <w:t xml:space="preserve"> </w:t>
      </w:r>
      <w:r w:rsidR="005F1DD7" w:rsidRPr="00B852B3">
        <w:rPr>
          <w:rFonts w:eastAsia="Calibri"/>
        </w:rPr>
        <w:t>о</w:t>
      </w:r>
      <w:r w:rsidR="00135844" w:rsidRPr="00B852B3">
        <w:rPr>
          <w:rFonts w:eastAsia="Calibri"/>
        </w:rPr>
        <w:t>ценка регулирующего воздействия действующих нормативных правовых актов в Республике Татарстан, принимаемых (издаваемых) органами государственной власти Республики Татарстан, информация о происходящих в разных регионах авариях, чрезвычайных ситуациях, нарушениях требований охраны труда на строительной площадке с целью предотвращения подобных случаев, отчеты и мероприятия по Противодействию коррупции, государственные услуги Инспекции, как получить «Заключение о соответствии", журнал регистрации "Заключений о соответствии", а также о работе Общественного совета при Инспекции,</w:t>
      </w:r>
      <w:r w:rsidR="009E3170">
        <w:rPr>
          <w:rFonts w:eastAsia="Calibri"/>
        </w:rPr>
        <w:t xml:space="preserve"> </w:t>
      </w:r>
      <w:r w:rsidR="00135844" w:rsidRPr="00B852B3">
        <w:rPr>
          <w:rFonts w:eastAsia="Calibri"/>
        </w:rPr>
        <w:t>кадровые документы</w:t>
      </w:r>
      <w:r w:rsidR="00A84117" w:rsidRPr="00B852B3">
        <w:rPr>
          <w:rFonts w:eastAsia="Calibri"/>
        </w:rPr>
        <w:t xml:space="preserve"> и др.</w:t>
      </w:r>
      <w:r w:rsidR="00135844" w:rsidRPr="00B852B3">
        <w:rPr>
          <w:rFonts w:eastAsia="Calibri"/>
        </w:rPr>
        <w:t>.</w:t>
      </w:r>
    </w:p>
    <w:p w:rsidR="008D1DA1" w:rsidRPr="00B852B3" w:rsidRDefault="008D1DA1" w:rsidP="00BD32F6">
      <w:pPr>
        <w:spacing w:line="240" w:lineRule="auto"/>
      </w:pPr>
      <w:r w:rsidRPr="00B852B3">
        <w:rPr>
          <w:rFonts w:eastAsia="Calibri"/>
        </w:rPr>
        <w:t xml:space="preserve">Для реализации задач по предупреждению нарушений требований </w:t>
      </w:r>
      <w:r w:rsidR="003E2566" w:rsidRPr="00B852B3">
        <w:rPr>
          <w:rFonts w:eastAsia="Calibri"/>
        </w:rPr>
        <w:t>г</w:t>
      </w:r>
      <w:r w:rsidRPr="00B852B3">
        <w:rPr>
          <w:rFonts w:eastAsia="Calibri"/>
        </w:rPr>
        <w:t>радостроительного законодательства Инспекцией</w:t>
      </w:r>
      <w:r w:rsidRPr="00B852B3">
        <w:t xml:space="preserve"> большое внимание уделяется профилактики административных правонарушений. Разъяснительная работа о порядке осуществления государственного строительного надзора</w:t>
      </w:r>
      <w:r w:rsidR="007E3947" w:rsidRPr="00B852B3">
        <w:t>;</w:t>
      </w:r>
      <w:r w:rsidRPr="00B852B3">
        <w:t xml:space="preserve"> применение нормативных правовых актов, регулирующих осуществление государственного строительного надзора; применяемые формы документов при осуществлении государственного строительного надзора; порядок обжалования действий (бездействия) и решений, осуществляемых (принятых) в ходе исполнения государственной функции; блок-схемы, отображающая последовательность действий при исполнении государственной функции</w:t>
      </w:r>
      <w:r w:rsidR="007E3947" w:rsidRPr="00B852B3">
        <w:t>,</w:t>
      </w:r>
      <w:r w:rsidRPr="00B852B3">
        <w:t xml:space="preserve"> проводится как на объектах должностными лицами, так и </w:t>
      </w:r>
      <w:r w:rsidR="007E3947" w:rsidRPr="00B852B3">
        <w:t xml:space="preserve">путем </w:t>
      </w:r>
      <w:r w:rsidRPr="00B852B3">
        <w:t>размещением информации посредством Официального сайта Инспекции</w:t>
      </w:r>
      <w:r w:rsidR="007E3947" w:rsidRPr="00B852B3">
        <w:t xml:space="preserve"> и</w:t>
      </w:r>
      <w:r w:rsidRPr="00B852B3">
        <w:t xml:space="preserve"> на информационных стендах в помещениях Инспекции и ее территориальных органов, а также непосредственно при проведении административных комиссий.</w:t>
      </w:r>
    </w:p>
    <w:p w:rsidR="00135844" w:rsidRPr="00B852B3" w:rsidRDefault="00135844" w:rsidP="00BD32F6">
      <w:pPr>
        <w:spacing w:line="240" w:lineRule="auto"/>
        <w:rPr>
          <w:rFonts w:eastAsia="Calibri"/>
        </w:rPr>
      </w:pPr>
      <w:r w:rsidRPr="00B852B3">
        <w:rPr>
          <w:rFonts w:eastAsia="Calibri"/>
        </w:rPr>
        <w:t>Для взаимодействия с населением, размещен раздел «Интернет-приемная» Инспекции ГСН РТ. Заданные посредством «Интернет – приемной»</w:t>
      </w:r>
      <w:r w:rsidR="009E3170">
        <w:rPr>
          <w:rFonts w:eastAsia="Calibri"/>
        </w:rPr>
        <w:t xml:space="preserve"> </w:t>
      </w:r>
      <w:r w:rsidRPr="00B852B3">
        <w:rPr>
          <w:rFonts w:eastAsia="Calibri"/>
        </w:rPr>
        <w:t xml:space="preserve">запросы регистрируются в системе Электронного Документооборота Республики Татарстан и на них осуществляется подготовка ответов и направление их заявителю и др. </w:t>
      </w:r>
    </w:p>
    <w:p w:rsidR="008528E2" w:rsidRPr="00B852B3" w:rsidRDefault="00135844" w:rsidP="00BD32F6">
      <w:pPr>
        <w:spacing w:line="240" w:lineRule="auto"/>
        <w:rPr>
          <w:rFonts w:eastAsia="Calibri"/>
        </w:rPr>
      </w:pPr>
      <w:r w:rsidRPr="00B852B3">
        <w:rPr>
          <w:rFonts w:eastAsia="Calibri"/>
        </w:rPr>
        <w:t>Во исполнение протокола заседания Совета при Президенте РТ по противодействию коррупции от 20.10.2012г. № ПР-224, распоряжения Кабинета Министров Республики Татарстан от 10.12.2012 № 2204-р, на сайте Инспекции организован раздел «Государственный контроль</w:t>
      </w:r>
      <w:r w:rsidR="00CF4DF0" w:rsidRPr="00B852B3">
        <w:rPr>
          <w:rFonts w:eastAsia="Calibri"/>
        </w:rPr>
        <w:t xml:space="preserve"> (надзор</w:t>
      </w:r>
      <w:r w:rsidRPr="00B852B3">
        <w:rPr>
          <w:rFonts w:eastAsia="Calibri"/>
        </w:rPr>
        <w:t xml:space="preserve">)», в </w:t>
      </w:r>
      <w:r w:rsidR="008528E2" w:rsidRPr="00B852B3">
        <w:rPr>
          <w:rFonts w:eastAsia="Calibri"/>
        </w:rPr>
        <w:t xml:space="preserve">разделе «Региональный государственный строительный надзор» </w:t>
      </w:r>
      <w:r w:rsidRPr="00B852B3">
        <w:rPr>
          <w:rFonts w:eastAsia="Calibri"/>
        </w:rPr>
        <w:t xml:space="preserve">котором размещаются: </w:t>
      </w:r>
      <w:r w:rsidR="008528E2" w:rsidRPr="00B852B3">
        <w:rPr>
          <w:rFonts w:eastAsia="Calibri"/>
        </w:rPr>
        <w:t>«Информация о проведенных проверках»</w:t>
      </w:r>
      <w:r w:rsidR="00181297" w:rsidRPr="00B852B3">
        <w:rPr>
          <w:rFonts w:eastAsia="Calibri"/>
        </w:rPr>
        <w:t xml:space="preserve"> («Сводный реестр актов реагирования Инспекции ГСН РТ», «Реестры выданных предписаний об устранении и принятые меры по их устранению», «ФГИС "Единый Реестр Проверок"»)</w:t>
      </w:r>
      <w:r w:rsidR="008528E2" w:rsidRPr="00B852B3">
        <w:rPr>
          <w:rFonts w:eastAsia="Calibri"/>
        </w:rPr>
        <w:t>, «Профилактика нарушений обязательных требований»</w:t>
      </w:r>
      <w:r w:rsidR="00181297" w:rsidRPr="00B852B3">
        <w:rPr>
          <w:rFonts w:eastAsia="Calibri"/>
        </w:rPr>
        <w:t xml:space="preserve"> («Программа профилактики нарушений обязательных требований в области государственного строительного надзора», «Обобщение правоприменительной практики осуществления государственного контроля (надзора)», «Типовые нарушения и разъяснения к ним», </w:t>
      </w:r>
      <w:r w:rsidR="002270F2" w:rsidRPr="00B852B3">
        <w:rPr>
          <w:rFonts w:eastAsia="Calibri"/>
        </w:rPr>
        <w:t>«Д</w:t>
      </w:r>
      <w:r w:rsidRPr="00B852B3">
        <w:rPr>
          <w:rFonts w:eastAsia="Calibri"/>
        </w:rPr>
        <w:t>оклад об осуществлению государственного контроля (надзора) и об эффективности такого контроля (надзора)</w:t>
      </w:r>
      <w:r w:rsidR="002270F2" w:rsidRPr="00B852B3">
        <w:rPr>
          <w:rFonts w:eastAsia="Calibri"/>
        </w:rPr>
        <w:t>,</w:t>
      </w:r>
      <w:r w:rsidRPr="00B852B3">
        <w:rPr>
          <w:rFonts w:eastAsia="Calibri"/>
        </w:rPr>
        <w:t xml:space="preserve"> а также в пределах установленных законодательством</w:t>
      </w:r>
      <w:r w:rsidR="002270F2" w:rsidRPr="00B852B3">
        <w:rPr>
          <w:rFonts w:eastAsia="Calibri"/>
        </w:rPr>
        <w:t>»</w:t>
      </w:r>
      <w:r w:rsidR="008528E2" w:rsidRPr="00B852B3">
        <w:rPr>
          <w:rFonts w:eastAsia="Calibri"/>
        </w:rPr>
        <w:t xml:space="preserve">. </w:t>
      </w:r>
    </w:p>
    <w:p w:rsidR="008528E2" w:rsidRPr="00B852B3" w:rsidRDefault="008528E2" w:rsidP="00BD32F6">
      <w:pPr>
        <w:spacing w:line="240" w:lineRule="auto"/>
        <w:rPr>
          <w:rFonts w:eastAsia="Calibri"/>
        </w:rPr>
      </w:pPr>
      <w:r w:rsidRPr="00B852B3">
        <w:rPr>
          <w:rFonts w:eastAsia="Calibri"/>
        </w:rPr>
        <w:t xml:space="preserve">В разделе «Государственный </w:t>
      </w:r>
      <w:r w:rsidR="00D57994" w:rsidRPr="00B852B3">
        <w:rPr>
          <w:rFonts w:eastAsia="Calibri"/>
        </w:rPr>
        <w:t xml:space="preserve">контроль </w:t>
      </w:r>
      <w:r w:rsidRPr="00B852B3">
        <w:rPr>
          <w:rFonts w:eastAsia="Calibri"/>
        </w:rPr>
        <w:t>(</w:t>
      </w:r>
      <w:r w:rsidR="00D57994" w:rsidRPr="00B852B3">
        <w:rPr>
          <w:rFonts w:eastAsia="Calibri"/>
        </w:rPr>
        <w:t>надзор</w:t>
      </w:r>
      <w:r w:rsidRPr="00B852B3">
        <w:rPr>
          <w:rFonts w:eastAsia="Calibri"/>
        </w:rPr>
        <w:t xml:space="preserve">) в подразделе «Государственный контроль </w:t>
      </w:r>
      <w:r w:rsidR="00CD12FD" w:rsidRPr="00B852B3">
        <w:rPr>
          <w:rFonts w:eastAsia="Calibri"/>
        </w:rPr>
        <w:t>(</w:t>
      </w:r>
      <w:r w:rsidRPr="00B852B3">
        <w:rPr>
          <w:rFonts w:eastAsia="Calibri"/>
        </w:rPr>
        <w:t>надзор</w:t>
      </w:r>
      <w:r w:rsidR="00CD12FD" w:rsidRPr="00B852B3">
        <w:rPr>
          <w:rFonts w:eastAsia="Calibri"/>
        </w:rPr>
        <w:t>) за</w:t>
      </w:r>
      <w:r w:rsidRPr="00B852B3">
        <w:rPr>
          <w:rFonts w:eastAsia="Calibri"/>
        </w:rPr>
        <w:t xml:space="preserve"> долевым строительством» размещаются: «Нормативные правовые акты (перечень обязательных требований и т.д.)», «Профилактика нарушений обязательных требований», «Осуществление контроля за реализацией органами местного самоуправления переданных государственных полномочий Республики Татарстан по осуществлению государственного контроля и надзора в области долевого строительства», «Сводный реестр граждан»</w:t>
      </w:r>
      <w:r w:rsidR="00CD12FD" w:rsidRPr="00B852B3">
        <w:rPr>
          <w:rFonts w:eastAsia="Calibri"/>
        </w:rPr>
        <w:t>,</w:t>
      </w:r>
      <w:r w:rsidR="00CD12FD" w:rsidRPr="00B852B3">
        <w:t xml:space="preserve"> </w:t>
      </w:r>
      <w:r w:rsidR="00CD12FD" w:rsidRPr="00B852B3">
        <w:rPr>
          <w:rFonts w:eastAsia="Calibri"/>
        </w:rPr>
        <w:t>«Доклад об осуществлению государственного контроля (надзора) и об эффективности такого контроля (надзора), а также в пределах установленных законодательством».</w:t>
      </w:r>
    </w:p>
    <w:p w:rsidR="00135844" w:rsidRPr="00B852B3" w:rsidRDefault="00135844" w:rsidP="00BD32F6">
      <w:pPr>
        <w:spacing w:line="240" w:lineRule="auto"/>
        <w:rPr>
          <w:rFonts w:eastAsia="Calibri"/>
        </w:rPr>
      </w:pPr>
      <w:r w:rsidRPr="00B852B3">
        <w:rPr>
          <w:rFonts w:eastAsia="Calibri"/>
        </w:rPr>
        <w:t xml:space="preserve">На официальном Интернет сайте Инспекции </w:t>
      </w:r>
      <w:hyperlink r:id="rId117" w:history="1">
        <w:r w:rsidRPr="00B852B3">
          <w:rPr>
            <w:rFonts w:eastAsia="Calibri"/>
          </w:rPr>
          <w:t>htpp://gsn.tatarstan.ru</w:t>
        </w:r>
      </w:hyperlink>
      <w:r w:rsidRPr="00B852B3">
        <w:rPr>
          <w:rFonts w:eastAsia="Calibri"/>
        </w:rPr>
        <w:t>. обеспечен доступ инспекторам для работы в «</w:t>
      </w:r>
      <w:r w:rsidR="0088560C" w:rsidRPr="00B852B3">
        <w:rPr>
          <w:rFonts w:eastAsia="Calibri"/>
        </w:rPr>
        <w:t xml:space="preserve">Информационной </w:t>
      </w:r>
      <w:r w:rsidRPr="00B852B3">
        <w:rPr>
          <w:rFonts w:eastAsia="Calibri"/>
        </w:rPr>
        <w:t>системе</w:t>
      </w:r>
      <w:r w:rsidR="0088560C" w:rsidRPr="00B852B3">
        <w:rPr>
          <w:rFonts w:eastAsia="Calibri"/>
        </w:rPr>
        <w:t xml:space="preserve"> по автоматизации процесса контроля и надзора, осуществляемого Инспекцией государственного строительного надзора».</w:t>
      </w:r>
    </w:p>
    <w:p w:rsidR="00135844" w:rsidRDefault="00135844" w:rsidP="00BD32F6">
      <w:pPr>
        <w:spacing w:line="240" w:lineRule="auto"/>
        <w:rPr>
          <w:rFonts w:eastAsia="Calibri"/>
        </w:rPr>
      </w:pPr>
      <w:r w:rsidRPr="00B852B3">
        <w:rPr>
          <w:rFonts w:eastAsia="Calibri"/>
        </w:rPr>
        <w:t>На сайте представлена также справочная и контактная информация.</w:t>
      </w:r>
    </w:p>
    <w:p w:rsidR="009A6A58" w:rsidRPr="009A6A58" w:rsidRDefault="009A6A58" w:rsidP="00BD32F6">
      <w:pPr>
        <w:spacing w:line="240" w:lineRule="auto"/>
        <w:rPr>
          <w:rFonts w:eastAsia="Calibri"/>
        </w:rPr>
      </w:pPr>
      <w:r w:rsidRPr="009A6A58">
        <w:rPr>
          <w:rFonts w:eastAsia="Calibri"/>
        </w:rPr>
        <w:t xml:space="preserve">Ежедневно на официальном сайте Инспекции htpp://gsn.tatarstan.ru в разделе «Новости» размещалась информация о значимых событиях в строительной отрасли России и Татарстана на двух государственных языках Республики Татарстан (русском и татарском). За отчетный период на сайте размещено 265 новостных сообщений на русском и татарском языках. </w:t>
      </w:r>
    </w:p>
    <w:p w:rsidR="009A6A58" w:rsidRPr="009A6A58" w:rsidRDefault="009A6A58" w:rsidP="00BD32F6">
      <w:pPr>
        <w:spacing w:line="240" w:lineRule="auto"/>
        <w:rPr>
          <w:rFonts w:eastAsia="Calibri"/>
        </w:rPr>
      </w:pPr>
      <w:r w:rsidRPr="009A6A58">
        <w:rPr>
          <w:rFonts w:eastAsia="Calibri"/>
        </w:rPr>
        <w:t>На сайте Инспекции htpp://gsn.tatarstan.ru в разделе «Аварии, чрезвычайные ситуации, нарушения охраны труда на строительной площадке»  8 размещений информации об авариях в строительстве в регионах Российской Федерации с целью предупреждения возникновения подобных ситуаций.</w:t>
      </w:r>
    </w:p>
    <w:p w:rsidR="009A6A58" w:rsidRPr="009A6A58" w:rsidRDefault="009A6A58" w:rsidP="00BD32F6">
      <w:pPr>
        <w:spacing w:line="240" w:lineRule="auto"/>
        <w:rPr>
          <w:rFonts w:eastAsia="Calibri"/>
        </w:rPr>
      </w:pPr>
      <w:r w:rsidRPr="009A6A58">
        <w:rPr>
          <w:rFonts w:eastAsia="Calibri"/>
        </w:rPr>
        <w:t>Пресс-службой за 2018 год оформлено и размещено на сайте в разделе «Противодействие коррупции» и на стенде 10 тематических Антикоррупционных бюллетеней, информирующих о современных методах борьбы с коррупцией, индексах восприятия коррупции в мире, методах борьбы с бытовой коррупцией, последствиях коррупции, а также о фактах коррупции в государственных учреждениях Российской Федерации</w:t>
      </w:r>
      <w:r w:rsidR="00176546">
        <w:rPr>
          <w:rFonts w:eastAsia="Calibri"/>
        </w:rPr>
        <w:t>.</w:t>
      </w:r>
    </w:p>
    <w:p w:rsidR="002616C2" w:rsidRPr="00B852B3" w:rsidRDefault="002616C2" w:rsidP="00BD32F6">
      <w:pPr>
        <w:spacing w:line="240" w:lineRule="auto"/>
      </w:pPr>
    </w:p>
    <w:p w:rsidR="0048399E" w:rsidRPr="00B852B3" w:rsidRDefault="0048399E" w:rsidP="003F2A05">
      <w:pPr>
        <w:pStyle w:val="10"/>
        <w:spacing w:line="240" w:lineRule="auto"/>
        <w:rPr>
          <w:szCs w:val="32"/>
        </w:rPr>
      </w:pPr>
      <w:bookmarkStart w:id="66" w:name="_Toc2603772"/>
      <w:bookmarkStart w:id="67" w:name="_Toc2603909"/>
      <w:bookmarkStart w:id="68" w:name="_Toc4683906"/>
      <w:r w:rsidRPr="00B852B3">
        <w:rPr>
          <w:szCs w:val="32"/>
        </w:rPr>
        <w:t>1</w:t>
      </w:r>
      <w:r w:rsidR="002A73A0">
        <w:rPr>
          <w:szCs w:val="32"/>
        </w:rPr>
        <w:t>3</w:t>
      </w:r>
      <w:r w:rsidRPr="00B852B3">
        <w:rPr>
          <w:szCs w:val="32"/>
        </w:rPr>
        <w:t>. Межведомственное взаимодействие</w:t>
      </w:r>
      <w:bookmarkEnd w:id="66"/>
      <w:bookmarkEnd w:id="67"/>
      <w:bookmarkEnd w:id="68"/>
    </w:p>
    <w:p w:rsidR="0048399E" w:rsidRPr="00B852B3" w:rsidRDefault="0048399E" w:rsidP="003F2A05">
      <w:pPr>
        <w:spacing w:line="240" w:lineRule="auto"/>
      </w:pPr>
    </w:p>
    <w:p w:rsidR="00245D98" w:rsidRPr="00245D98" w:rsidRDefault="00245D98" w:rsidP="00245D98">
      <w:pPr>
        <w:widowControl w:val="0"/>
        <w:autoSpaceDE w:val="0"/>
        <w:autoSpaceDN w:val="0"/>
        <w:adjustRightInd w:val="0"/>
        <w:spacing w:line="240" w:lineRule="auto"/>
        <w:ind w:firstLine="708"/>
      </w:pPr>
      <w:r w:rsidRPr="00245D98">
        <w:t xml:space="preserve">В целях реализации положений Федерального закона от 27.07.2010 </w:t>
      </w:r>
      <w:r w:rsidRPr="00245D98">
        <w:rPr>
          <w:spacing w:val="40"/>
        </w:rPr>
        <w:t>№210-</w:t>
      </w:r>
      <w:r w:rsidRPr="00245D98">
        <w:t xml:space="preserve">ФЗ «Об организации предоставления государственных и муниципальных услуг» в Инспекции обеспечен доступ к сервисам Региональной системы межведомственного электронного взаимодействия в рамках исполнения полномочий по осуществлению регионального государственного контроля (надзора) в области долевого строительства многоквартирных домов и (или) иных объектов недвижимости, а также за деятельностью жилищно-строительных кооперативов, связанной со строительством многоквартирных домов в отдельных муниципальных образованиях Республики Татарстан, в отношении которых приостановлено действие Закона Республики Татарстан от 27 декабря 2007 года № 66-ЗРТ «О наделении органов местного самоуправления муниципальных районов и городских округов Республики Татарстан государственными полномочиями Республики Татарстан по осуществлению государственного контроля (надзора) в области долевого строительства многоквартирных домов и (или) иных объектов недвижимости, а также за деятельностью жилищно-строительных кооперативов, связанной со строительством многоквартирных домов» для направления межведомственные запросов. </w:t>
      </w:r>
    </w:p>
    <w:p w:rsidR="00245D98" w:rsidRPr="00245D98" w:rsidRDefault="00245D98" w:rsidP="00245D98">
      <w:pPr>
        <w:spacing w:line="240" w:lineRule="auto"/>
        <w:rPr>
          <w:lang w:val="tt-RU"/>
        </w:rPr>
      </w:pPr>
      <w:r w:rsidRPr="00245D98">
        <w:rPr>
          <w:lang w:val="tt-RU"/>
        </w:rPr>
        <w:t>В 2018 году в рамках Межведомственного взаимодействия по Электронному Правительству Республики Татарстан направлено 20 запросов в государственные органы, подведомственные организации государственных органов или органов местного самоуправления для получения документов (их копий или сведений, содержащихся в них).</w:t>
      </w:r>
    </w:p>
    <w:p w:rsidR="00156EDC" w:rsidRDefault="00156EDC" w:rsidP="003F2A05">
      <w:pPr>
        <w:spacing w:line="240" w:lineRule="auto"/>
        <w:rPr>
          <w:lang w:val="tt-RU"/>
        </w:rPr>
      </w:pPr>
    </w:p>
    <w:p w:rsidR="0048399E" w:rsidRPr="00B852B3" w:rsidRDefault="0048399E" w:rsidP="003F2A05">
      <w:pPr>
        <w:pStyle w:val="10"/>
        <w:spacing w:line="240" w:lineRule="auto"/>
        <w:rPr>
          <w:szCs w:val="32"/>
        </w:rPr>
      </w:pPr>
      <w:bookmarkStart w:id="69" w:name="_Toc2603773"/>
      <w:bookmarkStart w:id="70" w:name="_Toc2603910"/>
      <w:bookmarkStart w:id="71" w:name="_Toc4683907"/>
      <w:r w:rsidRPr="00B852B3">
        <w:rPr>
          <w:szCs w:val="32"/>
        </w:rPr>
        <w:t>1</w:t>
      </w:r>
      <w:r w:rsidR="002A73A0">
        <w:rPr>
          <w:szCs w:val="32"/>
        </w:rPr>
        <w:t>4</w:t>
      </w:r>
      <w:r w:rsidRPr="00B852B3">
        <w:rPr>
          <w:szCs w:val="32"/>
        </w:rPr>
        <w:t>. Портал Правительства РТ «Открытый Татарстан»</w:t>
      </w:r>
      <w:bookmarkEnd w:id="69"/>
      <w:bookmarkEnd w:id="70"/>
      <w:bookmarkEnd w:id="71"/>
    </w:p>
    <w:p w:rsidR="0048399E" w:rsidRPr="00B852B3" w:rsidRDefault="0048399E" w:rsidP="003F2A05">
      <w:pPr>
        <w:spacing w:line="240" w:lineRule="auto"/>
        <w:rPr>
          <w:sz w:val="32"/>
          <w:szCs w:val="32"/>
        </w:rPr>
      </w:pPr>
    </w:p>
    <w:p w:rsidR="008871EC" w:rsidRPr="00B852B3" w:rsidRDefault="008871EC" w:rsidP="003F2A05">
      <w:pPr>
        <w:spacing w:line="240" w:lineRule="auto"/>
      </w:pPr>
      <w:r w:rsidRPr="00B852B3">
        <w:t>Во исполнение Указа Президента Республики Татарстан</w:t>
      </w:r>
      <w:r w:rsidRPr="00B852B3">
        <w:br/>
        <w:t xml:space="preserve">от 27 мая 2011 г. N УП-295 "О государственной информационной системе Республики Татарстан "Официальный портал Республики Татарстан", постановления Кабинета Министров Республики Татарстан от 27.08.2013 года № 603 «О создании единой государственной системы отчетности «Отчеты Ведомств» информационного портала «Открытый Татарстан», Инспекцией в единой государственной системе отчетности «Отчеты Ведомств» </w:t>
      </w:r>
      <w:r w:rsidRPr="00B852B3">
        <w:rPr>
          <w:b/>
        </w:rPr>
        <w:t>в разделе «Строительство»</w:t>
      </w:r>
      <w:r w:rsidRPr="00B852B3">
        <w:t xml:space="preserve"> размещаются:</w:t>
      </w:r>
    </w:p>
    <w:p w:rsidR="008871EC" w:rsidRPr="00B852B3" w:rsidRDefault="00410BD7" w:rsidP="00181297">
      <w:pPr>
        <w:pStyle w:val="af1"/>
        <w:numPr>
          <w:ilvl w:val="0"/>
          <w:numId w:val="3"/>
        </w:numPr>
        <w:spacing w:after="0" w:line="240" w:lineRule="auto"/>
        <w:rPr>
          <w:rFonts w:ascii="Times New Roman" w:hAnsi="Times New Roman"/>
          <w:sz w:val="28"/>
          <w:szCs w:val="28"/>
        </w:rPr>
      </w:pPr>
      <w:hyperlink r:id="rId118" w:history="1">
        <w:r w:rsidR="008871EC" w:rsidRPr="00B852B3">
          <w:rPr>
            <w:rFonts w:ascii="Times New Roman" w:hAnsi="Times New Roman"/>
            <w:sz w:val="28"/>
            <w:szCs w:val="28"/>
          </w:rPr>
          <w:t>Основные показатели деятельности Инспекции государственного строительного надзора Республики Татарстан</w:t>
        </w:r>
      </w:hyperlink>
      <w:r w:rsidR="008871EC" w:rsidRPr="00B852B3">
        <w:rPr>
          <w:rFonts w:ascii="Times New Roman" w:hAnsi="Times New Roman"/>
          <w:sz w:val="28"/>
          <w:szCs w:val="28"/>
        </w:rPr>
        <w:t xml:space="preserve"> с периодичностью размещения 1 раз в год;</w:t>
      </w:r>
    </w:p>
    <w:p w:rsidR="008871EC" w:rsidRPr="00B852B3" w:rsidRDefault="008871EC" w:rsidP="00181297">
      <w:pPr>
        <w:pStyle w:val="af1"/>
        <w:numPr>
          <w:ilvl w:val="0"/>
          <w:numId w:val="3"/>
        </w:numPr>
        <w:spacing w:after="0" w:line="240" w:lineRule="auto"/>
        <w:rPr>
          <w:rFonts w:ascii="Times New Roman" w:hAnsi="Times New Roman"/>
          <w:sz w:val="28"/>
          <w:szCs w:val="28"/>
        </w:rPr>
      </w:pPr>
      <w:r w:rsidRPr="00B852B3">
        <w:rPr>
          <w:rFonts w:ascii="Times New Roman" w:hAnsi="Times New Roman"/>
          <w:sz w:val="28"/>
          <w:szCs w:val="28"/>
        </w:rPr>
        <w:t>Отчет о предоставлении государственных услуг в Республике Татарстан с периодичностью размещения – ежемесячно;</w:t>
      </w:r>
    </w:p>
    <w:p w:rsidR="009C3FD3" w:rsidRPr="00332922" w:rsidRDefault="008871EC" w:rsidP="003F2A05">
      <w:pPr>
        <w:pStyle w:val="af1"/>
        <w:numPr>
          <w:ilvl w:val="0"/>
          <w:numId w:val="3"/>
        </w:numPr>
        <w:spacing w:after="0" w:line="240" w:lineRule="auto"/>
      </w:pPr>
      <w:r w:rsidRPr="00B852B3">
        <w:rPr>
          <w:rFonts w:ascii="Times New Roman" w:hAnsi="Times New Roman"/>
          <w:sz w:val="28"/>
          <w:szCs w:val="28"/>
        </w:rPr>
        <w:t>Соблюдение норм охраны труда и техники безопасности в области строительства по Республике Татарстан с периодичностью размещения – ежемесячно.</w:t>
      </w:r>
    </w:p>
    <w:p w:rsidR="00332922" w:rsidRDefault="00332922" w:rsidP="00332922">
      <w:pPr>
        <w:spacing w:line="240" w:lineRule="auto"/>
      </w:pPr>
    </w:p>
    <w:p w:rsidR="00332922" w:rsidRPr="00B852B3" w:rsidRDefault="00332922" w:rsidP="00332922">
      <w:pPr>
        <w:spacing w:line="240" w:lineRule="auto"/>
      </w:pPr>
    </w:p>
    <w:tbl>
      <w:tblPr>
        <w:tblpPr w:leftFromText="180" w:rightFromText="180" w:vertAnchor="text" w:horzAnchor="margin" w:tblpY="6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4"/>
        <w:gridCol w:w="9077"/>
      </w:tblGrid>
      <w:tr w:rsidR="00365769" w:rsidRPr="00B852B3" w:rsidTr="004436C2">
        <w:tc>
          <w:tcPr>
            <w:tcW w:w="594" w:type="dxa"/>
            <w:shd w:val="clear" w:color="auto" w:fill="9CC2E5"/>
          </w:tcPr>
          <w:p w:rsidR="00365769" w:rsidRPr="00BB2F74" w:rsidRDefault="00365769" w:rsidP="00BB2F74">
            <w:pPr>
              <w:spacing w:line="240" w:lineRule="auto"/>
              <w:ind w:firstLine="0"/>
              <w:rPr>
                <w:rStyle w:val="FontStyle20"/>
                <w:sz w:val="28"/>
                <w:szCs w:val="28"/>
              </w:rPr>
            </w:pPr>
            <w:r w:rsidRPr="00BB2F74">
              <w:rPr>
                <w:rStyle w:val="FontStyle20"/>
                <w:sz w:val="28"/>
                <w:szCs w:val="28"/>
              </w:rPr>
              <w:t>№</w:t>
            </w:r>
          </w:p>
          <w:p w:rsidR="00365769" w:rsidRPr="00BB2F74" w:rsidRDefault="00365769" w:rsidP="00BB2F74">
            <w:pPr>
              <w:spacing w:line="240" w:lineRule="auto"/>
              <w:ind w:firstLine="0"/>
              <w:rPr>
                <w:rStyle w:val="FontStyle20"/>
                <w:sz w:val="28"/>
                <w:szCs w:val="28"/>
              </w:rPr>
            </w:pPr>
            <w:r w:rsidRPr="00BB2F74">
              <w:rPr>
                <w:rStyle w:val="FontStyle20"/>
                <w:sz w:val="28"/>
                <w:szCs w:val="28"/>
              </w:rPr>
              <w:t>п/п</w:t>
            </w:r>
          </w:p>
        </w:tc>
        <w:tc>
          <w:tcPr>
            <w:tcW w:w="9077" w:type="dxa"/>
            <w:shd w:val="clear" w:color="auto" w:fill="9CC2E5"/>
          </w:tcPr>
          <w:p w:rsidR="00365769" w:rsidRPr="00BB2F74" w:rsidRDefault="00365769" w:rsidP="004323E6">
            <w:pPr>
              <w:spacing w:line="240" w:lineRule="auto"/>
              <w:ind w:firstLine="0"/>
              <w:jc w:val="center"/>
              <w:rPr>
                <w:rStyle w:val="FontStyle20"/>
                <w:sz w:val="28"/>
                <w:szCs w:val="28"/>
              </w:rPr>
            </w:pPr>
            <w:r w:rsidRPr="00BB2F74">
              <w:rPr>
                <w:rStyle w:val="FontStyle20"/>
                <w:sz w:val="28"/>
                <w:szCs w:val="28"/>
              </w:rPr>
              <w:t>Отчеты размещаемые в ЕГСО «Отчеты ведомст»</w:t>
            </w:r>
          </w:p>
        </w:tc>
      </w:tr>
      <w:tr w:rsidR="00365769" w:rsidRPr="00B852B3" w:rsidTr="0041275C">
        <w:tc>
          <w:tcPr>
            <w:tcW w:w="594" w:type="dxa"/>
            <w:shd w:val="clear" w:color="auto" w:fill="9CC2E5"/>
          </w:tcPr>
          <w:p w:rsidR="00365769" w:rsidRPr="00BB2F74" w:rsidRDefault="00365769" w:rsidP="00BB2F74">
            <w:pPr>
              <w:spacing w:line="240" w:lineRule="auto"/>
              <w:ind w:firstLine="0"/>
              <w:rPr>
                <w:rStyle w:val="FontStyle20"/>
                <w:sz w:val="28"/>
                <w:szCs w:val="28"/>
              </w:rPr>
            </w:pPr>
            <w:r w:rsidRPr="00BB2F74">
              <w:rPr>
                <w:rStyle w:val="FontStyle20"/>
                <w:sz w:val="28"/>
                <w:szCs w:val="28"/>
              </w:rPr>
              <w:t>1</w:t>
            </w:r>
          </w:p>
        </w:tc>
        <w:tc>
          <w:tcPr>
            <w:tcW w:w="9077" w:type="dxa"/>
            <w:shd w:val="clear" w:color="auto" w:fill="E2EFD9" w:themeFill="accent6" w:themeFillTint="33"/>
          </w:tcPr>
          <w:p w:rsidR="00365769" w:rsidRDefault="00365769" w:rsidP="00BB2F74">
            <w:pPr>
              <w:spacing w:line="240" w:lineRule="auto"/>
              <w:ind w:firstLine="0"/>
              <w:rPr>
                <w:color w:val="000000"/>
              </w:rPr>
            </w:pPr>
            <w:r w:rsidRPr="00BB2F74">
              <w:rPr>
                <w:color w:val="000000"/>
              </w:rPr>
              <w:t>Отчет о предоставлении государственных услуг в Республике Татарстан</w:t>
            </w:r>
          </w:p>
          <w:p w:rsidR="004323E6" w:rsidRPr="00BB2F74" w:rsidRDefault="004323E6" w:rsidP="00BB2F74">
            <w:pPr>
              <w:spacing w:line="240" w:lineRule="auto"/>
              <w:ind w:firstLine="0"/>
              <w:rPr>
                <w:rStyle w:val="FontStyle20"/>
                <w:sz w:val="28"/>
                <w:szCs w:val="28"/>
              </w:rPr>
            </w:pPr>
          </w:p>
        </w:tc>
      </w:tr>
      <w:tr w:rsidR="00365769" w:rsidRPr="00B852B3" w:rsidTr="0041275C">
        <w:tc>
          <w:tcPr>
            <w:tcW w:w="594" w:type="dxa"/>
            <w:shd w:val="clear" w:color="auto" w:fill="9CC2E5"/>
          </w:tcPr>
          <w:p w:rsidR="00365769" w:rsidRPr="00BB2F74" w:rsidRDefault="00365769" w:rsidP="00BB2F74">
            <w:pPr>
              <w:spacing w:line="240" w:lineRule="auto"/>
              <w:ind w:firstLine="0"/>
              <w:rPr>
                <w:rStyle w:val="FontStyle20"/>
                <w:sz w:val="28"/>
                <w:szCs w:val="28"/>
              </w:rPr>
            </w:pPr>
            <w:r w:rsidRPr="00BB2F74">
              <w:rPr>
                <w:rStyle w:val="FontStyle20"/>
                <w:sz w:val="28"/>
                <w:szCs w:val="28"/>
              </w:rPr>
              <w:t>2</w:t>
            </w:r>
          </w:p>
        </w:tc>
        <w:tc>
          <w:tcPr>
            <w:tcW w:w="9077" w:type="dxa"/>
            <w:shd w:val="clear" w:color="auto" w:fill="FFF2CC" w:themeFill="accent4" w:themeFillTint="33"/>
          </w:tcPr>
          <w:p w:rsidR="00365769" w:rsidRDefault="00365769" w:rsidP="00BB2F74">
            <w:pPr>
              <w:spacing w:line="240" w:lineRule="auto"/>
              <w:ind w:firstLine="0"/>
              <w:rPr>
                <w:color w:val="000000"/>
              </w:rPr>
            </w:pPr>
            <w:r w:rsidRPr="00BB2F74">
              <w:rPr>
                <w:color w:val="000000"/>
              </w:rPr>
              <w:t>Основные показатели деятельности Инспекции государственного строительного надзора Республики Татарстан</w:t>
            </w:r>
          </w:p>
          <w:p w:rsidR="004323E6" w:rsidRPr="00BB2F74" w:rsidRDefault="004323E6" w:rsidP="00BB2F74">
            <w:pPr>
              <w:spacing w:line="240" w:lineRule="auto"/>
              <w:ind w:firstLine="0"/>
              <w:rPr>
                <w:rStyle w:val="FontStyle20"/>
                <w:sz w:val="28"/>
                <w:szCs w:val="28"/>
              </w:rPr>
            </w:pPr>
          </w:p>
        </w:tc>
      </w:tr>
      <w:tr w:rsidR="00365769" w:rsidRPr="00B852B3" w:rsidTr="0041275C">
        <w:tc>
          <w:tcPr>
            <w:tcW w:w="594" w:type="dxa"/>
            <w:shd w:val="clear" w:color="auto" w:fill="9CC2E5"/>
          </w:tcPr>
          <w:p w:rsidR="00365769" w:rsidRPr="00BB2F74" w:rsidRDefault="00365769" w:rsidP="00BB2F74">
            <w:pPr>
              <w:spacing w:line="240" w:lineRule="auto"/>
              <w:ind w:firstLine="0"/>
              <w:rPr>
                <w:rStyle w:val="FontStyle20"/>
                <w:sz w:val="28"/>
                <w:szCs w:val="28"/>
              </w:rPr>
            </w:pPr>
            <w:r w:rsidRPr="00BB2F74">
              <w:rPr>
                <w:rStyle w:val="FontStyle20"/>
                <w:sz w:val="28"/>
                <w:szCs w:val="28"/>
              </w:rPr>
              <w:t>3</w:t>
            </w:r>
          </w:p>
        </w:tc>
        <w:tc>
          <w:tcPr>
            <w:tcW w:w="9077" w:type="dxa"/>
            <w:shd w:val="clear" w:color="auto" w:fill="FBE4D5" w:themeFill="accent2" w:themeFillTint="33"/>
          </w:tcPr>
          <w:p w:rsidR="00365769" w:rsidRDefault="00365769" w:rsidP="00BB2F74">
            <w:pPr>
              <w:spacing w:line="240" w:lineRule="auto"/>
              <w:ind w:firstLine="0"/>
              <w:rPr>
                <w:color w:val="000000"/>
              </w:rPr>
            </w:pPr>
            <w:r w:rsidRPr="00BB2F74">
              <w:rPr>
                <w:color w:val="000000"/>
              </w:rPr>
              <w:t>Соблюдение норм охраны труда и техники безопасности в области строительства по Республике Татарстан</w:t>
            </w:r>
          </w:p>
          <w:p w:rsidR="004323E6" w:rsidRPr="00BB2F74" w:rsidRDefault="004323E6" w:rsidP="00BB2F74">
            <w:pPr>
              <w:spacing w:line="240" w:lineRule="auto"/>
              <w:ind w:firstLine="0"/>
              <w:rPr>
                <w:rStyle w:val="FontStyle20"/>
                <w:sz w:val="28"/>
                <w:szCs w:val="28"/>
              </w:rPr>
            </w:pPr>
          </w:p>
        </w:tc>
      </w:tr>
    </w:tbl>
    <w:p w:rsidR="008871EC" w:rsidRPr="00B852B3" w:rsidRDefault="00780A94" w:rsidP="005F1DD7">
      <w:pPr>
        <w:spacing w:line="240" w:lineRule="auto"/>
        <w:rPr>
          <w:bCs/>
          <w:color w:val="26282F"/>
        </w:rPr>
      </w:pPr>
      <w:r w:rsidRPr="00780A94">
        <w:t>Во исполнение постановления Кабинета Министров Республики Татарстан от 26.03.2018 №175 «Об утверждении Государственного задания на управление исполнительным органам государственной власти Республики Татарстан по индикаторам оценки качества жизни населения и эффективности их деятельности на 2018 - 2020 годы»,</w:t>
      </w:r>
      <w:r w:rsidR="00594895" w:rsidRPr="00B852B3">
        <w:rPr>
          <w:rStyle w:val="FontStyle20"/>
          <w:sz w:val="28"/>
          <w:szCs w:val="28"/>
        </w:rPr>
        <w:t xml:space="preserve"> </w:t>
      </w:r>
      <w:r w:rsidR="00594895" w:rsidRPr="00534CC3">
        <w:rPr>
          <w:rStyle w:val="FontStyle20"/>
          <w:b/>
          <w:sz w:val="28"/>
          <w:szCs w:val="28"/>
        </w:rPr>
        <w:t>в</w:t>
      </w:r>
      <w:r w:rsidR="008871EC" w:rsidRPr="00534CC3">
        <w:rPr>
          <w:rStyle w:val="FontStyle20"/>
          <w:b/>
          <w:sz w:val="28"/>
          <w:szCs w:val="28"/>
        </w:rPr>
        <w:t xml:space="preserve"> разделе «Мониторинги»</w:t>
      </w:r>
      <w:r w:rsidR="008871EC" w:rsidRPr="00B852B3">
        <w:rPr>
          <w:rStyle w:val="FontStyle20"/>
          <w:sz w:val="28"/>
          <w:szCs w:val="28"/>
        </w:rPr>
        <w:t xml:space="preserve"> в подразделе «Мониторинг исполнения Государственного задания на управление исполнительным органам государственной власти Республики Татарстан по индикаторам оценки качества</w:t>
      </w:r>
      <w:r w:rsidR="005F1DD7" w:rsidRPr="00B852B3">
        <w:rPr>
          <w:rStyle w:val="FontStyle20"/>
          <w:sz w:val="28"/>
          <w:szCs w:val="28"/>
        </w:rPr>
        <w:t xml:space="preserve"> </w:t>
      </w:r>
      <w:r w:rsidR="008871EC" w:rsidRPr="00B852B3">
        <w:rPr>
          <w:rStyle w:val="FontStyle20"/>
          <w:sz w:val="28"/>
          <w:szCs w:val="28"/>
        </w:rPr>
        <w:t>жизни населения и эффективности их деятельности на 201</w:t>
      </w:r>
      <w:r>
        <w:rPr>
          <w:rStyle w:val="FontStyle20"/>
          <w:sz w:val="28"/>
          <w:szCs w:val="28"/>
        </w:rPr>
        <w:t>8</w:t>
      </w:r>
      <w:r w:rsidR="008871EC" w:rsidRPr="00B852B3">
        <w:rPr>
          <w:rStyle w:val="FontStyle20"/>
          <w:sz w:val="28"/>
          <w:szCs w:val="28"/>
        </w:rPr>
        <w:t xml:space="preserve"> - 20</w:t>
      </w:r>
      <w:r>
        <w:rPr>
          <w:rStyle w:val="FontStyle20"/>
          <w:sz w:val="28"/>
          <w:szCs w:val="28"/>
        </w:rPr>
        <w:t>20</w:t>
      </w:r>
      <w:r w:rsidR="008871EC" w:rsidRPr="00B852B3">
        <w:rPr>
          <w:rStyle w:val="FontStyle20"/>
          <w:sz w:val="28"/>
          <w:szCs w:val="28"/>
        </w:rPr>
        <w:t xml:space="preserve"> годы» </w:t>
      </w:r>
      <w:r w:rsidR="00594895" w:rsidRPr="00B852B3">
        <w:rPr>
          <w:rStyle w:val="FontStyle20"/>
          <w:sz w:val="28"/>
          <w:szCs w:val="28"/>
        </w:rPr>
        <w:t xml:space="preserve">обеспечивается </w:t>
      </w:r>
      <w:r w:rsidR="00E80EB6" w:rsidRPr="00B852B3">
        <w:rPr>
          <w:rStyle w:val="FontStyle20"/>
          <w:sz w:val="28"/>
          <w:szCs w:val="28"/>
        </w:rPr>
        <w:t>размещение</w:t>
      </w:r>
      <w:r w:rsidR="008871EC" w:rsidRPr="00B852B3">
        <w:rPr>
          <w:rStyle w:val="FontStyle20"/>
          <w:sz w:val="28"/>
          <w:szCs w:val="28"/>
        </w:rPr>
        <w:t xml:space="preserve"> фактически</w:t>
      </w:r>
      <w:r w:rsidR="00594895" w:rsidRPr="00B852B3">
        <w:rPr>
          <w:rStyle w:val="FontStyle20"/>
          <w:sz w:val="28"/>
          <w:szCs w:val="28"/>
        </w:rPr>
        <w:t>х</w:t>
      </w:r>
      <w:r w:rsidR="008871EC" w:rsidRPr="00B852B3">
        <w:rPr>
          <w:rStyle w:val="FontStyle20"/>
          <w:sz w:val="28"/>
          <w:szCs w:val="28"/>
        </w:rPr>
        <w:t xml:space="preserve"> значени</w:t>
      </w:r>
      <w:r w:rsidR="00594895" w:rsidRPr="00B852B3">
        <w:rPr>
          <w:rStyle w:val="FontStyle20"/>
          <w:sz w:val="28"/>
          <w:szCs w:val="28"/>
        </w:rPr>
        <w:t>й</w:t>
      </w:r>
      <w:r w:rsidR="008871EC" w:rsidRPr="00B852B3">
        <w:rPr>
          <w:rStyle w:val="FontStyle20"/>
          <w:sz w:val="28"/>
          <w:szCs w:val="28"/>
        </w:rPr>
        <w:t xml:space="preserve"> индикаторов </w:t>
      </w:r>
      <w:r w:rsidR="008871EC" w:rsidRPr="00B852B3">
        <w:rPr>
          <w:bCs/>
          <w:color w:val="26282F"/>
        </w:rPr>
        <w:t>для</w:t>
      </w:r>
      <w:r w:rsidR="005F1DD7" w:rsidRPr="00B852B3">
        <w:rPr>
          <w:bCs/>
          <w:color w:val="26282F"/>
        </w:rPr>
        <w:t xml:space="preserve"> </w:t>
      </w:r>
      <w:r w:rsidR="008871EC" w:rsidRPr="00B852B3">
        <w:rPr>
          <w:bCs/>
          <w:color w:val="26282F"/>
        </w:rPr>
        <w:t>ежеквартальной оценки эффективности деятельности Инспекции ГСН</w:t>
      </w:r>
      <w:r w:rsidR="009E3170">
        <w:rPr>
          <w:bCs/>
          <w:color w:val="26282F"/>
        </w:rPr>
        <w:t xml:space="preserve"> </w:t>
      </w:r>
      <w:r w:rsidR="008871EC" w:rsidRPr="00B852B3">
        <w:rPr>
          <w:bCs/>
          <w:color w:val="26282F"/>
        </w:rPr>
        <w:t>РТ.</w:t>
      </w:r>
    </w:p>
    <w:p w:rsidR="008871EC" w:rsidRDefault="008871EC" w:rsidP="003F2A05">
      <w:pPr>
        <w:pStyle w:val="Style11"/>
        <w:spacing w:line="240" w:lineRule="auto"/>
        <w:rPr>
          <w:sz w:val="28"/>
          <w:szCs w:val="28"/>
        </w:rPr>
      </w:pPr>
      <w:r w:rsidRPr="00B852B3">
        <w:rPr>
          <w:bCs/>
          <w:color w:val="26282F"/>
          <w:sz w:val="28"/>
          <w:szCs w:val="28"/>
        </w:rPr>
        <w:t xml:space="preserve">Также </w:t>
      </w:r>
      <w:r w:rsidRPr="00534CC3">
        <w:rPr>
          <w:b/>
          <w:bCs/>
          <w:color w:val="26282F"/>
          <w:sz w:val="28"/>
          <w:szCs w:val="28"/>
        </w:rPr>
        <w:t>в разделе «Мониторинги»</w:t>
      </w:r>
      <w:r w:rsidRPr="00B852B3">
        <w:rPr>
          <w:sz w:val="28"/>
          <w:szCs w:val="28"/>
        </w:rPr>
        <w:t xml:space="preserve"> информационного портала «Открытый Татарстан» размещается «Отчет о предоставлении государственных услуг».</w:t>
      </w:r>
    </w:p>
    <w:p w:rsidR="00156EDC" w:rsidRDefault="00156EDC" w:rsidP="003F2A05">
      <w:pPr>
        <w:pStyle w:val="Style11"/>
        <w:spacing w:line="240" w:lineRule="auto"/>
        <w:rPr>
          <w:sz w:val="28"/>
          <w:szCs w:val="28"/>
        </w:rPr>
      </w:pPr>
    </w:p>
    <w:p w:rsidR="0048399E" w:rsidRPr="00B852B3" w:rsidRDefault="0048399E" w:rsidP="003F2A05">
      <w:pPr>
        <w:pStyle w:val="10"/>
        <w:spacing w:line="240" w:lineRule="auto"/>
        <w:rPr>
          <w:szCs w:val="32"/>
        </w:rPr>
      </w:pPr>
      <w:bookmarkStart w:id="72" w:name="_Toc2603774"/>
      <w:bookmarkStart w:id="73" w:name="_Toc2603911"/>
      <w:bookmarkStart w:id="74" w:name="_Toc4683908"/>
      <w:r w:rsidRPr="00B852B3">
        <w:rPr>
          <w:szCs w:val="32"/>
        </w:rPr>
        <w:t>1</w:t>
      </w:r>
      <w:r w:rsidR="002A73A0">
        <w:rPr>
          <w:szCs w:val="32"/>
        </w:rPr>
        <w:t>5</w:t>
      </w:r>
      <w:r w:rsidRPr="00B852B3">
        <w:rPr>
          <w:szCs w:val="32"/>
        </w:rPr>
        <w:t>. Государственные информационные системы Республики Татарстан, используемые Инспекцией ГСН РТ</w:t>
      </w:r>
      <w:bookmarkEnd w:id="72"/>
      <w:bookmarkEnd w:id="73"/>
      <w:bookmarkEnd w:id="74"/>
    </w:p>
    <w:p w:rsidR="0048399E" w:rsidRPr="00B852B3" w:rsidRDefault="0048399E" w:rsidP="003F2A05">
      <w:pPr>
        <w:spacing w:line="240" w:lineRule="auto"/>
      </w:pPr>
    </w:p>
    <w:p w:rsidR="0048399E" w:rsidRPr="00B852B3" w:rsidRDefault="0048399E" w:rsidP="003F2A05">
      <w:pPr>
        <w:spacing w:line="240" w:lineRule="auto"/>
      </w:pPr>
      <w:r w:rsidRPr="00B852B3">
        <w:t>Во исполнение Постановления Кабинета Министров Республики Татарстан от 10 сентября 2010 г. N 729 "О государственной информационной системе "Реестр государственных и муниципальных услуг Республики Татарстан" уполномоченными лицами Инспекции на Портале государственных и</w:t>
      </w:r>
      <w:r w:rsidR="009E3170">
        <w:t xml:space="preserve"> </w:t>
      </w:r>
      <w:r w:rsidRPr="00B852B3">
        <w:t>муниципальных услуг Республики Татарстан размещаются сведения о государственных услугах, предоставляемых Инспекцией государственного строительного надзора Республики Татарстан.</w:t>
      </w:r>
    </w:p>
    <w:p w:rsidR="0048399E" w:rsidRPr="00B852B3" w:rsidRDefault="0048399E" w:rsidP="003F2A05">
      <w:pPr>
        <w:spacing w:line="240" w:lineRule="auto"/>
        <w:rPr>
          <w:bCs/>
          <w:color w:val="26282F"/>
        </w:rPr>
      </w:pPr>
      <w:r w:rsidRPr="00B852B3">
        <w:t xml:space="preserve">Во исполнение Постановления </w:t>
      </w:r>
      <w:r w:rsidRPr="00B852B3">
        <w:rPr>
          <w:bCs/>
          <w:color w:val="26282F"/>
        </w:rPr>
        <w:t>Кабинета Министров Республики Татарстан</w:t>
      </w:r>
      <w:r w:rsidRPr="00B852B3">
        <w:t xml:space="preserve"> от 10 августа 2012 г. N 676 "Об электронном взаимодействии граждан, исполнительных органов государственной власти и органов местного самоуправления Республики Татарстан в рамках функционирования государственной информационной системы Республики Татарстан "Народный контроль" (с изменениями и дополнениями), в случае получения запроса осуществляется подготовка о</w:t>
      </w:r>
      <w:r w:rsidRPr="00B852B3">
        <w:rPr>
          <w:bCs/>
          <w:color w:val="26282F"/>
        </w:rPr>
        <w:t>тветов на запросы граждан, министерств и ведомств.</w:t>
      </w:r>
    </w:p>
    <w:p w:rsidR="0048399E" w:rsidRPr="00B852B3" w:rsidRDefault="0048399E" w:rsidP="003F2A05">
      <w:pPr>
        <w:spacing w:line="240" w:lineRule="auto"/>
      </w:pPr>
      <w:r w:rsidRPr="00B852B3">
        <w:t>Во исполнение Постановления Кабинета Министров Республики Татарстан от 23 августа 2013 г. N 593"О государственной информационной системе Республики Татарстан "Сводный реестр актов реагирования Республики Татарстан" (ГИС РТ), Приказа Министерства юстиции Республики Татарстан и Министерства информатизации и связи Республики Татарстан от 10 октября 2013 г. N 01-02/127/П-212 "Об утверждении временного регламента функционирования государственной информационной системы Республики Татарстан "Сводный реестр актов реагирования Республики Татарстан» уполномоченными лицами Инспекции осуществляется ввод данных по вынесенным постановлениям.</w:t>
      </w:r>
    </w:p>
    <w:p w:rsidR="0048399E" w:rsidRPr="00B852B3" w:rsidRDefault="0048399E" w:rsidP="003F2A05">
      <w:pPr>
        <w:spacing w:line="240" w:lineRule="auto"/>
      </w:pPr>
      <w:r w:rsidRPr="00B852B3">
        <w:t>Во исполнение Постановления Кабинета Министров Республики Татарстан от 16 декабря 2013 г. N 995"О государственной информационной системе Республики Татарстан "Информационная система о государственных и муниципальных платежах Республики Татарстан", уполномоченными лицами Инспекцией осуществляется учет начислений и фактов оплаты физическими и юридическими лицами государственных пошлин, денежных платежей (штрафов) и сборов.</w:t>
      </w:r>
    </w:p>
    <w:p w:rsidR="0048399E" w:rsidRPr="00B852B3" w:rsidRDefault="0048399E" w:rsidP="003F2A05">
      <w:pPr>
        <w:spacing w:line="240" w:lineRule="auto"/>
      </w:pPr>
      <w:r w:rsidRPr="00B852B3">
        <w:t>Во исполнение Указа Президента Республики Татарстан от 30.07.2014г. № УП-738 «О государственной информационной системе Республики Татарстан «Единая информационная система кадрового состава государственной гражданской службы Республики Татарстан и муниципальной службы в Республике Татарстан», Инспекцией обеспечивается в</w:t>
      </w:r>
      <w:r w:rsidRPr="00B852B3">
        <w:rPr>
          <w:bCs/>
          <w:color w:val="26282F"/>
        </w:rPr>
        <w:t>вод и обработка информации в Е</w:t>
      </w:r>
      <w:r w:rsidRPr="00B852B3">
        <w:t>диной информационной системе кадрового состава.</w:t>
      </w:r>
    </w:p>
    <w:p w:rsidR="0048399E" w:rsidRPr="00B852B3" w:rsidRDefault="0048399E" w:rsidP="003F2A05">
      <w:pPr>
        <w:spacing w:line="240" w:lineRule="auto"/>
        <w:rPr>
          <w:bCs/>
          <w:color w:val="26282F"/>
        </w:rPr>
      </w:pPr>
      <w:r w:rsidRPr="00B852B3">
        <w:rPr>
          <w:bCs/>
          <w:color w:val="26282F"/>
        </w:rPr>
        <w:t>Во исполнение Постановления Правительства Российской Федерации, от 25декабря 2009 года № 1088 «О государственной автоматизированной информационной системе «Управление»</w:t>
      </w:r>
      <w:r w:rsidRPr="00B852B3">
        <w:t>» Инспекцией обеспечивается</w:t>
      </w:r>
      <w:r w:rsidRPr="00B852B3">
        <w:rPr>
          <w:bCs/>
          <w:color w:val="26282F"/>
        </w:rPr>
        <w:t xml:space="preserve"> ввод и обработка формы федерального статистического наблюдения «1-Контроль» «Сведения об осуществлении государственного строительного контроля (надзора) и муниципального контроля».</w:t>
      </w:r>
    </w:p>
    <w:p w:rsidR="007B6C9F" w:rsidRDefault="008B2018" w:rsidP="007B6C9F">
      <w:pPr>
        <w:spacing w:line="240" w:lineRule="auto"/>
        <w:ind w:firstLine="0"/>
      </w:pPr>
      <w:r w:rsidRPr="00B852B3">
        <w:tab/>
      </w:r>
      <w:r w:rsidR="008210CA">
        <w:t xml:space="preserve">Во </w:t>
      </w:r>
      <w:r w:rsidRPr="00B852B3">
        <w:t>исполнени</w:t>
      </w:r>
      <w:r w:rsidR="008210CA">
        <w:t>е</w:t>
      </w:r>
      <w:r w:rsidRPr="00B852B3">
        <w:t xml:space="preserve"> постановления Правительства Российской Федерации от 28.04.2015 № 415 «О правилах формирования и ведения единого реестра проверок» </w:t>
      </w:r>
      <w:r w:rsidR="008210CA" w:rsidRPr="00B852B3">
        <w:t xml:space="preserve">С 1.07.2016г. </w:t>
      </w:r>
      <w:r w:rsidRPr="00B852B3">
        <w:t xml:space="preserve">Инспекция обеспечивает внесение информации в Федеральную </w:t>
      </w:r>
      <w:r w:rsidR="00D13C10" w:rsidRPr="00B852B3">
        <w:t>государственную информационную</w:t>
      </w:r>
      <w:r w:rsidRPr="00B852B3">
        <w:t xml:space="preserve"> систему «Единый реестр проверок»</w:t>
      </w:r>
      <w:r w:rsidR="00D13C10" w:rsidRPr="00B852B3">
        <w:t xml:space="preserve"> (ФГИС ЕРП</w:t>
      </w:r>
      <w:r w:rsidR="004B03A9" w:rsidRPr="00B852B3">
        <w:t>).</w:t>
      </w:r>
    </w:p>
    <w:p w:rsidR="00B23110" w:rsidRPr="00B23110" w:rsidRDefault="00B23110" w:rsidP="00B23110">
      <w:pPr>
        <w:spacing w:line="240" w:lineRule="auto"/>
      </w:pPr>
      <w:r>
        <w:t>В</w:t>
      </w:r>
      <w:r w:rsidRPr="00B23110">
        <w:t>о исполнение Федерального закона от 30 декабря 2004 г.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w:t>
      </w:r>
      <w:r>
        <w:t xml:space="preserve">  с</w:t>
      </w:r>
      <w:r w:rsidRPr="00B23110">
        <w:t xml:space="preserve"> 1 октября 2018 года должностные лица обеспечивают работу в личном кабинете Един</w:t>
      </w:r>
      <w:r>
        <w:t>ой</w:t>
      </w:r>
      <w:r w:rsidRPr="00B23110">
        <w:t xml:space="preserve"> информационн</w:t>
      </w:r>
      <w:r>
        <w:t>ой</w:t>
      </w:r>
      <w:r w:rsidRPr="00B23110">
        <w:t xml:space="preserve"> систем</w:t>
      </w:r>
      <w:r>
        <w:t>ы</w:t>
      </w:r>
      <w:r w:rsidRPr="00B23110">
        <w:t xml:space="preserve"> жилищного строительства «ДОМ.РФ».</w:t>
      </w:r>
    </w:p>
    <w:p w:rsidR="0041275C" w:rsidRPr="00B852B3" w:rsidRDefault="00554694" w:rsidP="00BA7565">
      <w:pPr>
        <w:tabs>
          <w:tab w:val="left" w:pos="2085"/>
        </w:tabs>
        <w:spacing w:line="240" w:lineRule="auto"/>
        <w:ind w:firstLine="0"/>
        <w:rPr>
          <w:b/>
        </w:rPr>
      </w:pPr>
      <w:r w:rsidRPr="00B852B3">
        <w:tab/>
      </w:r>
    </w:p>
    <w:p w:rsidR="000832CD" w:rsidRPr="00B852B3" w:rsidRDefault="000832CD" w:rsidP="007B6C9F">
      <w:pPr>
        <w:spacing w:line="240" w:lineRule="auto"/>
        <w:ind w:firstLine="0"/>
        <w:jc w:val="center"/>
        <w:rPr>
          <w:b/>
        </w:rPr>
      </w:pPr>
      <w:r w:rsidRPr="00B852B3">
        <w:rPr>
          <w:b/>
        </w:rPr>
        <w:t>1</w:t>
      </w:r>
      <w:r w:rsidR="002A73A0">
        <w:rPr>
          <w:b/>
        </w:rPr>
        <w:t>6</w:t>
      </w:r>
      <w:r w:rsidRPr="00B852B3">
        <w:rPr>
          <w:b/>
        </w:rPr>
        <w:t>. Задачи Инспекции ГСН РТ на 201</w:t>
      </w:r>
      <w:r w:rsidR="00127939">
        <w:rPr>
          <w:b/>
        </w:rPr>
        <w:t>9</w:t>
      </w:r>
      <w:r w:rsidRPr="00B852B3">
        <w:rPr>
          <w:b/>
        </w:rPr>
        <w:t xml:space="preserve"> год</w:t>
      </w:r>
    </w:p>
    <w:p w:rsidR="000832CD" w:rsidRPr="00B852B3" w:rsidRDefault="000832CD" w:rsidP="007B6C9F">
      <w:pPr>
        <w:spacing w:line="240" w:lineRule="auto"/>
        <w:jc w:val="center"/>
        <w:rPr>
          <w:b/>
        </w:rPr>
      </w:pPr>
    </w:p>
    <w:p w:rsidR="00307E5B" w:rsidRPr="00307E5B" w:rsidRDefault="00307E5B" w:rsidP="00307E5B">
      <w:pPr>
        <w:spacing w:line="240" w:lineRule="auto"/>
      </w:pPr>
      <w:r w:rsidRPr="00307E5B">
        <w:t xml:space="preserve">Основным направлением в деятельности Инспекции ГСН РТ в 2019 году надзор за соблюдением требований градостроительного законодательства, обязательных норм и правил, регулирующих строительную деятельность в области обеспечения эксплуатационной надежности возводимых зданий и сооружений, при этом, особое внимание необходимо уделять социально-значимым объектам, объектам массового посещения людей, объектам финансирование которых осуществляется из средств республиканского бюджета. </w:t>
      </w:r>
    </w:p>
    <w:p w:rsidR="00307E5B" w:rsidRPr="00307E5B" w:rsidRDefault="00307E5B" w:rsidP="00307E5B">
      <w:pPr>
        <w:spacing w:line="240" w:lineRule="auto"/>
      </w:pPr>
      <w:r w:rsidRPr="00307E5B">
        <w:t>Во исполнение Плана мероприятий («дорожная карта») по внедрению в Республике Татарстан целевой модели «Осуществление контрольно-надзорной деятельности в субъектах Российской Федерации», утвержденного Постановлением Кабинета Министров Республики Татарстан от 28.02.2017 №121, а также протокола Заседания межведомственной рабочей группы от 16 мая 2017 года по реализации мероприятий («дорожной карты») по внедрению в Республике Татарстан целевой модели «Осуществление контрольно-надзорной деятельности в субъектах Российской Федерации», в 2019 году продолжить работу по исполнению мероприятий при осуществлении контрольно-надзорной деятельности Инспекции.</w:t>
      </w:r>
    </w:p>
    <w:p w:rsidR="00307E5B" w:rsidRPr="00307E5B" w:rsidRDefault="00307E5B" w:rsidP="00307E5B">
      <w:pPr>
        <w:spacing w:line="240" w:lineRule="auto"/>
      </w:pPr>
      <w:r w:rsidRPr="00307E5B">
        <w:t xml:space="preserve">В соответствии с п.2 плана мероприятий Инспекцией продолжить работу по обеспечению организации системы учета подконтрольных субъектов (объектов), результатов мероприятий по двум приоритетным направлениям: по осуществлению регионального государственного строительного надзора и государственного контроля (надзора) в области долевого строительства посредством использования информационной системы по автоматизации процесса контроля и надзора, осуществляемого Инспекцией государственного строительного надзора Республики Татарстан (ИАС ИГСН РТ)», ФГИС ЕРП, в личном кабинете Единой информационной системы жилищного строительства «наш.дом.рф». </w:t>
      </w:r>
    </w:p>
    <w:p w:rsidR="00307E5B" w:rsidRPr="00307E5B" w:rsidRDefault="00307E5B" w:rsidP="00307E5B">
      <w:pPr>
        <w:spacing w:line="240" w:lineRule="auto"/>
      </w:pPr>
      <w:r w:rsidRPr="00307E5B">
        <w:t xml:space="preserve">Совместно с Министерством информатизации и связи Республики Татарстан и разработчиками продолжить работу по доработке ИАС ИГСН РТ. До конца 2019 года реализовать возможность интеграции с Федеральной государственной информационной системой «Единый реестр проверок» (ФГИС ЕРП). </w:t>
      </w:r>
    </w:p>
    <w:p w:rsidR="00307E5B" w:rsidRPr="00307E5B" w:rsidRDefault="00307E5B" w:rsidP="00307E5B">
      <w:pPr>
        <w:spacing w:line="240" w:lineRule="auto"/>
      </w:pPr>
      <w:r w:rsidRPr="00307E5B">
        <w:t xml:space="preserve">Руководителям территориальных органов Инспекции ГСН РТ: </w:t>
      </w:r>
    </w:p>
    <w:p w:rsidR="00307E5B" w:rsidRPr="00307E5B" w:rsidRDefault="00307E5B" w:rsidP="00307E5B">
      <w:pPr>
        <w:spacing w:line="240" w:lineRule="auto"/>
      </w:pPr>
      <w:r w:rsidRPr="00307E5B">
        <w:t>- проводить анализ осуществления надзорной (контрольной) деятельности своего структурного подразделения;</w:t>
      </w:r>
    </w:p>
    <w:p w:rsidR="00307E5B" w:rsidRPr="00307E5B" w:rsidRDefault="00307E5B" w:rsidP="00307E5B">
      <w:pPr>
        <w:spacing w:line="240" w:lineRule="auto"/>
      </w:pPr>
      <w:r w:rsidRPr="00307E5B">
        <w:t>- усилить эффективность работы по профилактике нарушений;</w:t>
      </w:r>
    </w:p>
    <w:p w:rsidR="00307E5B" w:rsidRPr="00307E5B" w:rsidRDefault="00307E5B" w:rsidP="00307E5B">
      <w:pPr>
        <w:spacing w:line="240" w:lineRule="auto"/>
      </w:pPr>
      <w:r w:rsidRPr="00307E5B">
        <w:t>-усилить эффективность работы по своевременному устранение выявленных нарушений;</w:t>
      </w:r>
    </w:p>
    <w:p w:rsidR="00307E5B" w:rsidRPr="00307E5B" w:rsidRDefault="00307E5B" w:rsidP="00307E5B">
      <w:pPr>
        <w:spacing w:line="240" w:lineRule="auto"/>
      </w:pPr>
      <w:r w:rsidRPr="00307E5B">
        <w:t>- рассматривать на семинарах-совещаниях, заседаниях вопросы о мерах по повышению эффективности и результативности деятельности;</w:t>
      </w:r>
    </w:p>
    <w:p w:rsidR="00307E5B" w:rsidRPr="00307E5B" w:rsidRDefault="00307E5B" w:rsidP="00307E5B">
      <w:pPr>
        <w:spacing w:line="240" w:lineRule="auto"/>
      </w:pPr>
      <w:r w:rsidRPr="00307E5B">
        <w:t>- при внесении должностным лицам, юридическим лицам, индивидуальным предпринимателям актов реагирования (акты, предписания об устранении нарушений) на нарушение требований, установленных действующим законодательством, направлять с соблюдением требований законодательства копии этих актов застройщикам/техническим заказчикам, в отраслевые министерства и ведомства, а также главам муниципальных районов и городских округов, на территории которых дислоцированы органы или организации, допустившие нарушения законодательства;</w:t>
      </w:r>
    </w:p>
    <w:p w:rsidR="00307E5B" w:rsidRPr="00307E5B" w:rsidRDefault="00307E5B" w:rsidP="00307E5B">
      <w:pPr>
        <w:spacing w:line="240" w:lineRule="auto"/>
      </w:pPr>
      <w:r w:rsidRPr="00307E5B">
        <w:t>- усилить контроль за использованием инспекторским составом ИАС ИГСН РТ в процессе осуществления государственного строительного надзора;</w:t>
      </w:r>
    </w:p>
    <w:p w:rsidR="00307E5B" w:rsidRPr="00307E5B" w:rsidRDefault="00307E5B" w:rsidP="00307E5B">
      <w:pPr>
        <w:spacing w:line="240" w:lineRule="auto"/>
      </w:pPr>
      <w:r w:rsidRPr="00307E5B">
        <w:t>- обеспечить работу инспекторского состава в Федеральной государственной информационной системы «Единый реестр проверок»;</w:t>
      </w:r>
    </w:p>
    <w:p w:rsidR="00307E5B" w:rsidRPr="00307E5B" w:rsidRDefault="00307E5B" w:rsidP="00307E5B">
      <w:pPr>
        <w:spacing w:line="240" w:lineRule="auto"/>
      </w:pPr>
      <w:r w:rsidRPr="00307E5B">
        <w:t>- обеспечить контроль за эффективностью работы инспекторского состава в Федеральной государственной информационной системы «Единый реестр проверок»;</w:t>
      </w:r>
    </w:p>
    <w:p w:rsidR="00307E5B" w:rsidRPr="00307E5B" w:rsidRDefault="00307E5B" w:rsidP="00307E5B">
      <w:pPr>
        <w:spacing w:line="240" w:lineRule="auto"/>
      </w:pPr>
      <w:r w:rsidRPr="00307E5B">
        <w:t>- во исполнение Федерального закона от 30 декабря 2004 г. №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обеспечить работу инспекторского состава в личном кабинете Единой информационной системы жилищного строительства «наш.дом.рф»;</w:t>
      </w:r>
    </w:p>
    <w:p w:rsidR="00307E5B" w:rsidRPr="00307E5B" w:rsidRDefault="00307E5B" w:rsidP="00307E5B">
      <w:pPr>
        <w:spacing w:line="240" w:lineRule="auto"/>
      </w:pPr>
      <w:r w:rsidRPr="00307E5B">
        <w:t>- обеспечить контроль за эффективностью работы инспекторского состава в личном кабинете Единой информационной системы жилищного строительства «наш.дом.рф».</w:t>
      </w:r>
    </w:p>
    <w:p w:rsidR="00307E5B" w:rsidRPr="00307E5B" w:rsidRDefault="00307E5B" w:rsidP="00307E5B">
      <w:pPr>
        <w:spacing w:line="240" w:lineRule="auto"/>
        <w:ind w:firstLine="708"/>
      </w:pPr>
      <w:r w:rsidRPr="00307E5B">
        <w:t>Отделу по контролю за долевым строительством:</w:t>
      </w:r>
    </w:p>
    <w:p w:rsidR="00307E5B" w:rsidRPr="00307E5B" w:rsidRDefault="00307E5B" w:rsidP="00307E5B">
      <w:pPr>
        <w:spacing w:line="240" w:lineRule="auto"/>
        <w:ind w:firstLine="708"/>
      </w:pPr>
      <w:r w:rsidRPr="00307E5B">
        <w:t>- осуществлять контроль по внесению информации в Единую информационную систему жилищного строительства, направлению уведомлений в Управление федеральной службы государственной регистрации, кадастра и картографии о несоответствии застройщика требованиям Федерального закона № 214-ФЗ, а также по взаимодействию контролирующих органов,  Публично-правовой компании «Фонд защиты прав граждан – участников долевого строительства» и застройщиков в Единой информационной системе жилищного строительства;</w:t>
      </w:r>
    </w:p>
    <w:p w:rsidR="00307E5B" w:rsidRPr="00307E5B" w:rsidRDefault="00307E5B" w:rsidP="00307E5B">
      <w:pPr>
        <w:spacing w:line="240" w:lineRule="auto"/>
        <w:ind w:firstLine="708"/>
      </w:pPr>
      <w:r w:rsidRPr="00307E5B">
        <w:t>- в целях соблюдения органами местного самоуправления полномочий по размещению предусмотренную законодательством информации, а также осуществления контроля за размещаемой застройщиками информации в Единую информационной системе жилищного строительства необходимо в 2019 году обеспечить мониторинг реализации органами местного самоуправления контрольно-надзорных полномочий путем взаимодействия в Единой информационной системе жилищного строительства «наш.дом.рф»;</w:t>
      </w:r>
    </w:p>
    <w:p w:rsidR="00307E5B" w:rsidRPr="00307E5B" w:rsidRDefault="00307E5B" w:rsidP="00307E5B">
      <w:pPr>
        <w:spacing w:line="240" w:lineRule="auto"/>
        <w:ind w:firstLine="708"/>
      </w:pPr>
      <w:r w:rsidRPr="00307E5B">
        <w:t>- в соответствии с Федеральным законом от 6 октября 2003 г. № 131-ФЗ «Об общих принципах организации местного самоуправления в Российской Федерации», Постановлением Правительства РФ от 28 апреля 2015 г. № 415 «О Правилах формирования и ведения единого реестра проверок» обеспечить внесение в 2019 году в ФГИС «Единый реестр проверок» предусмотренную законодательством информацию о проводимых Инспекцией проверках органов местного самоуправления Республики Татарстан.</w:t>
      </w:r>
    </w:p>
    <w:p w:rsidR="00307E5B" w:rsidRPr="00307E5B" w:rsidRDefault="00307E5B" w:rsidP="00307E5B">
      <w:pPr>
        <w:spacing w:line="240" w:lineRule="auto"/>
      </w:pPr>
      <w:r w:rsidRPr="00307E5B">
        <w:t>Кроме того, необходимо:</w:t>
      </w:r>
    </w:p>
    <w:p w:rsidR="00307E5B" w:rsidRPr="00307E5B" w:rsidRDefault="00307E5B" w:rsidP="00307E5B">
      <w:pPr>
        <w:widowControl w:val="0"/>
        <w:autoSpaceDE w:val="0"/>
        <w:autoSpaceDN w:val="0"/>
        <w:adjustRightInd w:val="0"/>
        <w:spacing w:line="240" w:lineRule="auto"/>
        <w:ind w:firstLine="559"/>
      </w:pPr>
      <w:r w:rsidRPr="00307E5B">
        <w:t xml:space="preserve">- усилить контроль за соблюдением требований охраны труда и техники безопасности в строительстве; </w:t>
      </w:r>
    </w:p>
    <w:p w:rsidR="00307E5B" w:rsidRPr="00307E5B" w:rsidRDefault="00307E5B" w:rsidP="00307E5B">
      <w:pPr>
        <w:widowControl w:val="0"/>
        <w:autoSpaceDE w:val="0"/>
        <w:autoSpaceDN w:val="0"/>
        <w:adjustRightInd w:val="0"/>
        <w:spacing w:line="240" w:lineRule="auto"/>
        <w:ind w:firstLine="559"/>
      </w:pPr>
      <w:r w:rsidRPr="00307E5B">
        <w:t xml:space="preserve">- взять под особый контроль организации, допустившие в 2019 году несчастные случаи, аварийные ситуации, системные нарушения требований охраны труда в строительстве на поднадзорных Инспекции объектах. </w:t>
      </w:r>
    </w:p>
    <w:p w:rsidR="00307E5B" w:rsidRPr="00307E5B" w:rsidRDefault="00307E5B" w:rsidP="00307E5B">
      <w:pPr>
        <w:spacing w:line="240" w:lineRule="auto"/>
      </w:pPr>
      <w:r w:rsidRPr="00307E5B">
        <w:t xml:space="preserve">- повышать квалификацию инспекторов в области теплотехники, новых технологий, строительных материалов и изделий; </w:t>
      </w:r>
    </w:p>
    <w:p w:rsidR="00307E5B" w:rsidRPr="00307E5B" w:rsidRDefault="00307E5B" w:rsidP="00307E5B">
      <w:pPr>
        <w:spacing w:line="240" w:lineRule="auto"/>
      </w:pPr>
      <w:r w:rsidRPr="00307E5B">
        <w:t>- в целях предупреждения нарушений продолжить работу по проведению дополнительных мероприятий (инструментальных обмеров, экспертиз, обследований, лабораторных и иных испытаний).</w:t>
      </w:r>
    </w:p>
    <w:p w:rsidR="00D03C6F" w:rsidRDefault="00D03C6F" w:rsidP="003F2A05">
      <w:pPr>
        <w:spacing w:line="240" w:lineRule="auto"/>
        <w:ind w:firstLine="0"/>
      </w:pPr>
    </w:p>
    <w:p w:rsidR="00D03C6F" w:rsidRPr="00651CD0" w:rsidRDefault="00D03C6F" w:rsidP="003F2A05">
      <w:pPr>
        <w:spacing w:line="240" w:lineRule="auto"/>
        <w:ind w:firstLine="0"/>
      </w:pPr>
    </w:p>
    <w:p w:rsidR="00A2160F" w:rsidRPr="00651CD0" w:rsidRDefault="004A0ECC" w:rsidP="003F2A05">
      <w:pPr>
        <w:spacing w:line="240" w:lineRule="auto"/>
        <w:ind w:firstLine="0"/>
      </w:pPr>
      <w:r w:rsidRPr="00651CD0">
        <w:t>Первый заместитель начальника Инспекции</w:t>
      </w:r>
      <w:r w:rsidRPr="00651CD0">
        <w:tab/>
      </w:r>
      <w:r w:rsidRPr="00651CD0">
        <w:tab/>
      </w:r>
      <w:r w:rsidRPr="00651CD0">
        <w:tab/>
      </w:r>
      <w:r w:rsidRPr="00651CD0">
        <w:tab/>
        <w:t>И.Ф. Сафиуллин</w:t>
      </w:r>
    </w:p>
    <w:p w:rsidR="004A0ECC" w:rsidRPr="00651CD0" w:rsidRDefault="004A0ECC" w:rsidP="003F2A05">
      <w:pPr>
        <w:spacing w:line="240" w:lineRule="auto"/>
        <w:ind w:firstLine="0"/>
      </w:pPr>
    </w:p>
    <w:p w:rsidR="007D480E" w:rsidRDefault="004A0ECC" w:rsidP="0095110F">
      <w:pPr>
        <w:spacing w:line="240" w:lineRule="auto"/>
        <w:ind w:firstLine="0"/>
      </w:pPr>
      <w:r w:rsidRPr="00651CD0">
        <w:t>Начальник Отдела сводного анализа</w:t>
      </w:r>
      <w:r>
        <w:tab/>
      </w:r>
      <w:r>
        <w:tab/>
      </w:r>
      <w:r>
        <w:tab/>
      </w:r>
      <w:r>
        <w:tab/>
      </w:r>
      <w:r>
        <w:tab/>
        <w:t>С.Г. Вишнякова</w:t>
      </w:r>
      <w:r w:rsidR="001802E3">
        <w:t>.</w:t>
      </w:r>
    </w:p>
    <w:sectPr w:rsidR="007D480E" w:rsidSect="00910797">
      <w:pgSz w:w="11906" w:h="16838"/>
      <w:pgMar w:top="993" w:right="851" w:bottom="993" w:left="1134" w:header="567" w:footer="255" w:gutter="0"/>
      <w:cols w:space="708"/>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10BD7" w:rsidRDefault="00410BD7" w:rsidP="008E02C3">
      <w:r>
        <w:separator/>
      </w:r>
    </w:p>
    <w:p w:rsidR="00410BD7" w:rsidRDefault="00410BD7"/>
  </w:endnote>
  <w:endnote w:type="continuationSeparator" w:id="0">
    <w:p w:rsidR="00410BD7" w:rsidRDefault="00410BD7" w:rsidP="008E02C3">
      <w:r>
        <w:continuationSeparator/>
      </w:r>
    </w:p>
    <w:p w:rsidR="00410BD7" w:rsidRDefault="00410BD7"/>
  </w:endnote>
  <w:endnote w:type="continuationNotice" w:id="1">
    <w:p w:rsidR="00410BD7" w:rsidRDefault="00410BD7">
      <w:pPr>
        <w:spacing w:line="240" w:lineRule="auto"/>
      </w:pPr>
    </w:p>
    <w:p w:rsidR="00410BD7" w:rsidRDefault="00410BD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PT Sans">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367" w:rsidRDefault="00D65367" w:rsidP="008E02C3">
    <w:pPr>
      <w:pStyle w:val="a6"/>
      <w:rPr>
        <w:rStyle w:val="a8"/>
      </w:rPr>
    </w:pPr>
    <w:r>
      <w:rPr>
        <w:rStyle w:val="a8"/>
      </w:rPr>
      <w:fldChar w:fldCharType="begin"/>
    </w:r>
    <w:r>
      <w:rPr>
        <w:rStyle w:val="a8"/>
      </w:rPr>
      <w:instrText xml:space="preserve">PAGE  </w:instrText>
    </w:r>
    <w:r>
      <w:rPr>
        <w:rStyle w:val="a8"/>
      </w:rPr>
      <w:fldChar w:fldCharType="end"/>
    </w:r>
  </w:p>
  <w:p w:rsidR="00D65367" w:rsidRDefault="00D65367" w:rsidP="008E02C3">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10BD7" w:rsidRDefault="00410BD7" w:rsidP="008E02C3">
      <w:r>
        <w:separator/>
      </w:r>
    </w:p>
    <w:p w:rsidR="00410BD7" w:rsidRDefault="00410BD7"/>
  </w:footnote>
  <w:footnote w:type="continuationSeparator" w:id="0">
    <w:p w:rsidR="00410BD7" w:rsidRDefault="00410BD7" w:rsidP="008E02C3">
      <w:r>
        <w:continuationSeparator/>
      </w:r>
    </w:p>
    <w:p w:rsidR="00410BD7" w:rsidRDefault="00410BD7"/>
  </w:footnote>
  <w:footnote w:type="continuationNotice" w:id="1">
    <w:p w:rsidR="00410BD7" w:rsidRDefault="00410BD7">
      <w:pPr>
        <w:spacing w:line="240" w:lineRule="auto"/>
      </w:pPr>
    </w:p>
    <w:p w:rsidR="00410BD7" w:rsidRDefault="00410BD7"/>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5367" w:rsidRDefault="00D65367">
    <w:pPr>
      <w:pStyle w:val="a9"/>
      <w:jc w:val="center"/>
    </w:pPr>
    <w:r>
      <w:fldChar w:fldCharType="begin"/>
    </w:r>
    <w:r>
      <w:instrText xml:space="preserve"> PAGE   \* MERGEFORMAT </w:instrText>
    </w:r>
    <w:r>
      <w:fldChar w:fldCharType="separate"/>
    </w:r>
    <w:r w:rsidR="00D23504">
      <w:rPr>
        <w:noProof/>
      </w:rPr>
      <w:t>102</w:t>
    </w:r>
    <w:r>
      <w:rPr>
        <w:noProof/>
      </w:rPr>
      <w:fldChar w:fldCharType="end"/>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F08EA"/>
    <w:multiLevelType w:val="hybridMultilevel"/>
    <w:tmpl w:val="6220E516"/>
    <w:lvl w:ilvl="0" w:tplc="B606BBE2">
      <w:start w:val="65535"/>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2756E50"/>
    <w:multiLevelType w:val="hybridMultilevel"/>
    <w:tmpl w:val="B060CB86"/>
    <w:lvl w:ilvl="0" w:tplc="7C16BA8A">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 w15:restartNumberingAfterBreak="0">
    <w:nsid w:val="04607C35"/>
    <w:multiLevelType w:val="hybridMultilevel"/>
    <w:tmpl w:val="DEA020D6"/>
    <w:lvl w:ilvl="0" w:tplc="5B4ABCF6">
      <w:start w:val="6"/>
      <w:numFmt w:val="decimal"/>
      <w:lvlText w:val="%1)"/>
      <w:lvlJc w:val="left"/>
      <w:pPr>
        <w:ind w:left="360" w:hanging="360"/>
      </w:pPr>
      <w:rPr>
        <w:rFonts w:hint="default"/>
      </w:r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058A2193"/>
    <w:multiLevelType w:val="hybridMultilevel"/>
    <w:tmpl w:val="EE221BB0"/>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02E6D80"/>
    <w:multiLevelType w:val="hybridMultilevel"/>
    <w:tmpl w:val="6464B158"/>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07918F8"/>
    <w:multiLevelType w:val="hybridMultilevel"/>
    <w:tmpl w:val="9516D6D0"/>
    <w:lvl w:ilvl="0" w:tplc="D778CE7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16F277B4"/>
    <w:multiLevelType w:val="hybridMultilevel"/>
    <w:tmpl w:val="00DA083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15:restartNumberingAfterBreak="0">
    <w:nsid w:val="1BB81540"/>
    <w:multiLevelType w:val="hybridMultilevel"/>
    <w:tmpl w:val="8EC6D8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1F86FB2"/>
    <w:multiLevelType w:val="hybridMultilevel"/>
    <w:tmpl w:val="2F482984"/>
    <w:lvl w:ilvl="0" w:tplc="04190011">
      <w:start w:val="1"/>
      <w:numFmt w:val="decimal"/>
      <w:lvlText w:val="%1)"/>
      <w:lvlJc w:val="left"/>
      <w:pPr>
        <w:ind w:left="360" w:hanging="360"/>
      </w:pPr>
    </w:lvl>
    <w:lvl w:ilvl="1" w:tplc="04190019">
      <w:start w:val="1"/>
      <w:numFmt w:val="decimal"/>
      <w:lvlText w:val="%2."/>
      <w:lvlJc w:val="left"/>
      <w:pPr>
        <w:tabs>
          <w:tab w:val="num" w:pos="1080"/>
        </w:tabs>
        <w:ind w:left="1080" w:hanging="360"/>
      </w:pPr>
    </w:lvl>
    <w:lvl w:ilvl="2" w:tplc="0419001B">
      <w:start w:val="1"/>
      <w:numFmt w:val="decimal"/>
      <w:lvlText w:val="%3."/>
      <w:lvlJc w:val="left"/>
      <w:pPr>
        <w:tabs>
          <w:tab w:val="num" w:pos="1800"/>
        </w:tabs>
        <w:ind w:left="1800" w:hanging="360"/>
      </w:pPr>
    </w:lvl>
    <w:lvl w:ilvl="3" w:tplc="0419000F">
      <w:start w:val="1"/>
      <w:numFmt w:val="decimal"/>
      <w:lvlText w:val="%4."/>
      <w:lvlJc w:val="left"/>
      <w:pPr>
        <w:tabs>
          <w:tab w:val="num" w:pos="2520"/>
        </w:tabs>
        <w:ind w:left="2520" w:hanging="360"/>
      </w:pPr>
    </w:lvl>
    <w:lvl w:ilvl="4" w:tplc="04190019">
      <w:start w:val="1"/>
      <w:numFmt w:val="decimal"/>
      <w:lvlText w:val="%5."/>
      <w:lvlJc w:val="left"/>
      <w:pPr>
        <w:tabs>
          <w:tab w:val="num" w:pos="3240"/>
        </w:tabs>
        <w:ind w:left="3240" w:hanging="360"/>
      </w:pPr>
    </w:lvl>
    <w:lvl w:ilvl="5" w:tplc="0419001B">
      <w:start w:val="1"/>
      <w:numFmt w:val="decimal"/>
      <w:lvlText w:val="%6."/>
      <w:lvlJc w:val="left"/>
      <w:pPr>
        <w:tabs>
          <w:tab w:val="num" w:pos="3960"/>
        </w:tabs>
        <w:ind w:left="3960" w:hanging="360"/>
      </w:pPr>
    </w:lvl>
    <w:lvl w:ilvl="6" w:tplc="0419000F">
      <w:start w:val="1"/>
      <w:numFmt w:val="decimal"/>
      <w:lvlText w:val="%7."/>
      <w:lvlJc w:val="left"/>
      <w:pPr>
        <w:tabs>
          <w:tab w:val="num" w:pos="4680"/>
        </w:tabs>
        <w:ind w:left="4680" w:hanging="360"/>
      </w:pPr>
    </w:lvl>
    <w:lvl w:ilvl="7" w:tplc="04190019">
      <w:start w:val="1"/>
      <w:numFmt w:val="decimal"/>
      <w:lvlText w:val="%8."/>
      <w:lvlJc w:val="left"/>
      <w:pPr>
        <w:tabs>
          <w:tab w:val="num" w:pos="5400"/>
        </w:tabs>
        <w:ind w:left="5400" w:hanging="360"/>
      </w:pPr>
    </w:lvl>
    <w:lvl w:ilvl="8" w:tplc="0419001B">
      <w:start w:val="1"/>
      <w:numFmt w:val="decimal"/>
      <w:lvlText w:val="%9."/>
      <w:lvlJc w:val="left"/>
      <w:pPr>
        <w:tabs>
          <w:tab w:val="num" w:pos="6120"/>
        </w:tabs>
        <w:ind w:left="6120" w:hanging="360"/>
      </w:pPr>
    </w:lvl>
  </w:abstractNum>
  <w:abstractNum w:abstractNumId="9" w15:restartNumberingAfterBreak="0">
    <w:nsid w:val="25416BD8"/>
    <w:multiLevelType w:val="multilevel"/>
    <w:tmpl w:val="38209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8271518"/>
    <w:multiLevelType w:val="hybridMultilevel"/>
    <w:tmpl w:val="0A56C2A0"/>
    <w:lvl w:ilvl="0" w:tplc="04190011">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9D4565E"/>
    <w:multiLevelType w:val="multilevel"/>
    <w:tmpl w:val="2B8C18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A972543"/>
    <w:multiLevelType w:val="hybridMultilevel"/>
    <w:tmpl w:val="6492B77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BBB5472"/>
    <w:multiLevelType w:val="multilevel"/>
    <w:tmpl w:val="BBA2A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C654B21"/>
    <w:multiLevelType w:val="hybridMultilevel"/>
    <w:tmpl w:val="9EB4CA3A"/>
    <w:lvl w:ilvl="0" w:tplc="9822B5E4">
      <w:start w:val="1"/>
      <w:numFmt w:val="decimal"/>
      <w:lvlText w:val="%1)"/>
      <w:lvlJc w:val="left"/>
      <w:pPr>
        <w:ind w:left="360" w:hanging="360"/>
      </w:pPr>
      <w:rPr>
        <w:rFonts w:hint="default"/>
        <w:b/>
        <w:i/>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15:restartNumberingAfterBreak="0">
    <w:nsid w:val="2F6576AD"/>
    <w:multiLevelType w:val="hybridMultilevel"/>
    <w:tmpl w:val="D652BE16"/>
    <w:lvl w:ilvl="0" w:tplc="BC8604D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15:restartNumberingAfterBreak="0">
    <w:nsid w:val="30223D98"/>
    <w:multiLevelType w:val="hybridMultilevel"/>
    <w:tmpl w:val="D05E2CB4"/>
    <w:lvl w:ilvl="0" w:tplc="7054CBAA">
      <w:start w:val="1"/>
      <w:numFmt w:val="decimal"/>
      <w:lvlText w:val="%1."/>
      <w:lvlJc w:val="left"/>
      <w:pPr>
        <w:ind w:left="92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 w15:restartNumberingAfterBreak="0">
    <w:nsid w:val="335A4D76"/>
    <w:multiLevelType w:val="hybridMultilevel"/>
    <w:tmpl w:val="BAA021EA"/>
    <w:lvl w:ilvl="0" w:tplc="B606BBE2">
      <w:start w:val="65535"/>
      <w:numFmt w:val="bullet"/>
      <w:lvlText w:val="-"/>
      <w:lvlJc w:val="left"/>
      <w:pPr>
        <w:ind w:left="2149" w:hanging="360"/>
      </w:pPr>
      <w:rPr>
        <w:rFonts w:ascii="Times New Roman" w:hAnsi="Times New Roman" w:cs="Times New Roman"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18" w15:restartNumberingAfterBreak="0">
    <w:nsid w:val="37451D6E"/>
    <w:multiLevelType w:val="hybridMultilevel"/>
    <w:tmpl w:val="F05240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CC47E0B"/>
    <w:multiLevelType w:val="hybridMultilevel"/>
    <w:tmpl w:val="1DD02194"/>
    <w:lvl w:ilvl="0" w:tplc="0419000F">
      <w:start w:val="1"/>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2A2A98"/>
    <w:multiLevelType w:val="hybridMultilevel"/>
    <w:tmpl w:val="26587EB8"/>
    <w:lvl w:ilvl="0" w:tplc="0B0897E2">
      <w:start w:val="1"/>
      <w:numFmt w:val="decimal"/>
      <w:lvlText w:val="%1)"/>
      <w:lvlJc w:val="left"/>
      <w:pPr>
        <w:ind w:left="1008" w:hanging="690"/>
      </w:pPr>
      <w:rPr>
        <w:rFonts w:hint="default"/>
      </w:rPr>
    </w:lvl>
    <w:lvl w:ilvl="1" w:tplc="04190019" w:tentative="1">
      <w:start w:val="1"/>
      <w:numFmt w:val="lowerLetter"/>
      <w:lvlText w:val="%2."/>
      <w:lvlJc w:val="left"/>
      <w:pPr>
        <w:ind w:left="1398" w:hanging="360"/>
      </w:pPr>
    </w:lvl>
    <w:lvl w:ilvl="2" w:tplc="0419001B" w:tentative="1">
      <w:start w:val="1"/>
      <w:numFmt w:val="lowerRoman"/>
      <w:lvlText w:val="%3."/>
      <w:lvlJc w:val="right"/>
      <w:pPr>
        <w:ind w:left="2118" w:hanging="180"/>
      </w:pPr>
    </w:lvl>
    <w:lvl w:ilvl="3" w:tplc="0419000F" w:tentative="1">
      <w:start w:val="1"/>
      <w:numFmt w:val="decimal"/>
      <w:lvlText w:val="%4."/>
      <w:lvlJc w:val="left"/>
      <w:pPr>
        <w:ind w:left="2838" w:hanging="360"/>
      </w:pPr>
    </w:lvl>
    <w:lvl w:ilvl="4" w:tplc="04190019" w:tentative="1">
      <w:start w:val="1"/>
      <w:numFmt w:val="lowerLetter"/>
      <w:lvlText w:val="%5."/>
      <w:lvlJc w:val="left"/>
      <w:pPr>
        <w:ind w:left="3558" w:hanging="360"/>
      </w:pPr>
    </w:lvl>
    <w:lvl w:ilvl="5" w:tplc="0419001B" w:tentative="1">
      <w:start w:val="1"/>
      <w:numFmt w:val="lowerRoman"/>
      <w:lvlText w:val="%6."/>
      <w:lvlJc w:val="right"/>
      <w:pPr>
        <w:ind w:left="4278" w:hanging="180"/>
      </w:pPr>
    </w:lvl>
    <w:lvl w:ilvl="6" w:tplc="0419000F" w:tentative="1">
      <w:start w:val="1"/>
      <w:numFmt w:val="decimal"/>
      <w:lvlText w:val="%7."/>
      <w:lvlJc w:val="left"/>
      <w:pPr>
        <w:ind w:left="4998" w:hanging="360"/>
      </w:pPr>
    </w:lvl>
    <w:lvl w:ilvl="7" w:tplc="04190019" w:tentative="1">
      <w:start w:val="1"/>
      <w:numFmt w:val="lowerLetter"/>
      <w:lvlText w:val="%8."/>
      <w:lvlJc w:val="left"/>
      <w:pPr>
        <w:ind w:left="5718" w:hanging="360"/>
      </w:pPr>
    </w:lvl>
    <w:lvl w:ilvl="8" w:tplc="0419001B" w:tentative="1">
      <w:start w:val="1"/>
      <w:numFmt w:val="lowerRoman"/>
      <w:lvlText w:val="%9."/>
      <w:lvlJc w:val="right"/>
      <w:pPr>
        <w:ind w:left="6438" w:hanging="180"/>
      </w:pPr>
    </w:lvl>
  </w:abstractNum>
  <w:abstractNum w:abstractNumId="21" w15:restartNumberingAfterBreak="0">
    <w:nsid w:val="43403130"/>
    <w:multiLevelType w:val="hybridMultilevel"/>
    <w:tmpl w:val="C0E839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5F515F5"/>
    <w:multiLevelType w:val="hybridMultilevel"/>
    <w:tmpl w:val="B614D6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4AF97A8E"/>
    <w:multiLevelType w:val="hybridMultilevel"/>
    <w:tmpl w:val="6250EBAC"/>
    <w:lvl w:ilvl="0" w:tplc="0419000F">
      <w:start w:val="1"/>
      <w:numFmt w:val="decimal"/>
      <w:lvlText w:val="%1."/>
      <w:lvlJc w:val="left"/>
      <w:pPr>
        <w:ind w:left="502" w:hanging="360"/>
      </w:pPr>
      <w:rPr>
        <w:rFonts w:hint="default"/>
        <w:b w:val="0"/>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4" w15:restartNumberingAfterBreak="0">
    <w:nsid w:val="4D0E4A87"/>
    <w:multiLevelType w:val="hybridMultilevel"/>
    <w:tmpl w:val="87266168"/>
    <w:lvl w:ilvl="0" w:tplc="E4F4E088">
      <w:start w:val="1"/>
      <w:numFmt w:val="decimal"/>
      <w:lvlText w:val="%1."/>
      <w:lvlJc w:val="left"/>
      <w:pPr>
        <w:ind w:left="377" w:hanging="360"/>
      </w:pPr>
      <w:rPr>
        <w:rFonts w:hint="default"/>
      </w:rPr>
    </w:lvl>
    <w:lvl w:ilvl="1" w:tplc="04190019" w:tentative="1">
      <w:start w:val="1"/>
      <w:numFmt w:val="lowerLetter"/>
      <w:lvlText w:val="%2."/>
      <w:lvlJc w:val="left"/>
      <w:pPr>
        <w:ind w:left="1097" w:hanging="360"/>
      </w:pPr>
    </w:lvl>
    <w:lvl w:ilvl="2" w:tplc="0419001B" w:tentative="1">
      <w:start w:val="1"/>
      <w:numFmt w:val="lowerRoman"/>
      <w:lvlText w:val="%3."/>
      <w:lvlJc w:val="right"/>
      <w:pPr>
        <w:ind w:left="1817" w:hanging="180"/>
      </w:pPr>
    </w:lvl>
    <w:lvl w:ilvl="3" w:tplc="0419000F" w:tentative="1">
      <w:start w:val="1"/>
      <w:numFmt w:val="decimal"/>
      <w:lvlText w:val="%4."/>
      <w:lvlJc w:val="left"/>
      <w:pPr>
        <w:ind w:left="2537" w:hanging="360"/>
      </w:pPr>
    </w:lvl>
    <w:lvl w:ilvl="4" w:tplc="04190019" w:tentative="1">
      <w:start w:val="1"/>
      <w:numFmt w:val="lowerLetter"/>
      <w:lvlText w:val="%5."/>
      <w:lvlJc w:val="left"/>
      <w:pPr>
        <w:ind w:left="3257" w:hanging="360"/>
      </w:pPr>
    </w:lvl>
    <w:lvl w:ilvl="5" w:tplc="0419001B" w:tentative="1">
      <w:start w:val="1"/>
      <w:numFmt w:val="lowerRoman"/>
      <w:lvlText w:val="%6."/>
      <w:lvlJc w:val="right"/>
      <w:pPr>
        <w:ind w:left="3977" w:hanging="180"/>
      </w:pPr>
    </w:lvl>
    <w:lvl w:ilvl="6" w:tplc="0419000F" w:tentative="1">
      <w:start w:val="1"/>
      <w:numFmt w:val="decimal"/>
      <w:lvlText w:val="%7."/>
      <w:lvlJc w:val="left"/>
      <w:pPr>
        <w:ind w:left="4697" w:hanging="360"/>
      </w:pPr>
    </w:lvl>
    <w:lvl w:ilvl="7" w:tplc="04190019" w:tentative="1">
      <w:start w:val="1"/>
      <w:numFmt w:val="lowerLetter"/>
      <w:lvlText w:val="%8."/>
      <w:lvlJc w:val="left"/>
      <w:pPr>
        <w:ind w:left="5417" w:hanging="360"/>
      </w:pPr>
    </w:lvl>
    <w:lvl w:ilvl="8" w:tplc="0419001B" w:tentative="1">
      <w:start w:val="1"/>
      <w:numFmt w:val="lowerRoman"/>
      <w:lvlText w:val="%9."/>
      <w:lvlJc w:val="right"/>
      <w:pPr>
        <w:ind w:left="6137" w:hanging="180"/>
      </w:pPr>
    </w:lvl>
  </w:abstractNum>
  <w:abstractNum w:abstractNumId="25" w15:restartNumberingAfterBreak="0">
    <w:nsid w:val="50C73577"/>
    <w:multiLevelType w:val="hybridMultilevel"/>
    <w:tmpl w:val="60FE6162"/>
    <w:lvl w:ilvl="0" w:tplc="B04CFAB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15:restartNumberingAfterBreak="0">
    <w:nsid w:val="548071E2"/>
    <w:multiLevelType w:val="hybridMultilevel"/>
    <w:tmpl w:val="6712B0D6"/>
    <w:lvl w:ilvl="0" w:tplc="0E0C4690">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7" w15:restartNumberingAfterBreak="0">
    <w:nsid w:val="603F102D"/>
    <w:multiLevelType w:val="hybridMultilevel"/>
    <w:tmpl w:val="DE40F7A6"/>
    <w:lvl w:ilvl="0" w:tplc="C1489746">
      <w:start w:val="2"/>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60963206"/>
    <w:multiLevelType w:val="hybridMultilevel"/>
    <w:tmpl w:val="2AE84D04"/>
    <w:lvl w:ilvl="0" w:tplc="7E0C019C">
      <w:start w:val="7"/>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9" w15:restartNumberingAfterBreak="0">
    <w:nsid w:val="612D5930"/>
    <w:multiLevelType w:val="hybridMultilevel"/>
    <w:tmpl w:val="6EFC304E"/>
    <w:lvl w:ilvl="0" w:tplc="57303E38">
      <w:numFmt w:val="bullet"/>
      <w:lvlText w:val=""/>
      <w:lvlJc w:val="left"/>
      <w:pPr>
        <w:ind w:left="502" w:hanging="360"/>
      </w:pPr>
      <w:rPr>
        <w:rFonts w:ascii="Symbol" w:eastAsia="Times New Roman" w:hAnsi="Symbol"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0" w15:restartNumberingAfterBreak="0">
    <w:nsid w:val="61DC100E"/>
    <w:multiLevelType w:val="hybridMultilevel"/>
    <w:tmpl w:val="60668CC6"/>
    <w:lvl w:ilvl="0" w:tplc="F9109936">
      <w:start w:val="1"/>
      <w:numFmt w:val="decimal"/>
      <w:lvlText w:val="%1."/>
      <w:lvlJc w:val="left"/>
      <w:pPr>
        <w:ind w:left="846" w:hanging="360"/>
      </w:pPr>
      <w:rPr>
        <w:rFonts w:ascii="Times New Roman" w:eastAsia="Times New Roman" w:hAnsi="Times New Roman" w:cs="Times New Roman"/>
      </w:rPr>
    </w:lvl>
    <w:lvl w:ilvl="1" w:tplc="04190019" w:tentative="1">
      <w:start w:val="1"/>
      <w:numFmt w:val="lowerLetter"/>
      <w:lvlText w:val="%2."/>
      <w:lvlJc w:val="left"/>
      <w:pPr>
        <w:ind w:left="1566" w:hanging="360"/>
      </w:pPr>
    </w:lvl>
    <w:lvl w:ilvl="2" w:tplc="0419001B" w:tentative="1">
      <w:start w:val="1"/>
      <w:numFmt w:val="lowerRoman"/>
      <w:lvlText w:val="%3."/>
      <w:lvlJc w:val="right"/>
      <w:pPr>
        <w:ind w:left="2286" w:hanging="180"/>
      </w:pPr>
    </w:lvl>
    <w:lvl w:ilvl="3" w:tplc="0419000F" w:tentative="1">
      <w:start w:val="1"/>
      <w:numFmt w:val="decimal"/>
      <w:lvlText w:val="%4."/>
      <w:lvlJc w:val="left"/>
      <w:pPr>
        <w:ind w:left="3006" w:hanging="360"/>
      </w:pPr>
    </w:lvl>
    <w:lvl w:ilvl="4" w:tplc="04190019" w:tentative="1">
      <w:start w:val="1"/>
      <w:numFmt w:val="lowerLetter"/>
      <w:lvlText w:val="%5."/>
      <w:lvlJc w:val="left"/>
      <w:pPr>
        <w:ind w:left="3726" w:hanging="360"/>
      </w:pPr>
    </w:lvl>
    <w:lvl w:ilvl="5" w:tplc="0419001B" w:tentative="1">
      <w:start w:val="1"/>
      <w:numFmt w:val="lowerRoman"/>
      <w:lvlText w:val="%6."/>
      <w:lvlJc w:val="right"/>
      <w:pPr>
        <w:ind w:left="4446" w:hanging="180"/>
      </w:pPr>
    </w:lvl>
    <w:lvl w:ilvl="6" w:tplc="0419000F" w:tentative="1">
      <w:start w:val="1"/>
      <w:numFmt w:val="decimal"/>
      <w:lvlText w:val="%7."/>
      <w:lvlJc w:val="left"/>
      <w:pPr>
        <w:ind w:left="5166" w:hanging="360"/>
      </w:pPr>
    </w:lvl>
    <w:lvl w:ilvl="7" w:tplc="04190019" w:tentative="1">
      <w:start w:val="1"/>
      <w:numFmt w:val="lowerLetter"/>
      <w:lvlText w:val="%8."/>
      <w:lvlJc w:val="left"/>
      <w:pPr>
        <w:ind w:left="5886" w:hanging="360"/>
      </w:pPr>
    </w:lvl>
    <w:lvl w:ilvl="8" w:tplc="0419001B" w:tentative="1">
      <w:start w:val="1"/>
      <w:numFmt w:val="lowerRoman"/>
      <w:lvlText w:val="%9."/>
      <w:lvlJc w:val="right"/>
      <w:pPr>
        <w:ind w:left="6606" w:hanging="180"/>
      </w:pPr>
    </w:lvl>
  </w:abstractNum>
  <w:abstractNum w:abstractNumId="31" w15:restartNumberingAfterBreak="0">
    <w:nsid w:val="63476E1A"/>
    <w:multiLevelType w:val="hybridMultilevel"/>
    <w:tmpl w:val="5240BE32"/>
    <w:lvl w:ilvl="0" w:tplc="C5084982">
      <w:start w:val="1"/>
      <w:numFmt w:val="decimal"/>
      <w:lvlText w:val="%1."/>
      <w:lvlJc w:val="left"/>
      <w:pPr>
        <w:ind w:left="1069" w:hanging="360"/>
      </w:pPr>
      <w:rPr>
        <w:rFonts w:cs="Arial" w:hint="default"/>
        <w:color w:val="26282F"/>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655A00F4"/>
    <w:multiLevelType w:val="hybridMultilevel"/>
    <w:tmpl w:val="921CAFFE"/>
    <w:lvl w:ilvl="0" w:tplc="E154120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15:restartNumberingAfterBreak="0">
    <w:nsid w:val="6ED248E7"/>
    <w:multiLevelType w:val="hybridMultilevel"/>
    <w:tmpl w:val="FF120F58"/>
    <w:lvl w:ilvl="0" w:tplc="04190001">
      <w:start w:val="1"/>
      <w:numFmt w:val="bullet"/>
      <w:lvlText w:val=""/>
      <w:lvlJc w:val="left"/>
      <w:pPr>
        <w:ind w:left="720" w:hanging="360"/>
      </w:pPr>
      <w:rPr>
        <w:rFonts w:ascii="Symbol" w:hAnsi="Symbol" w:cs="Symbol"/>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15:restartNumberingAfterBreak="0">
    <w:nsid w:val="718F48D0"/>
    <w:multiLevelType w:val="multilevel"/>
    <w:tmpl w:val="157C9A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1DD0176"/>
    <w:multiLevelType w:val="hybridMultilevel"/>
    <w:tmpl w:val="E78214C2"/>
    <w:lvl w:ilvl="0" w:tplc="CD2EDD6E">
      <w:start w:val="1"/>
      <w:numFmt w:val="bullet"/>
      <w:pStyle w:val="1"/>
      <w:lvlText w:val=""/>
      <w:lvlJc w:val="left"/>
      <w:pPr>
        <w:ind w:left="984" w:hanging="360"/>
      </w:pPr>
      <w:rPr>
        <w:rFonts w:ascii="Symbol" w:hAnsi="Symbol" w:hint="default"/>
      </w:rPr>
    </w:lvl>
    <w:lvl w:ilvl="1" w:tplc="851C159A" w:tentative="1">
      <w:start w:val="1"/>
      <w:numFmt w:val="bullet"/>
      <w:lvlText w:val="o"/>
      <w:lvlJc w:val="left"/>
      <w:pPr>
        <w:tabs>
          <w:tab w:val="num" w:pos="1440"/>
        </w:tabs>
        <w:ind w:left="1440" w:hanging="360"/>
      </w:pPr>
      <w:rPr>
        <w:rFonts w:ascii="Courier New" w:hAnsi="Courier New" w:cs="Courier New" w:hint="default"/>
      </w:rPr>
    </w:lvl>
    <w:lvl w:ilvl="2" w:tplc="170EC1FA" w:tentative="1">
      <w:start w:val="1"/>
      <w:numFmt w:val="bullet"/>
      <w:lvlText w:val=""/>
      <w:lvlJc w:val="left"/>
      <w:pPr>
        <w:tabs>
          <w:tab w:val="num" w:pos="2160"/>
        </w:tabs>
        <w:ind w:left="2160" w:hanging="360"/>
      </w:pPr>
      <w:rPr>
        <w:rFonts w:ascii="Wingdings" w:hAnsi="Wingdings" w:hint="default"/>
      </w:rPr>
    </w:lvl>
    <w:lvl w:ilvl="3" w:tplc="4A1EAFCC" w:tentative="1">
      <w:start w:val="1"/>
      <w:numFmt w:val="bullet"/>
      <w:lvlText w:val=""/>
      <w:lvlJc w:val="left"/>
      <w:pPr>
        <w:tabs>
          <w:tab w:val="num" w:pos="2880"/>
        </w:tabs>
        <w:ind w:left="2880" w:hanging="360"/>
      </w:pPr>
      <w:rPr>
        <w:rFonts w:ascii="Symbol" w:hAnsi="Symbol" w:hint="default"/>
      </w:rPr>
    </w:lvl>
    <w:lvl w:ilvl="4" w:tplc="AD82F9BE" w:tentative="1">
      <w:start w:val="1"/>
      <w:numFmt w:val="bullet"/>
      <w:lvlText w:val="o"/>
      <w:lvlJc w:val="left"/>
      <w:pPr>
        <w:tabs>
          <w:tab w:val="num" w:pos="3600"/>
        </w:tabs>
        <w:ind w:left="3600" w:hanging="360"/>
      </w:pPr>
      <w:rPr>
        <w:rFonts w:ascii="Courier New" w:hAnsi="Courier New" w:cs="Courier New" w:hint="default"/>
      </w:rPr>
    </w:lvl>
    <w:lvl w:ilvl="5" w:tplc="78444F6A" w:tentative="1">
      <w:start w:val="1"/>
      <w:numFmt w:val="bullet"/>
      <w:lvlText w:val=""/>
      <w:lvlJc w:val="left"/>
      <w:pPr>
        <w:tabs>
          <w:tab w:val="num" w:pos="4320"/>
        </w:tabs>
        <w:ind w:left="4320" w:hanging="360"/>
      </w:pPr>
      <w:rPr>
        <w:rFonts w:ascii="Wingdings" w:hAnsi="Wingdings" w:hint="default"/>
      </w:rPr>
    </w:lvl>
    <w:lvl w:ilvl="6" w:tplc="280C9ADA" w:tentative="1">
      <w:start w:val="1"/>
      <w:numFmt w:val="bullet"/>
      <w:lvlText w:val=""/>
      <w:lvlJc w:val="left"/>
      <w:pPr>
        <w:tabs>
          <w:tab w:val="num" w:pos="5040"/>
        </w:tabs>
        <w:ind w:left="5040" w:hanging="360"/>
      </w:pPr>
      <w:rPr>
        <w:rFonts w:ascii="Symbol" w:hAnsi="Symbol" w:hint="default"/>
      </w:rPr>
    </w:lvl>
    <w:lvl w:ilvl="7" w:tplc="3E20A064" w:tentative="1">
      <w:start w:val="1"/>
      <w:numFmt w:val="bullet"/>
      <w:lvlText w:val="o"/>
      <w:lvlJc w:val="left"/>
      <w:pPr>
        <w:tabs>
          <w:tab w:val="num" w:pos="5760"/>
        </w:tabs>
        <w:ind w:left="5760" w:hanging="360"/>
      </w:pPr>
      <w:rPr>
        <w:rFonts w:ascii="Courier New" w:hAnsi="Courier New" w:cs="Courier New" w:hint="default"/>
      </w:rPr>
    </w:lvl>
    <w:lvl w:ilvl="8" w:tplc="860E6F0C"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31D5EBC"/>
    <w:multiLevelType w:val="multilevel"/>
    <w:tmpl w:val="19E246AE"/>
    <w:lvl w:ilvl="0">
      <w:start w:val="1"/>
      <w:numFmt w:val="decimal"/>
      <w:lvlText w:val="%1."/>
      <w:lvlJc w:val="left"/>
      <w:pPr>
        <w:ind w:left="927"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2073" w:hanging="108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717" w:hanging="1440"/>
      </w:pPr>
      <w:rPr>
        <w:rFonts w:hint="default"/>
      </w:rPr>
    </w:lvl>
    <w:lvl w:ilvl="6">
      <w:start w:val="1"/>
      <w:numFmt w:val="decimal"/>
      <w:isLgl/>
      <w:lvlText w:val="%1.%2.%3.%4.%5.%6.%7."/>
      <w:lvlJc w:val="left"/>
      <w:pPr>
        <w:ind w:left="3219" w:hanging="1800"/>
      </w:pPr>
      <w:rPr>
        <w:rFonts w:hint="default"/>
      </w:rPr>
    </w:lvl>
    <w:lvl w:ilvl="7">
      <w:start w:val="1"/>
      <w:numFmt w:val="decimal"/>
      <w:isLgl/>
      <w:lvlText w:val="%1.%2.%3.%4.%5.%6.%7.%8."/>
      <w:lvlJc w:val="left"/>
      <w:pPr>
        <w:ind w:left="3361" w:hanging="1800"/>
      </w:pPr>
      <w:rPr>
        <w:rFonts w:hint="default"/>
      </w:rPr>
    </w:lvl>
    <w:lvl w:ilvl="8">
      <w:start w:val="1"/>
      <w:numFmt w:val="decimal"/>
      <w:isLgl/>
      <w:lvlText w:val="%1.%2.%3.%4.%5.%6.%7.%8.%9."/>
      <w:lvlJc w:val="left"/>
      <w:pPr>
        <w:ind w:left="3863" w:hanging="2160"/>
      </w:pPr>
      <w:rPr>
        <w:rFonts w:hint="default"/>
      </w:rPr>
    </w:lvl>
  </w:abstractNum>
  <w:abstractNum w:abstractNumId="37" w15:restartNumberingAfterBreak="0">
    <w:nsid w:val="73C81AD9"/>
    <w:multiLevelType w:val="multilevel"/>
    <w:tmpl w:val="66DC7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50B0772"/>
    <w:multiLevelType w:val="multilevel"/>
    <w:tmpl w:val="95765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5161AFA"/>
    <w:multiLevelType w:val="hybridMultilevel"/>
    <w:tmpl w:val="D3BC522E"/>
    <w:lvl w:ilvl="0" w:tplc="0F9C1F14">
      <w:start w:val="1"/>
      <w:numFmt w:val="bullet"/>
      <w:pStyle w:val="phlistitemized1"/>
      <w:lvlText w:val=""/>
      <w:lvlJc w:val="left"/>
      <w:pPr>
        <w:tabs>
          <w:tab w:val="num" w:pos="1077"/>
        </w:tabs>
        <w:ind w:left="1077" w:hanging="357"/>
      </w:pPr>
      <w:rPr>
        <w:rFonts w:ascii="Symbol" w:hAnsi="Symbol" w:hint="default"/>
        <w:color w:val="auto"/>
      </w:rPr>
    </w:lvl>
    <w:lvl w:ilvl="1" w:tplc="04190003">
      <w:start w:val="1"/>
      <w:numFmt w:val="bullet"/>
      <w:lvlText w:val="o"/>
      <w:lvlJc w:val="left"/>
      <w:pPr>
        <w:tabs>
          <w:tab w:val="num" w:pos="2160"/>
        </w:tabs>
        <w:ind w:left="2160" w:hanging="360"/>
      </w:pPr>
      <w:rPr>
        <w:rFonts w:ascii="Courier New" w:hAnsi="Courier New" w:cs="Courier New"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cs="Courier New"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cs="Courier New"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40" w15:restartNumberingAfterBreak="0">
    <w:nsid w:val="7C226DEF"/>
    <w:multiLevelType w:val="hybridMultilevel"/>
    <w:tmpl w:val="3A367E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17"/>
  </w:num>
  <w:num w:numId="3">
    <w:abstractNumId w:val="29"/>
  </w:num>
  <w:num w:numId="4">
    <w:abstractNumId w:val="25"/>
  </w:num>
  <w:num w:numId="5">
    <w:abstractNumId w:val="39"/>
  </w:num>
  <w:num w:numId="6">
    <w:abstractNumId w:val="35"/>
  </w:num>
  <w:num w:numId="7">
    <w:abstractNumId w:val="4"/>
  </w:num>
  <w:num w:numId="8">
    <w:abstractNumId w:val="24"/>
  </w:num>
  <w:num w:numId="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num>
  <w:num w:numId="12">
    <w:abstractNumId w:val="23"/>
  </w:num>
  <w:num w:numId="13">
    <w:abstractNumId w:val="7"/>
  </w:num>
  <w:num w:numId="14">
    <w:abstractNumId w:val="21"/>
  </w:num>
  <w:num w:numId="15">
    <w:abstractNumId w:val="18"/>
  </w:num>
  <w:num w:numId="16">
    <w:abstractNumId w:val="22"/>
  </w:num>
  <w:num w:numId="17">
    <w:abstractNumId w:val="15"/>
  </w:num>
  <w:num w:numId="18">
    <w:abstractNumId w:val="31"/>
  </w:num>
  <w:num w:numId="19">
    <w:abstractNumId w:val="1"/>
  </w:num>
  <w:num w:numId="20">
    <w:abstractNumId w:val="19"/>
  </w:num>
  <w:num w:numId="21">
    <w:abstractNumId w:val="14"/>
  </w:num>
  <w:num w:numId="22">
    <w:abstractNumId w:val="40"/>
  </w:num>
  <w:num w:numId="23">
    <w:abstractNumId w:val="16"/>
  </w:num>
  <w:num w:numId="2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0"/>
  </w:num>
  <w:num w:numId="26">
    <w:abstractNumId w:val="2"/>
  </w:num>
  <w:num w:numId="27">
    <w:abstractNumId w:val="28"/>
  </w:num>
  <w:num w:numId="28">
    <w:abstractNumId w:val="10"/>
  </w:num>
  <w:num w:numId="29">
    <w:abstractNumId w:val="8"/>
  </w:num>
  <w:num w:numId="30">
    <w:abstractNumId w:val="27"/>
  </w:num>
  <w:num w:numId="31">
    <w:abstractNumId w:val="37"/>
  </w:num>
  <w:num w:numId="32">
    <w:abstractNumId w:val="26"/>
  </w:num>
  <w:num w:numId="33">
    <w:abstractNumId w:val="11"/>
  </w:num>
  <w:num w:numId="34">
    <w:abstractNumId w:val="34"/>
  </w:num>
  <w:num w:numId="35">
    <w:abstractNumId w:val="20"/>
  </w:num>
  <w:num w:numId="36">
    <w:abstractNumId w:val="32"/>
  </w:num>
  <w:num w:numId="37">
    <w:abstractNumId w:val="12"/>
  </w:num>
  <w:num w:numId="38">
    <w:abstractNumId w:val="38"/>
  </w:num>
  <w:num w:numId="39">
    <w:abstractNumId w:val="13"/>
  </w:num>
  <w:num w:numId="40">
    <w:abstractNumId w:val="9"/>
  </w:num>
  <w:num w:numId="41">
    <w:abstractNumId w:val="33"/>
  </w:num>
  <w:num w:numId="42">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rawingGridHorizontalSpacing w:val="140"/>
  <w:displayHorizont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4BF3"/>
    <w:rsid w:val="00000E71"/>
    <w:rsid w:val="0000115E"/>
    <w:rsid w:val="000016CB"/>
    <w:rsid w:val="00001E0F"/>
    <w:rsid w:val="00002910"/>
    <w:rsid w:val="00002FE2"/>
    <w:rsid w:val="000036F7"/>
    <w:rsid w:val="0000377D"/>
    <w:rsid w:val="00003AFF"/>
    <w:rsid w:val="000042BE"/>
    <w:rsid w:val="0000483F"/>
    <w:rsid w:val="00004CC8"/>
    <w:rsid w:val="000052E9"/>
    <w:rsid w:val="000065E6"/>
    <w:rsid w:val="00006C6A"/>
    <w:rsid w:val="00006E91"/>
    <w:rsid w:val="000071C1"/>
    <w:rsid w:val="00010042"/>
    <w:rsid w:val="00011842"/>
    <w:rsid w:val="0001531A"/>
    <w:rsid w:val="00015372"/>
    <w:rsid w:val="00015B84"/>
    <w:rsid w:val="00016B2A"/>
    <w:rsid w:val="00016E87"/>
    <w:rsid w:val="00016F44"/>
    <w:rsid w:val="0002074E"/>
    <w:rsid w:val="00020A1E"/>
    <w:rsid w:val="000212FB"/>
    <w:rsid w:val="00022BC1"/>
    <w:rsid w:val="00023006"/>
    <w:rsid w:val="000231C6"/>
    <w:rsid w:val="00023777"/>
    <w:rsid w:val="00023CAF"/>
    <w:rsid w:val="00024703"/>
    <w:rsid w:val="00026B5A"/>
    <w:rsid w:val="00027339"/>
    <w:rsid w:val="00027CF0"/>
    <w:rsid w:val="00027FCC"/>
    <w:rsid w:val="000305DD"/>
    <w:rsid w:val="00030834"/>
    <w:rsid w:val="00031A30"/>
    <w:rsid w:val="00031AE1"/>
    <w:rsid w:val="000335E8"/>
    <w:rsid w:val="00033DDB"/>
    <w:rsid w:val="000350F5"/>
    <w:rsid w:val="00036F0F"/>
    <w:rsid w:val="00037016"/>
    <w:rsid w:val="00037B58"/>
    <w:rsid w:val="00040080"/>
    <w:rsid w:val="000406A6"/>
    <w:rsid w:val="00040984"/>
    <w:rsid w:val="00040DE4"/>
    <w:rsid w:val="00041CD7"/>
    <w:rsid w:val="00046E86"/>
    <w:rsid w:val="00047025"/>
    <w:rsid w:val="00047947"/>
    <w:rsid w:val="000512EE"/>
    <w:rsid w:val="000514AD"/>
    <w:rsid w:val="00053215"/>
    <w:rsid w:val="0005350B"/>
    <w:rsid w:val="000539A4"/>
    <w:rsid w:val="00054559"/>
    <w:rsid w:val="000546C8"/>
    <w:rsid w:val="00054E38"/>
    <w:rsid w:val="000550A9"/>
    <w:rsid w:val="00055375"/>
    <w:rsid w:val="00055807"/>
    <w:rsid w:val="00056C16"/>
    <w:rsid w:val="00057147"/>
    <w:rsid w:val="000572D5"/>
    <w:rsid w:val="00061F77"/>
    <w:rsid w:val="00062000"/>
    <w:rsid w:val="00063A2B"/>
    <w:rsid w:val="00063A55"/>
    <w:rsid w:val="00063D55"/>
    <w:rsid w:val="00064605"/>
    <w:rsid w:val="00064D22"/>
    <w:rsid w:val="0006521A"/>
    <w:rsid w:val="000660FD"/>
    <w:rsid w:val="000662F2"/>
    <w:rsid w:val="00066906"/>
    <w:rsid w:val="00067E25"/>
    <w:rsid w:val="0007036C"/>
    <w:rsid w:val="000703CC"/>
    <w:rsid w:val="00070898"/>
    <w:rsid w:val="00071A04"/>
    <w:rsid w:val="00071D30"/>
    <w:rsid w:val="00073EA5"/>
    <w:rsid w:val="00074A8B"/>
    <w:rsid w:val="00074CBA"/>
    <w:rsid w:val="00076074"/>
    <w:rsid w:val="00076C0A"/>
    <w:rsid w:val="00077E1E"/>
    <w:rsid w:val="00077F64"/>
    <w:rsid w:val="0008004C"/>
    <w:rsid w:val="00081FB0"/>
    <w:rsid w:val="000821E2"/>
    <w:rsid w:val="00082436"/>
    <w:rsid w:val="00082D5E"/>
    <w:rsid w:val="000832CD"/>
    <w:rsid w:val="00083311"/>
    <w:rsid w:val="0008427F"/>
    <w:rsid w:val="000849B6"/>
    <w:rsid w:val="000849F5"/>
    <w:rsid w:val="00084F41"/>
    <w:rsid w:val="00084F80"/>
    <w:rsid w:val="00085F4A"/>
    <w:rsid w:val="00086441"/>
    <w:rsid w:val="000873D4"/>
    <w:rsid w:val="0008746F"/>
    <w:rsid w:val="00090107"/>
    <w:rsid w:val="00091443"/>
    <w:rsid w:val="000915F9"/>
    <w:rsid w:val="0009192C"/>
    <w:rsid w:val="00092078"/>
    <w:rsid w:val="00093CD9"/>
    <w:rsid w:val="00094368"/>
    <w:rsid w:val="00094CE1"/>
    <w:rsid w:val="00095A01"/>
    <w:rsid w:val="000968ED"/>
    <w:rsid w:val="0009705A"/>
    <w:rsid w:val="00097A49"/>
    <w:rsid w:val="00097C7D"/>
    <w:rsid w:val="000A0177"/>
    <w:rsid w:val="000A01C2"/>
    <w:rsid w:val="000A0599"/>
    <w:rsid w:val="000A154B"/>
    <w:rsid w:val="000A19FB"/>
    <w:rsid w:val="000A1ACA"/>
    <w:rsid w:val="000A1EE7"/>
    <w:rsid w:val="000A380D"/>
    <w:rsid w:val="000A4F88"/>
    <w:rsid w:val="000A663C"/>
    <w:rsid w:val="000A7334"/>
    <w:rsid w:val="000B0127"/>
    <w:rsid w:val="000B1628"/>
    <w:rsid w:val="000B1E84"/>
    <w:rsid w:val="000B2B8C"/>
    <w:rsid w:val="000B380A"/>
    <w:rsid w:val="000B3BD2"/>
    <w:rsid w:val="000B4AB7"/>
    <w:rsid w:val="000B535F"/>
    <w:rsid w:val="000B5E6A"/>
    <w:rsid w:val="000B7099"/>
    <w:rsid w:val="000B746B"/>
    <w:rsid w:val="000B7EA1"/>
    <w:rsid w:val="000C00BA"/>
    <w:rsid w:val="000C05C8"/>
    <w:rsid w:val="000C0A34"/>
    <w:rsid w:val="000C0BCF"/>
    <w:rsid w:val="000C17B3"/>
    <w:rsid w:val="000C18D0"/>
    <w:rsid w:val="000C1D4D"/>
    <w:rsid w:val="000C288A"/>
    <w:rsid w:val="000C35A6"/>
    <w:rsid w:val="000C3956"/>
    <w:rsid w:val="000C3AFD"/>
    <w:rsid w:val="000C467D"/>
    <w:rsid w:val="000C47D8"/>
    <w:rsid w:val="000C6019"/>
    <w:rsid w:val="000C70FF"/>
    <w:rsid w:val="000C7A32"/>
    <w:rsid w:val="000C7B5F"/>
    <w:rsid w:val="000D0BE7"/>
    <w:rsid w:val="000D12A1"/>
    <w:rsid w:val="000D1467"/>
    <w:rsid w:val="000D1B06"/>
    <w:rsid w:val="000D27A8"/>
    <w:rsid w:val="000D3671"/>
    <w:rsid w:val="000D3B0C"/>
    <w:rsid w:val="000D41FA"/>
    <w:rsid w:val="000D481D"/>
    <w:rsid w:val="000D4DEA"/>
    <w:rsid w:val="000D55D0"/>
    <w:rsid w:val="000D6C05"/>
    <w:rsid w:val="000D7606"/>
    <w:rsid w:val="000E0960"/>
    <w:rsid w:val="000E0A05"/>
    <w:rsid w:val="000E0A0B"/>
    <w:rsid w:val="000E0FE3"/>
    <w:rsid w:val="000E15CC"/>
    <w:rsid w:val="000E2D33"/>
    <w:rsid w:val="000E33CE"/>
    <w:rsid w:val="000E37A9"/>
    <w:rsid w:val="000E3908"/>
    <w:rsid w:val="000E3C33"/>
    <w:rsid w:val="000E3DA2"/>
    <w:rsid w:val="000E448D"/>
    <w:rsid w:val="000E4850"/>
    <w:rsid w:val="000E5543"/>
    <w:rsid w:val="000E5629"/>
    <w:rsid w:val="000E725C"/>
    <w:rsid w:val="000E756A"/>
    <w:rsid w:val="000E75B3"/>
    <w:rsid w:val="000E7E5E"/>
    <w:rsid w:val="000F10D9"/>
    <w:rsid w:val="000F18BC"/>
    <w:rsid w:val="000F192B"/>
    <w:rsid w:val="000F1C59"/>
    <w:rsid w:val="000F2AFE"/>
    <w:rsid w:val="000F2CB5"/>
    <w:rsid w:val="000F6204"/>
    <w:rsid w:val="000F6D86"/>
    <w:rsid w:val="000F7437"/>
    <w:rsid w:val="001005E8"/>
    <w:rsid w:val="00102EB4"/>
    <w:rsid w:val="00103AB6"/>
    <w:rsid w:val="00104897"/>
    <w:rsid w:val="001049B5"/>
    <w:rsid w:val="001060F4"/>
    <w:rsid w:val="0010625E"/>
    <w:rsid w:val="001107CF"/>
    <w:rsid w:val="00110E9F"/>
    <w:rsid w:val="001124B9"/>
    <w:rsid w:val="00112622"/>
    <w:rsid w:val="00112F1A"/>
    <w:rsid w:val="001133A2"/>
    <w:rsid w:val="0011360E"/>
    <w:rsid w:val="001152D3"/>
    <w:rsid w:val="001158CB"/>
    <w:rsid w:val="00116144"/>
    <w:rsid w:val="00116861"/>
    <w:rsid w:val="00116BDD"/>
    <w:rsid w:val="00117081"/>
    <w:rsid w:val="00117577"/>
    <w:rsid w:val="00120117"/>
    <w:rsid w:val="00120FE8"/>
    <w:rsid w:val="001211C2"/>
    <w:rsid w:val="0012153B"/>
    <w:rsid w:val="00121D55"/>
    <w:rsid w:val="00122587"/>
    <w:rsid w:val="00122C50"/>
    <w:rsid w:val="00123C33"/>
    <w:rsid w:val="00123E9A"/>
    <w:rsid w:val="00123EFD"/>
    <w:rsid w:val="00124230"/>
    <w:rsid w:val="00124310"/>
    <w:rsid w:val="001249A3"/>
    <w:rsid w:val="00125132"/>
    <w:rsid w:val="001254AD"/>
    <w:rsid w:val="00125729"/>
    <w:rsid w:val="001257D8"/>
    <w:rsid w:val="001265BF"/>
    <w:rsid w:val="00127822"/>
    <w:rsid w:val="00127939"/>
    <w:rsid w:val="00127F0B"/>
    <w:rsid w:val="0013054A"/>
    <w:rsid w:val="00130952"/>
    <w:rsid w:val="00130CF7"/>
    <w:rsid w:val="00132862"/>
    <w:rsid w:val="0013325C"/>
    <w:rsid w:val="0013346D"/>
    <w:rsid w:val="00133DD9"/>
    <w:rsid w:val="00134148"/>
    <w:rsid w:val="00134251"/>
    <w:rsid w:val="00134BFF"/>
    <w:rsid w:val="00135401"/>
    <w:rsid w:val="0013549F"/>
    <w:rsid w:val="00135844"/>
    <w:rsid w:val="001358CA"/>
    <w:rsid w:val="00136916"/>
    <w:rsid w:val="00136939"/>
    <w:rsid w:val="00140F71"/>
    <w:rsid w:val="001410E5"/>
    <w:rsid w:val="001413A9"/>
    <w:rsid w:val="00141940"/>
    <w:rsid w:val="001421F2"/>
    <w:rsid w:val="0014265C"/>
    <w:rsid w:val="001426CE"/>
    <w:rsid w:val="00144E30"/>
    <w:rsid w:val="00145507"/>
    <w:rsid w:val="00145A79"/>
    <w:rsid w:val="00145EEF"/>
    <w:rsid w:val="00146DEC"/>
    <w:rsid w:val="001478E9"/>
    <w:rsid w:val="001501E5"/>
    <w:rsid w:val="0015064E"/>
    <w:rsid w:val="0015143B"/>
    <w:rsid w:val="001515F1"/>
    <w:rsid w:val="0015285A"/>
    <w:rsid w:val="001534C2"/>
    <w:rsid w:val="001535B2"/>
    <w:rsid w:val="00153671"/>
    <w:rsid w:val="00153680"/>
    <w:rsid w:val="00153843"/>
    <w:rsid w:val="00153D6D"/>
    <w:rsid w:val="00153E4B"/>
    <w:rsid w:val="001541F9"/>
    <w:rsid w:val="001559E7"/>
    <w:rsid w:val="001560B3"/>
    <w:rsid w:val="001569F7"/>
    <w:rsid w:val="00156A81"/>
    <w:rsid w:val="00156E18"/>
    <w:rsid w:val="00156EBB"/>
    <w:rsid w:val="00156EDC"/>
    <w:rsid w:val="001573D2"/>
    <w:rsid w:val="00157B36"/>
    <w:rsid w:val="00157BAF"/>
    <w:rsid w:val="00157F5A"/>
    <w:rsid w:val="00162550"/>
    <w:rsid w:val="00162BDD"/>
    <w:rsid w:val="001643BA"/>
    <w:rsid w:val="00164A52"/>
    <w:rsid w:val="0016634E"/>
    <w:rsid w:val="00166377"/>
    <w:rsid w:val="001666BA"/>
    <w:rsid w:val="00167A00"/>
    <w:rsid w:val="00167AB8"/>
    <w:rsid w:val="00167E4C"/>
    <w:rsid w:val="00172400"/>
    <w:rsid w:val="00174E05"/>
    <w:rsid w:val="00176546"/>
    <w:rsid w:val="00176D7B"/>
    <w:rsid w:val="00177B11"/>
    <w:rsid w:val="00177B23"/>
    <w:rsid w:val="00177EAF"/>
    <w:rsid w:val="00177F34"/>
    <w:rsid w:val="00177FE2"/>
    <w:rsid w:val="001802E3"/>
    <w:rsid w:val="00181297"/>
    <w:rsid w:val="00181682"/>
    <w:rsid w:val="00181A54"/>
    <w:rsid w:val="00182482"/>
    <w:rsid w:val="00182C95"/>
    <w:rsid w:val="00183287"/>
    <w:rsid w:val="00184556"/>
    <w:rsid w:val="0018461E"/>
    <w:rsid w:val="00185195"/>
    <w:rsid w:val="00185543"/>
    <w:rsid w:val="00185BBA"/>
    <w:rsid w:val="001865E9"/>
    <w:rsid w:val="001866E5"/>
    <w:rsid w:val="00186C57"/>
    <w:rsid w:val="0018766B"/>
    <w:rsid w:val="0018789F"/>
    <w:rsid w:val="00190236"/>
    <w:rsid w:val="0019034D"/>
    <w:rsid w:val="00190F0D"/>
    <w:rsid w:val="0019100E"/>
    <w:rsid w:val="001915F5"/>
    <w:rsid w:val="0019166A"/>
    <w:rsid w:val="00191A2A"/>
    <w:rsid w:val="00191E28"/>
    <w:rsid w:val="00192DAE"/>
    <w:rsid w:val="00193309"/>
    <w:rsid w:val="00193572"/>
    <w:rsid w:val="00194ABD"/>
    <w:rsid w:val="00194F4B"/>
    <w:rsid w:val="00196878"/>
    <w:rsid w:val="00196986"/>
    <w:rsid w:val="00196C96"/>
    <w:rsid w:val="0019711C"/>
    <w:rsid w:val="00197D88"/>
    <w:rsid w:val="00197DED"/>
    <w:rsid w:val="001A0C36"/>
    <w:rsid w:val="001A0E51"/>
    <w:rsid w:val="001A11FC"/>
    <w:rsid w:val="001A1476"/>
    <w:rsid w:val="001A1AF3"/>
    <w:rsid w:val="001A24E1"/>
    <w:rsid w:val="001A4B86"/>
    <w:rsid w:val="001A60BD"/>
    <w:rsid w:val="001A6D12"/>
    <w:rsid w:val="001A6DE1"/>
    <w:rsid w:val="001A725C"/>
    <w:rsid w:val="001A7BC7"/>
    <w:rsid w:val="001B03AF"/>
    <w:rsid w:val="001B04A6"/>
    <w:rsid w:val="001B0F0A"/>
    <w:rsid w:val="001B3697"/>
    <w:rsid w:val="001B425C"/>
    <w:rsid w:val="001B4DC2"/>
    <w:rsid w:val="001B5033"/>
    <w:rsid w:val="001B5134"/>
    <w:rsid w:val="001B51AA"/>
    <w:rsid w:val="001B52A6"/>
    <w:rsid w:val="001B555D"/>
    <w:rsid w:val="001B5E37"/>
    <w:rsid w:val="001B5F0E"/>
    <w:rsid w:val="001B6D3D"/>
    <w:rsid w:val="001B6E45"/>
    <w:rsid w:val="001B7712"/>
    <w:rsid w:val="001B79C9"/>
    <w:rsid w:val="001B7A59"/>
    <w:rsid w:val="001C098C"/>
    <w:rsid w:val="001C1F52"/>
    <w:rsid w:val="001C3147"/>
    <w:rsid w:val="001C3AFA"/>
    <w:rsid w:val="001C3E8A"/>
    <w:rsid w:val="001C427C"/>
    <w:rsid w:val="001C4EA7"/>
    <w:rsid w:val="001C54C2"/>
    <w:rsid w:val="001C6037"/>
    <w:rsid w:val="001C60EB"/>
    <w:rsid w:val="001C6746"/>
    <w:rsid w:val="001C697A"/>
    <w:rsid w:val="001C6A6C"/>
    <w:rsid w:val="001C6CE1"/>
    <w:rsid w:val="001C6EBB"/>
    <w:rsid w:val="001C7B6B"/>
    <w:rsid w:val="001D1EAC"/>
    <w:rsid w:val="001D32C7"/>
    <w:rsid w:val="001D3547"/>
    <w:rsid w:val="001D37D5"/>
    <w:rsid w:val="001D3B0C"/>
    <w:rsid w:val="001D4129"/>
    <w:rsid w:val="001D4826"/>
    <w:rsid w:val="001D4CCC"/>
    <w:rsid w:val="001D6413"/>
    <w:rsid w:val="001D7836"/>
    <w:rsid w:val="001E06AF"/>
    <w:rsid w:val="001E1654"/>
    <w:rsid w:val="001E1922"/>
    <w:rsid w:val="001E1928"/>
    <w:rsid w:val="001E1ECC"/>
    <w:rsid w:val="001E2B42"/>
    <w:rsid w:val="001E2B6A"/>
    <w:rsid w:val="001E2BC4"/>
    <w:rsid w:val="001E2C77"/>
    <w:rsid w:val="001E4063"/>
    <w:rsid w:val="001E46A1"/>
    <w:rsid w:val="001E5A98"/>
    <w:rsid w:val="001E6023"/>
    <w:rsid w:val="001E60AC"/>
    <w:rsid w:val="001E7AA5"/>
    <w:rsid w:val="001F0E54"/>
    <w:rsid w:val="001F24F7"/>
    <w:rsid w:val="001F2CF9"/>
    <w:rsid w:val="001F4FD2"/>
    <w:rsid w:val="001F74FB"/>
    <w:rsid w:val="001F7A4A"/>
    <w:rsid w:val="0020125F"/>
    <w:rsid w:val="00201E58"/>
    <w:rsid w:val="00202FB3"/>
    <w:rsid w:val="00203E43"/>
    <w:rsid w:val="00204D2B"/>
    <w:rsid w:val="002050CA"/>
    <w:rsid w:val="0020608C"/>
    <w:rsid w:val="00206BA3"/>
    <w:rsid w:val="00206D64"/>
    <w:rsid w:val="00207266"/>
    <w:rsid w:val="00207F73"/>
    <w:rsid w:val="00210626"/>
    <w:rsid w:val="00210C21"/>
    <w:rsid w:val="00211867"/>
    <w:rsid w:val="00211B63"/>
    <w:rsid w:val="00213D6E"/>
    <w:rsid w:val="00214FE5"/>
    <w:rsid w:val="00215469"/>
    <w:rsid w:val="00215D2E"/>
    <w:rsid w:val="0021691A"/>
    <w:rsid w:val="00217872"/>
    <w:rsid w:val="00217DD0"/>
    <w:rsid w:val="002213F6"/>
    <w:rsid w:val="0022192F"/>
    <w:rsid w:val="00222477"/>
    <w:rsid w:val="00222A2E"/>
    <w:rsid w:val="00222E69"/>
    <w:rsid w:val="002242B9"/>
    <w:rsid w:val="0022518D"/>
    <w:rsid w:val="00225196"/>
    <w:rsid w:val="002270F2"/>
    <w:rsid w:val="00227152"/>
    <w:rsid w:val="00227700"/>
    <w:rsid w:val="00230A26"/>
    <w:rsid w:val="00230AD3"/>
    <w:rsid w:val="00231316"/>
    <w:rsid w:val="0023397B"/>
    <w:rsid w:val="002339C7"/>
    <w:rsid w:val="00233DCC"/>
    <w:rsid w:val="00234535"/>
    <w:rsid w:val="00234633"/>
    <w:rsid w:val="002347FD"/>
    <w:rsid w:val="00234B94"/>
    <w:rsid w:val="00235CF7"/>
    <w:rsid w:val="00235EAC"/>
    <w:rsid w:val="00236158"/>
    <w:rsid w:val="00236724"/>
    <w:rsid w:val="002373E7"/>
    <w:rsid w:val="0024017B"/>
    <w:rsid w:val="0024091D"/>
    <w:rsid w:val="0024160B"/>
    <w:rsid w:val="00241CAA"/>
    <w:rsid w:val="00241F4E"/>
    <w:rsid w:val="00243207"/>
    <w:rsid w:val="002448D3"/>
    <w:rsid w:val="00244DBB"/>
    <w:rsid w:val="0024544C"/>
    <w:rsid w:val="00245D98"/>
    <w:rsid w:val="002502EC"/>
    <w:rsid w:val="00251100"/>
    <w:rsid w:val="002514A3"/>
    <w:rsid w:val="00252422"/>
    <w:rsid w:val="0025283D"/>
    <w:rsid w:val="00252EB4"/>
    <w:rsid w:val="00252EF0"/>
    <w:rsid w:val="00252F23"/>
    <w:rsid w:val="00253727"/>
    <w:rsid w:val="0025598C"/>
    <w:rsid w:val="00255F9D"/>
    <w:rsid w:val="00256675"/>
    <w:rsid w:val="002571DE"/>
    <w:rsid w:val="002573B6"/>
    <w:rsid w:val="00257CA3"/>
    <w:rsid w:val="002611FC"/>
    <w:rsid w:val="002616C2"/>
    <w:rsid w:val="002616F9"/>
    <w:rsid w:val="00263048"/>
    <w:rsid w:val="00263384"/>
    <w:rsid w:val="00264CD2"/>
    <w:rsid w:val="0026683D"/>
    <w:rsid w:val="00267AC7"/>
    <w:rsid w:val="00270F14"/>
    <w:rsid w:val="002713D6"/>
    <w:rsid w:val="002718A3"/>
    <w:rsid w:val="00272BEA"/>
    <w:rsid w:val="00273FE6"/>
    <w:rsid w:val="002760E0"/>
    <w:rsid w:val="0027624A"/>
    <w:rsid w:val="00276AB6"/>
    <w:rsid w:val="00276F1E"/>
    <w:rsid w:val="0027768F"/>
    <w:rsid w:val="0028037F"/>
    <w:rsid w:val="0028147E"/>
    <w:rsid w:val="00282893"/>
    <w:rsid w:val="00282998"/>
    <w:rsid w:val="0028317E"/>
    <w:rsid w:val="00283D2F"/>
    <w:rsid w:val="00284037"/>
    <w:rsid w:val="00284482"/>
    <w:rsid w:val="00284B91"/>
    <w:rsid w:val="00286936"/>
    <w:rsid w:val="00287625"/>
    <w:rsid w:val="00287B58"/>
    <w:rsid w:val="00287D06"/>
    <w:rsid w:val="00290462"/>
    <w:rsid w:val="00290AA9"/>
    <w:rsid w:val="00290BFE"/>
    <w:rsid w:val="002932C9"/>
    <w:rsid w:val="00293A5A"/>
    <w:rsid w:val="00293AAE"/>
    <w:rsid w:val="00294DF1"/>
    <w:rsid w:val="00294F90"/>
    <w:rsid w:val="00294FF9"/>
    <w:rsid w:val="00295E54"/>
    <w:rsid w:val="00295E9B"/>
    <w:rsid w:val="00296931"/>
    <w:rsid w:val="00296FDD"/>
    <w:rsid w:val="002972E0"/>
    <w:rsid w:val="002A0D80"/>
    <w:rsid w:val="002A109C"/>
    <w:rsid w:val="002A240D"/>
    <w:rsid w:val="002A2D37"/>
    <w:rsid w:val="002A3883"/>
    <w:rsid w:val="002A3899"/>
    <w:rsid w:val="002A42EA"/>
    <w:rsid w:val="002A48C2"/>
    <w:rsid w:val="002A4945"/>
    <w:rsid w:val="002A5386"/>
    <w:rsid w:val="002A6256"/>
    <w:rsid w:val="002A68ED"/>
    <w:rsid w:val="002A73A0"/>
    <w:rsid w:val="002A7405"/>
    <w:rsid w:val="002A7AE1"/>
    <w:rsid w:val="002A7EE4"/>
    <w:rsid w:val="002B0055"/>
    <w:rsid w:val="002B0B04"/>
    <w:rsid w:val="002B1308"/>
    <w:rsid w:val="002B1E83"/>
    <w:rsid w:val="002B25E3"/>
    <w:rsid w:val="002B3389"/>
    <w:rsid w:val="002B33FD"/>
    <w:rsid w:val="002B3799"/>
    <w:rsid w:val="002B3F91"/>
    <w:rsid w:val="002B4FB1"/>
    <w:rsid w:val="002B665F"/>
    <w:rsid w:val="002B73A8"/>
    <w:rsid w:val="002B776D"/>
    <w:rsid w:val="002C0253"/>
    <w:rsid w:val="002C0986"/>
    <w:rsid w:val="002C0992"/>
    <w:rsid w:val="002C25AA"/>
    <w:rsid w:val="002C267E"/>
    <w:rsid w:val="002C26CA"/>
    <w:rsid w:val="002C2E97"/>
    <w:rsid w:val="002C3169"/>
    <w:rsid w:val="002C4913"/>
    <w:rsid w:val="002C491D"/>
    <w:rsid w:val="002C49CF"/>
    <w:rsid w:val="002C4B3B"/>
    <w:rsid w:val="002C4C3E"/>
    <w:rsid w:val="002C587D"/>
    <w:rsid w:val="002C5999"/>
    <w:rsid w:val="002C675B"/>
    <w:rsid w:val="002C6AB7"/>
    <w:rsid w:val="002C75CD"/>
    <w:rsid w:val="002C7984"/>
    <w:rsid w:val="002C7BC7"/>
    <w:rsid w:val="002D089D"/>
    <w:rsid w:val="002D145A"/>
    <w:rsid w:val="002D16B6"/>
    <w:rsid w:val="002D2356"/>
    <w:rsid w:val="002D2762"/>
    <w:rsid w:val="002D292B"/>
    <w:rsid w:val="002D330B"/>
    <w:rsid w:val="002D39A8"/>
    <w:rsid w:val="002D3E97"/>
    <w:rsid w:val="002D49F9"/>
    <w:rsid w:val="002D54AE"/>
    <w:rsid w:val="002D5C51"/>
    <w:rsid w:val="002D639E"/>
    <w:rsid w:val="002D64BF"/>
    <w:rsid w:val="002D664A"/>
    <w:rsid w:val="002D6AF4"/>
    <w:rsid w:val="002D739D"/>
    <w:rsid w:val="002D7D4D"/>
    <w:rsid w:val="002E126F"/>
    <w:rsid w:val="002E18DD"/>
    <w:rsid w:val="002E4591"/>
    <w:rsid w:val="002E52CB"/>
    <w:rsid w:val="002E72D1"/>
    <w:rsid w:val="002E7918"/>
    <w:rsid w:val="002E7933"/>
    <w:rsid w:val="002F0575"/>
    <w:rsid w:val="002F0ED1"/>
    <w:rsid w:val="002F1A5B"/>
    <w:rsid w:val="002F1A6A"/>
    <w:rsid w:val="002F1EFA"/>
    <w:rsid w:val="002F3864"/>
    <w:rsid w:val="002F3DDC"/>
    <w:rsid w:val="002F42CB"/>
    <w:rsid w:val="002F506D"/>
    <w:rsid w:val="002F55BC"/>
    <w:rsid w:val="002F55FF"/>
    <w:rsid w:val="002F5A41"/>
    <w:rsid w:val="002F60B6"/>
    <w:rsid w:val="002F7264"/>
    <w:rsid w:val="002F75E1"/>
    <w:rsid w:val="002F7712"/>
    <w:rsid w:val="002F7AE2"/>
    <w:rsid w:val="003018C1"/>
    <w:rsid w:val="00301D21"/>
    <w:rsid w:val="003029E3"/>
    <w:rsid w:val="0030367E"/>
    <w:rsid w:val="00303C00"/>
    <w:rsid w:val="00305135"/>
    <w:rsid w:val="00305B08"/>
    <w:rsid w:val="00307E5B"/>
    <w:rsid w:val="0031163A"/>
    <w:rsid w:val="00311694"/>
    <w:rsid w:val="00311C1F"/>
    <w:rsid w:val="00311CCD"/>
    <w:rsid w:val="00312F1A"/>
    <w:rsid w:val="00315012"/>
    <w:rsid w:val="00315B1F"/>
    <w:rsid w:val="00316027"/>
    <w:rsid w:val="00316214"/>
    <w:rsid w:val="0031680E"/>
    <w:rsid w:val="00317175"/>
    <w:rsid w:val="00317C6A"/>
    <w:rsid w:val="00317E62"/>
    <w:rsid w:val="00317E7F"/>
    <w:rsid w:val="00320275"/>
    <w:rsid w:val="003204FD"/>
    <w:rsid w:val="00321132"/>
    <w:rsid w:val="003218FA"/>
    <w:rsid w:val="00321F4E"/>
    <w:rsid w:val="003225B6"/>
    <w:rsid w:val="003228D4"/>
    <w:rsid w:val="00324440"/>
    <w:rsid w:val="00324713"/>
    <w:rsid w:val="00324FEF"/>
    <w:rsid w:val="0032756E"/>
    <w:rsid w:val="0032761D"/>
    <w:rsid w:val="00327C29"/>
    <w:rsid w:val="00327ED8"/>
    <w:rsid w:val="003309DD"/>
    <w:rsid w:val="00331C97"/>
    <w:rsid w:val="00331F07"/>
    <w:rsid w:val="00332922"/>
    <w:rsid w:val="00333132"/>
    <w:rsid w:val="00334C79"/>
    <w:rsid w:val="00334E83"/>
    <w:rsid w:val="00335BBB"/>
    <w:rsid w:val="00336327"/>
    <w:rsid w:val="00336BDD"/>
    <w:rsid w:val="00336CBD"/>
    <w:rsid w:val="00336E55"/>
    <w:rsid w:val="003374AD"/>
    <w:rsid w:val="00340BC3"/>
    <w:rsid w:val="00341CF7"/>
    <w:rsid w:val="0034231A"/>
    <w:rsid w:val="00342369"/>
    <w:rsid w:val="0034275E"/>
    <w:rsid w:val="00342864"/>
    <w:rsid w:val="00342A04"/>
    <w:rsid w:val="003434E4"/>
    <w:rsid w:val="00343B8D"/>
    <w:rsid w:val="003453F0"/>
    <w:rsid w:val="00345526"/>
    <w:rsid w:val="003455EC"/>
    <w:rsid w:val="0034651E"/>
    <w:rsid w:val="00347C53"/>
    <w:rsid w:val="0035044B"/>
    <w:rsid w:val="00350A41"/>
    <w:rsid w:val="003510E5"/>
    <w:rsid w:val="00351524"/>
    <w:rsid w:val="00351543"/>
    <w:rsid w:val="00351860"/>
    <w:rsid w:val="003533F9"/>
    <w:rsid w:val="00353A62"/>
    <w:rsid w:val="00353B6C"/>
    <w:rsid w:val="00355BB1"/>
    <w:rsid w:val="00357B85"/>
    <w:rsid w:val="00357C64"/>
    <w:rsid w:val="00357E8B"/>
    <w:rsid w:val="0036073A"/>
    <w:rsid w:val="00360B27"/>
    <w:rsid w:val="00362CD9"/>
    <w:rsid w:val="00363844"/>
    <w:rsid w:val="00365769"/>
    <w:rsid w:val="0036626C"/>
    <w:rsid w:val="00366CEC"/>
    <w:rsid w:val="00367CE9"/>
    <w:rsid w:val="00370DDD"/>
    <w:rsid w:val="00371D45"/>
    <w:rsid w:val="00372923"/>
    <w:rsid w:val="00372998"/>
    <w:rsid w:val="00373F87"/>
    <w:rsid w:val="00375BA6"/>
    <w:rsid w:val="0037606F"/>
    <w:rsid w:val="003765EC"/>
    <w:rsid w:val="0037683B"/>
    <w:rsid w:val="00376F38"/>
    <w:rsid w:val="00377199"/>
    <w:rsid w:val="0037751F"/>
    <w:rsid w:val="00380046"/>
    <w:rsid w:val="00380656"/>
    <w:rsid w:val="00381690"/>
    <w:rsid w:val="00381F0D"/>
    <w:rsid w:val="00381FC5"/>
    <w:rsid w:val="00383483"/>
    <w:rsid w:val="00383830"/>
    <w:rsid w:val="00383B5F"/>
    <w:rsid w:val="00386C5A"/>
    <w:rsid w:val="00386F65"/>
    <w:rsid w:val="0038795D"/>
    <w:rsid w:val="00391C8F"/>
    <w:rsid w:val="00392492"/>
    <w:rsid w:val="00393269"/>
    <w:rsid w:val="00394DBF"/>
    <w:rsid w:val="003952EE"/>
    <w:rsid w:val="00395A14"/>
    <w:rsid w:val="003965B6"/>
    <w:rsid w:val="00396B27"/>
    <w:rsid w:val="00397630"/>
    <w:rsid w:val="003A0376"/>
    <w:rsid w:val="003A0D2D"/>
    <w:rsid w:val="003A12A1"/>
    <w:rsid w:val="003A16F9"/>
    <w:rsid w:val="003A1DC3"/>
    <w:rsid w:val="003A2203"/>
    <w:rsid w:val="003A257C"/>
    <w:rsid w:val="003A324D"/>
    <w:rsid w:val="003A4AE7"/>
    <w:rsid w:val="003A4CFF"/>
    <w:rsid w:val="003A63FC"/>
    <w:rsid w:val="003B15F7"/>
    <w:rsid w:val="003B1BCB"/>
    <w:rsid w:val="003B2C6C"/>
    <w:rsid w:val="003B3AB9"/>
    <w:rsid w:val="003B497C"/>
    <w:rsid w:val="003B4D08"/>
    <w:rsid w:val="003B633E"/>
    <w:rsid w:val="003B6E1C"/>
    <w:rsid w:val="003B7DA5"/>
    <w:rsid w:val="003C02AF"/>
    <w:rsid w:val="003C04EA"/>
    <w:rsid w:val="003C0F9B"/>
    <w:rsid w:val="003C1B5C"/>
    <w:rsid w:val="003C20BE"/>
    <w:rsid w:val="003C38BB"/>
    <w:rsid w:val="003C3FD3"/>
    <w:rsid w:val="003C46E2"/>
    <w:rsid w:val="003C4BFA"/>
    <w:rsid w:val="003C4FE3"/>
    <w:rsid w:val="003C6579"/>
    <w:rsid w:val="003C6762"/>
    <w:rsid w:val="003D06C7"/>
    <w:rsid w:val="003D18D4"/>
    <w:rsid w:val="003D1F49"/>
    <w:rsid w:val="003D2B8C"/>
    <w:rsid w:val="003D36BD"/>
    <w:rsid w:val="003D533E"/>
    <w:rsid w:val="003D64F3"/>
    <w:rsid w:val="003D740B"/>
    <w:rsid w:val="003E1516"/>
    <w:rsid w:val="003E154D"/>
    <w:rsid w:val="003E1A0D"/>
    <w:rsid w:val="003E1E0A"/>
    <w:rsid w:val="003E2566"/>
    <w:rsid w:val="003E38E8"/>
    <w:rsid w:val="003E3938"/>
    <w:rsid w:val="003E4BED"/>
    <w:rsid w:val="003E64D8"/>
    <w:rsid w:val="003E69D6"/>
    <w:rsid w:val="003E6F1D"/>
    <w:rsid w:val="003E7020"/>
    <w:rsid w:val="003E75F4"/>
    <w:rsid w:val="003E7637"/>
    <w:rsid w:val="003E77F9"/>
    <w:rsid w:val="003F02CD"/>
    <w:rsid w:val="003F0BE6"/>
    <w:rsid w:val="003F1370"/>
    <w:rsid w:val="003F1674"/>
    <w:rsid w:val="003F1844"/>
    <w:rsid w:val="003F1E3D"/>
    <w:rsid w:val="003F2301"/>
    <w:rsid w:val="003F26AE"/>
    <w:rsid w:val="003F275D"/>
    <w:rsid w:val="003F2A05"/>
    <w:rsid w:val="003F2E81"/>
    <w:rsid w:val="003F47B5"/>
    <w:rsid w:val="003F4F03"/>
    <w:rsid w:val="003F577F"/>
    <w:rsid w:val="003F62EC"/>
    <w:rsid w:val="003F6DB2"/>
    <w:rsid w:val="003F7305"/>
    <w:rsid w:val="003F7A20"/>
    <w:rsid w:val="003F7E66"/>
    <w:rsid w:val="0040060D"/>
    <w:rsid w:val="00401A93"/>
    <w:rsid w:val="00401C1C"/>
    <w:rsid w:val="00403AB3"/>
    <w:rsid w:val="00403EA1"/>
    <w:rsid w:val="00404012"/>
    <w:rsid w:val="00404555"/>
    <w:rsid w:val="0040473E"/>
    <w:rsid w:val="00405B4A"/>
    <w:rsid w:val="004069D3"/>
    <w:rsid w:val="00406A5D"/>
    <w:rsid w:val="00406E0E"/>
    <w:rsid w:val="00407B93"/>
    <w:rsid w:val="004103B8"/>
    <w:rsid w:val="00410635"/>
    <w:rsid w:val="00410BD7"/>
    <w:rsid w:val="00410E23"/>
    <w:rsid w:val="00411082"/>
    <w:rsid w:val="00411DD8"/>
    <w:rsid w:val="00411E0D"/>
    <w:rsid w:val="0041275C"/>
    <w:rsid w:val="0041304F"/>
    <w:rsid w:val="004131D2"/>
    <w:rsid w:val="00413E91"/>
    <w:rsid w:val="00415183"/>
    <w:rsid w:val="00415AC9"/>
    <w:rsid w:val="00415BF2"/>
    <w:rsid w:val="00416393"/>
    <w:rsid w:val="00416634"/>
    <w:rsid w:val="004172D7"/>
    <w:rsid w:val="00417379"/>
    <w:rsid w:val="004173E0"/>
    <w:rsid w:val="004178D4"/>
    <w:rsid w:val="00420AC8"/>
    <w:rsid w:val="004215A9"/>
    <w:rsid w:val="004219A4"/>
    <w:rsid w:val="00421B8F"/>
    <w:rsid w:val="004227DA"/>
    <w:rsid w:val="00423032"/>
    <w:rsid w:val="00423E7A"/>
    <w:rsid w:val="00423F58"/>
    <w:rsid w:val="004240A6"/>
    <w:rsid w:val="00425343"/>
    <w:rsid w:val="0042673E"/>
    <w:rsid w:val="0042713D"/>
    <w:rsid w:val="00427E21"/>
    <w:rsid w:val="00430BB6"/>
    <w:rsid w:val="004311FA"/>
    <w:rsid w:val="004312F6"/>
    <w:rsid w:val="0043188C"/>
    <w:rsid w:val="00431CD7"/>
    <w:rsid w:val="004323E6"/>
    <w:rsid w:val="004356BA"/>
    <w:rsid w:val="00435A71"/>
    <w:rsid w:val="00435EAD"/>
    <w:rsid w:val="0043656C"/>
    <w:rsid w:val="00436A41"/>
    <w:rsid w:val="004375E7"/>
    <w:rsid w:val="00437891"/>
    <w:rsid w:val="00440D4E"/>
    <w:rsid w:val="004415B3"/>
    <w:rsid w:val="0044181A"/>
    <w:rsid w:val="00441E32"/>
    <w:rsid w:val="00442A49"/>
    <w:rsid w:val="004436C2"/>
    <w:rsid w:val="0044414F"/>
    <w:rsid w:val="004441EB"/>
    <w:rsid w:val="00444256"/>
    <w:rsid w:val="004445BF"/>
    <w:rsid w:val="00445344"/>
    <w:rsid w:val="004456D4"/>
    <w:rsid w:val="0044655F"/>
    <w:rsid w:val="004471B9"/>
    <w:rsid w:val="00447D17"/>
    <w:rsid w:val="0045001D"/>
    <w:rsid w:val="00450507"/>
    <w:rsid w:val="0045054B"/>
    <w:rsid w:val="00451D43"/>
    <w:rsid w:val="00452FB1"/>
    <w:rsid w:val="00453345"/>
    <w:rsid w:val="00454715"/>
    <w:rsid w:val="0045484D"/>
    <w:rsid w:val="00456555"/>
    <w:rsid w:val="00456B53"/>
    <w:rsid w:val="004579CB"/>
    <w:rsid w:val="00457FE6"/>
    <w:rsid w:val="00460D05"/>
    <w:rsid w:val="0046101B"/>
    <w:rsid w:val="0046147A"/>
    <w:rsid w:val="00462317"/>
    <w:rsid w:val="00462DC1"/>
    <w:rsid w:val="00464840"/>
    <w:rsid w:val="00466DFA"/>
    <w:rsid w:val="0047055F"/>
    <w:rsid w:val="00470B55"/>
    <w:rsid w:val="00470D04"/>
    <w:rsid w:val="004711D5"/>
    <w:rsid w:val="004719A7"/>
    <w:rsid w:val="00471D86"/>
    <w:rsid w:val="00472264"/>
    <w:rsid w:val="0047233E"/>
    <w:rsid w:val="00472B0A"/>
    <w:rsid w:val="00472F4F"/>
    <w:rsid w:val="0047371A"/>
    <w:rsid w:val="0047373C"/>
    <w:rsid w:val="004737C1"/>
    <w:rsid w:val="00473ECF"/>
    <w:rsid w:val="00474D29"/>
    <w:rsid w:val="00475C57"/>
    <w:rsid w:val="00475D8C"/>
    <w:rsid w:val="00476856"/>
    <w:rsid w:val="00477797"/>
    <w:rsid w:val="004777E3"/>
    <w:rsid w:val="00477ADE"/>
    <w:rsid w:val="0048072A"/>
    <w:rsid w:val="00480DDB"/>
    <w:rsid w:val="00481674"/>
    <w:rsid w:val="004824BF"/>
    <w:rsid w:val="004827CC"/>
    <w:rsid w:val="00483376"/>
    <w:rsid w:val="0048399E"/>
    <w:rsid w:val="00484655"/>
    <w:rsid w:val="00484E78"/>
    <w:rsid w:val="00485D3E"/>
    <w:rsid w:val="0048640C"/>
    <w:rsid w:val="00486E86"/>
    <w:rsid w:val="00487718"/>
    <w:rsid w:val="00487F9C"/>
    <w:rsid w:val="0049053C"/>
    <w:rsid w:val="0049097D"/>
    <w:rsid w:val="00490F6D"/>
    <w:rsid w:val="004915FA"/>
    <w:rsid w:val="00492C86"/>
    <w:rsid w:val="0049322F"/>
    <w:rsid w:val="004939AC"/>
    <w:rsid w:val="00494D1F"/>
    <w:rsid w:val="00495CD4"/>
    <w:rsid w:val="00495F3A"/>
    <w:rsid w:val="00496529"/>
    <w:rsid w:val="00496EE0"/>
    <w:rsid w:val="004970B1"/>
    <w:rsid w:val="004A0153"/>
    <w:rsid w:val="004A03EE"/>
    <w:rsid w:val="004A09CD"/>
    <w:rsid w:val="004A0A4C"/>
    <w:rsid w:val="004A0D2C"/>
    <w:rsid w:val="004A0DDA"/>
    <w:rsid w:val="004A0ECC"/>
    <w:rsid w:val="004A2A93"/>
    <w:rsid w:val="004A3A4D"/>
    <w:rsid w:val="004A4146"/>
    <w:rsid w:val="004A47A2"/>
    <w:rsid w:val="004A5129"/>
    <w:rsid w:val="004A57E4"/>
    <w:rsid w:val="004A59D0"/>
    <w:rsid w:val="004A69EE"/>
    <w:rsid w:val="004A7322"/>
    <w:rsid w:val="004A7F0A"/>
    <w:rsid w:val="004B03A9"/>
    <w:rsid w:val="004B1325"/>
    <w:rsid w:val="004B183E"/>
    <w:rsid w:val="004B1D2B"/>
    <w:rsid w:val="004B1DBC"/>
    <w:rsid w:val="004B1F02"/>
    <w:rsid w:val="004B36FF"/>
    <w:rsid w:val="004B3A40"/>
    <w:rsid w:val="004B3A99"/>
    <w:rsid w:val="004B3EEB"/>
    <w:rsid w:val="004B47F3"/>
    <w:rsid w:val="004B4874"/>
    <w:rsid w:val="004B4DF7"/>
    <w:rsid w:val="004B5359"/>
    <w:rsid w:val="004B553C"/>
    <w:rsid w:val="004B5D29"/>
    <w:rsid w:val="004B5DB6"/>
    <w:rsid w:val="004C060F"/>
    <w:rsid w:val="004C0B0C"/>
    <w:rsid w:val="004C106B"/>
    <w:rsid w:val="004C2182"/>
    <w:rsid w:val="004C21F9"/>
    <w:rsid w:val="004C3193"/>
    <w:rsid w:val="004C38E7"/>
    <w:rsid w:val="004C6E6A"/>
    <w:rsid w:val="004C7346"/>
    <w:rsid w:val="004C7E65"/>
    <w:rsid w:val="004D0C39"/>
    <w:rsid w:val="004D0D74"/>
    <w:rsid w:val="004D145E"/>
    <w:rsid w:val="004D2151"/>
    <w:rsid w:val="004D268D"/>
    <w:rsid w:val="004D2750"/>
    <w:rsid w:val="004D3833"/>
    <w:rsid w:val="004D4C0D"/>
    <w:rsid w:val="004D58B8"/>
    <w:rsid w:val="004D5EED"/>
    <w:rsid w:val="004D611F"/>
    <w:rsid w:val="004D6359"/>
    <w:rsid w:val="004D6BF8"/>
    <w:rsid w:val="004D6E84"/>
    <w:rsid w:val="004E0980"/>
    <w:rsid w:val="004E1A3E"/>
    <w:rsid w:val="004E29E3"/>
    <w:rsid w:val="004E3680"/>
    <w:rsid w:val="004E454A"/>
    <w:rsid w:val="004E5A5C"/>
    <w:rsid w:val="004E5B6F"/>
    <w:rsid w:val="004E6EC2"/>
    <w:rsid w:val="004E7657"/>
    <w:rsid w:val="004F1278"/>
    <w:rsid w:val="004F12D4"/>
    <w:rsid w:val="004F1A49"/>
    <w:rsid w:val="004F24C0"/>
    <w:rsid w:val="004F2BC7"/>
    <w:rsid w:val="004F3C71"/>
    <w:rsid w:val="004F44CF"/>
    <w:rsid w:val="004F4630"/>
    <w:rsid w:val="004F5AB1"/>
    <w:rsid w:val="004F5F6F"/>
    <w:rsid w:val="004F6A11"/>
    <w:rsid w:val="005009F1"/>
    <w:rsid w:val="00500A2E"/>
    <w:rsid w:val="00500BAB"/>
    <w:rsid w:val="00500EFF"/>
    <w:rsid w:val="00501E72"/>
    <w:rsid w:val="005020E3"/>
    <w:rsid w:val="0050290E"/>
    <w:rsid w:val="0050294A"/>
    <w:rsid w:val="00503D0A"/>
    <w:rsid w:val="00503EA2"/>
    <w:rsid w:val="005049C4"/>
    <w:rsid w:val="00505323"/>
    <w:rsid w:val="00507847"/>
    <w:rsid w:val="00510482"/>
    <w:rsid w:val="005116D8"/>
    <w:rsid w:val="005122FE"/>
    <w:rsid w:val="00512771"/>
    <w:rsid w:val="005127F7"/>
    <w:rsid w:val="00512B5F"/>
    <w:rsid w:val="00512B8B"/>
    <w:rsid w:val="005139C2"/>
    <w:rsid w:val="00513CBE"/>
    <w:rsid w:val="0051430D"/>
    <w:rsid w:val="005154DB"/>
    <w:rsid w:val="00515A50"/>
    <w:rsid w:val="00515E61"/>
    <w:rsid w:val="00515F0A"/>
    <w:rsid w:val="005165EF"/>
    <w:rsid w:val="0051687F"/>
    <w:rsid w:val="005169EC"/>
    <w:rsid w:val="0051732E"/>
    <w:rsid w:val="00517388"/>
    <w:rsid w:val="005205BA"/>
    <w:rsid w:val="005207EC"/>
    <w:rsid w:val="005214C2"/>
    <w:rsid w:val="00521533"/>
    <w:rsid w:val="0052265B"/>
    <w:rsid w:val="00522741"/>
    <w:rsid w:val="00522A7C"/>
    <w:rsid w:val="005238B2"/>
    <w:rsid w:val="00523BB5"/>
    <w:rsid w:val="00523DCA"/>
    <w:rsid w:val="00525714"/>
    <w:rsid w:val="00527D06"/>
    <w:rsid w:val="0053034C"/>
    <w:rsid w:val="0053085E"/>
    <w:rsid w:val="00532433"/>
    <w:rsid w:val="00533695"/>
    <w:rsid w:val="00533BC3"/>
    <w:rsid w:val="00533F09"/>
    <w:rsid w:val="00534A98"/>
    <w:rsid w:val="00534CC3"/>
    <w:rsid w:val="00535B56"/>
    <w:rsid w:val="005364EC"/>
    <w:rsid w:val="00536F08"/>
    <w:rsid w:val="00536F56"/>
    <w:rsid w:val="005408BB"/>
    <w:rsid w:val="00540B69"/>
    <w:rsid w:val="00540D70"/>
    <w:rsid w:val="00540DFD"/>
    <w:rsid w:val="005410F3"/>
    <w:rsid w:val="00541224"/>
    <w:rsid w:val="00541EB1"/>
    <w:rsid w:val="00542CC9"/>
    <w:rsid w:val="0054430E"/>
    <w:rsid w:val="00546449"/>
    <w:rsid w:val="00546F58"/>
    <w:rsid w:val="0054784D"/>
    <w:rsid w:val="00550863"/>
    <w:rsid w:val="0055093D"/>
    <w:rsid w:val="00552223"/>
    <w:rsid w:val="00552392"/>
    <w:rsid w:val="00552408"/>
    <w:rsid w:val="0055254D"/>
    <w:rsid w:val="00553763"/>
    <w:rsid w:val="00553845"/>
    <w:rsid w:val="00553CE8"/>
    <w:rsid w:val="00554694"/>
    <w:rsid w:val="00555701"/>
    <w:rsid w:val="00557710"/>
    <w:rsid w:val="00557C37"/>
    <w:rsid w:val="00560097"/>
    <w:rsid w:val="00562264"/>
    <w:rsid w:val="00562875"/>
    <w:rsid w:val="00563676"/>
    <w:rsid w:val="005637DA"/>
    <w:rsid w:val="005638EC"/>
    <w:rsid w:val="00563C85"/>
    <w:rsid w:val="00564F3F"/>
    <w:rsid w:val="00565055"/>
    <w:rsid w:val="005650A6"/>
    <w:rsid w:val="00565FB4"/>
    <w:rsid w:val="00566C1A"/>
    <w:rsid w:val="005677DE"/>
    <w:rsid w:val="00570694"/>
    <w:rsid w:val="00570763"/>
    <w:rsid w:val="0057159B"/>
    <w:rsid w:val="005727BE"/>
    <w:rsid w:val="00572E55"/>
    <w:rsid w:val="00572F75"/>
    <w:rsid w:val="0057328F"/>
    <w:rsid w:val="00573D0A"/>
    <w:rsid w:val="0057471A"/>
    <w:rsid w:val="0057596C"/>
    <w:rsid w:val="00576596"/>
    <w:rsid w:val="00576A1D"/>
    <w:rsid w:val="00577538"/>
    <w:rsid w:val="005775AB"/>
    <w:rsid w:val="00577668"/>
    <w:rsid w:val="005778C0"/>
    <w:rsid w:val="00580B0E"/>
    <w:rsid w:val="00581253"/>
    <w:rsid w:val="005829A9"/>
    <w:rsid w:val="00583847"/>
    <w:rsid w:val="00584961"/>
    <w:rsid w:val="0058511E"/>
    <w:rsid w:val="00586A5D"/>
    <w:rsid w:val="00586E34"/>
    <w:rsid w:val="005872B1"/>
    <w:rsid w:val="0058777A"/>
    <w:rsid w:val="00587A16"/>
    <w:rsid w:val="00587EEF"/>
    <w:rsid w:val="00587F1A"/>
    <w:rsid w:val="00587F37"/>
    <w:rsid w:val="00590966"/>
    <w:rsid w:val="00591723"/>
    <w:rsid w:val="00591994"/>
    <w:rsid w:val="00591D58"/>
    <w:rsid w:val="00591EF9"/>
    <w:rsid w:val="00592DF8"/>
    <w:rsid w:val="00593211"/>
    <w:rsid w:val="0059411D"/>
    <w:rsid w:val="00594895"/>
    <w:rsid w:val="00594B8B"/>
    <w:rsid w:val="00595554"/>
    <w:rsid w:val="005974CF"/>
    <w:rsid w:val="00597862"/>
    <w:rsid w:val="005A1E1B"/>
    <w:rsid w:val="005A25B8"/>
    <w:rsid w:val="005A3AE6"/>
    <w:rsid w:val="005A3D80"/>
    <w:rsid w:val="005A3DDA"/>
    <w:rsid w:val="005A520A"/>
    <w:rsid w:val="005A5CDA"/>
    <w:rsid w:val="005A6120"/>
    <w:rsid w:val="005B0683"/>
    <w:rsid w:val="005B1079"/>
    <w:rsid w:val="005B2678"/>
    <w:rsid w:val="005B26EB"/>
    <w:rsid w:val="005B28BB"/>
    <w:rsid w:val="005B42CE"/>
    <w:rsid w:val="005B445E"/>
    <w:rsid w:val="005B451E"/>
    <w:rsid w:val="005B5428"/>
    <w:rsid w:val="005B67D0"/>
    <w:rsid w:val="005B7D6A"/>
    <w:rsid w:val="005C06B7"/>
    <w:rsid w:val="005C0922"/>
    <w:rsid w:val="005C0D84"/>
    <w:rsid w:val="005C0E37"/>
    <w:rsid w:val="005C0F42"/>
    <w:rsid w:val="005C16D5"/>
    <w:rsid w:val="005C18A8"/>
    <w:rsid w:val="005C349A"/>
    <w:rsid w:val="005C38E7"/>
    <w:rsid w:val="005C3E5C"/>
    <w:rsid w:val="005C4AB9"/>
    <w:rsid w:val="005C5C63"/>
    <w:rsid w:val="005C7056"/>
    <w:rsid w:val="005D0200"/>
    <w:rsid w:val="005D0B40"/>
    <w:rsid w:val="005D287A"/>
    <w:rsid w:val="005D2A49"/>
    <w:rsid w:val="005D440D"/>
    <w:rsid w:val="005D49FE"/>
    <w:rsid w:val="005D51C4"/>
    <w:rsid w:val="005D52A5"/>
    <w:rsid w:val="005D687E"/>
    <w:rsid w:val="005D7B84"/>
    <w:rsid w:val="005D7D49"/>
    <w:rsid w:val="005E0484"/>
    <w:rsid w:val="005E1636"/>
    <w:rsid w:val="005E1B19"/>
    <w:rsid w:val="005E21A9"/>
    <w:rsid w:val="005E2BA0"/>
    <w:rsid w:val="005E450B"/>
    <w:rsid w:val="005E48A5"/>
    <w:rsid w:val="005E60AA"/>
    <w:rsid w:val="005E798A"/>
    <w:rsid w:val="005E7E7A"/>
    <w:rsid w:val="005E7EFF"/>
    <w:rsid w:val="005F0116"/>
    <w:rsid w:val="005F0ACB"/>
    <w:rsid w:val="005F12EC"/>
    <w:rsid w:val="005F191D"/>
    <w:rsid w:val="005F1DD7"/>
    <w:rsid w:val="005F2ACA"/>
    <w:rsid w:val="005F3151"/>
    <w:rsid w:val="005F3AF4"/>
    <w:rsid w:val="005F61FF"/>
    <w:rsid w:val="005F63F0"/>
    <w:rsid w:val="005F6A62"/>
    <w:rsid w:val="005F74E8"/>
    <w:rsid w:val="005F75ED"/>
    <w:rsid w:val="00601466"/>
    <w:rsid w:val="00601710"/>
    <w:rsid w:val="00602BE9"/>
    <w:rsid w:val="00602DE7"/>
    <w:rsid w:val="00602F37"/>
    <w:rsid w:val="006059CB"/>
    <w:rsid w:val="00606205"/>
    <w:rsid w:val="0060682D"/>
    <w:rsid w:val="00606E62"/>
    <w:rsid w:val="00607759"/>
    <w:rsid w:val="006100B4"/>
    <w:rsid w:val="00611F9D"/>
    <w:rsid w:val="00612658"/>
    <w:rsid w:val="006130F2"/>
    <w:rsid w:val="0061394C"/>
    <w:rsid w:val="00613C3B"/>
    <w:rsid w:val="00613FE7"/>
    <w:rsid w:val="00614289"/>
    <w:rsid w:val="00614C49"/>
    <w:rsid w:val="00614CE5"/>
    <w:rsid w:val="00615258"/>
    <w:rsid w:val="006163B1"/>
    <w:rsid w:val="00616649"/>
    <w:rsid w:val="006173B0"/>
    <w:rsid w:val="00617F55"/>
    <w:rsid w:val="00621796"/>
    <w:rsid w:val="006217AF"/>
    <w:rsid w:val="0062191D"/>
    <w:rsid w:val="00621D6D"/>
    <w:rsid w:val="006230C5"/>
    <w:rsid w:val="0062358E"/>
    <w:rsid w:val="00624117"/>
    <w:rsid w:val="00624B35"/>
    <w:rsid w:val="00625198"/>
    <w:rsid w:val="00626A8C"/>
    <w:rsid w:val="00626E28"/>
    <w:rsid w:val="00626EBA"/>
    <w:rsid w:val="0062753A"/>
    <w:rsid w:val="00630CAF"/>
    <w:rsid w:val="006310DC"/>
    <w:rsid w:val="006315AA"/>
    <w:rsid w:val="00632175"/>
    <w:rsid w:val="00632CF6"/>
    <w:rsid w:val="00632DD8"/>
    <w:rsid w:val="006343EA"/>
    <w:rsid w:val="00634692"/>
    <w:rsid w:val="00634706"/>
    <w:rsid w:val="00634943"/>
    <w:rsid w:val="00634B99"/>
    <w:rsid w:val="0063577B"/>
    <w:rsid w:val="00635929"/>
    <w:rsid w:val="006376B4"/>
    <w:rsid w:val="00640590"/>
    <w:rsid w:val="00640795"/>
    <w:rsid w:val="00640B27"/>
    <w:rsid w:val="00640E8B"/>
    <w:rsid w:val="006410A8"/>
    <w:rsid w:val="0064187A"/>
    <w:rsid w:val="00641B13"/>
    <w:rsid w:val="00641BDD"/>
    <w:rsid w:val="00641FA1"/>
    <w:rsid w:val="00642B76"/>
    <w:rsid w:val="00642E62"/>
    <w:rsid w:val="00642ECF"/>
    <w:rsid w:val="006442DC"/>
    <w:rsid w:val="006453DD"/>
    <w:rsid w:val="0064560F"/>
    <w:rsid w:val="006464B0"/>
    <w:rsid w:val="00646AF6"/>
    <w:rsid w:val="00646D5F"/>
    <w:rsid w:val="006470B4"/>
    <w:rsid w:val="006470E6"/>
    <w:rsid w:val="0064754F"/>
    <w:rsid w:val="00650BFE"/>
    <w:rsid w:val="00651CD0"/>
    <w:rsid w:val="00652197"/>
    <w:rsid w:val="00652262"/>
    <w:rsid w:val="006525D1"/>
    <w:rsid w:val="00652CAC"/>
    <w:rsid w:val="006541DF"/>
    <w:rsid w:val="006548FB"/>
    <w:rsid w:val="00654916"/>
    <w:rsid w:val="00654A1D"/>
    <w:rsid w:val="00654A1E"/>
    <w:rsid w:val="00654C15"/>
    <w:rsid w:val="006551B7"/>
    <w:rsid w:val="0065531B"/>
    <w:rsid w:val="00655DE1"/>
    <w:rsid w:val="00656A3A"/>
    <w:rsid w:val="00657C9F"/>
    <w:rsid w:val="00660159"/>
    <w:rsid w:val="00660ECF"/>
    <w:rsid w:val="00661466"/>
    <w:rsid w:val="00661EC6"/>
    <w:rsid w:val="00662CC9"/>
    <w:rsid w:val="0066306D"/>
    <w:rsid w:val="00663070"/>
    <w:rsid w:val="006631F1"/>
    <w:rsid w:val="00663309"/>
    <w:rsid w:val="00663FEB"/>
    <w:rsid w:val="00664384"/>
    <w:rsid w:val="00664BFF"/>
    <w:rsid w:val="00665449"/>
    <w:rsid w:val="0066762E"/>
    <w:rsid w:val="00667DF3"/>
    <w:rsid w:val="00670103"/>
    <w:rsid w:val="0067011C"/>
    <w:rsid w:val="0067035E"/>
    <w:rsid w:val="0067063C"/>
    <w:rsid w:val="00671DF0"/>
    <w:rsid w:val="00672BCD"/>
    <w:rsid w:val="00674280"/>
    <w:rsid w:val="00675085"/>
    <w:rsid w:val="00675086"/>
    <w:rsid w:val="006754C2"/>
    <w:rsid w:val="00677EF1"/>
    <w:rsid w:val="006801AC"/>
    <w:rsid w:val="00680758"/>
    <w:rsid w:val="0068091A"/>
    <w:rsid w:val="00680E05"/>
    <w:rsid w:val="00680E2D"/>
    <w:rsid w:val="006817B9"/>
    <w:rsid w:val="006823C5"/>
    <w:rsid w:val="00683975"/>
    <w:rsid w:val="0068412C"/>
    <w:rsid w:val="00684167"/>
    <w:rsid w:val="00684688"/>
    <w:rsid w:val="00684873"/>
    <w:rsid w:val="00685D6B"/>
    <w:rsid w:val="00685D8D"/>
    <w:rsid w:val="00686E6C"/>
    <w:rsid w:val="00687345"/>
    <w:rsid w:val="00690611"/>
    <w:rsid w:val="00690F63"/>
    <w:rsid w:val="006910E4"/>
    <w:rsid w:val="00691941"/>
    <w:rsid w:val="006919B5"/>
    <w:rsid w:val="00693351"/>
    <w:rsid w:val="00693556"/>
    <w:rsid w:val="006945C6"/>
    <w:rsid w:val="00695847"/>
    <w:rsid w:val="00695876"/>
    <w:rsid w:val="00695A2C"/>
    <w:rsid w:val="00696EA8"/>
    <w:rsid w:val="0069728C"/>
    <w:rsid w:val="006A0EF0"/>
    <w:rsid w:val="006A1E0F"/>
    <w:rsid w:val="006A21C8"/>
    <w:rsid w:val="006A2CB7"/>
    <w:rsid w:val="006A384D"/>
    <w:rsid w:val="006A39A0"/>
    <w:rsid w:val="006A4350"/>
    <w:rsid w:val="006A4439"/>
    <w:rsid w:val="006A4695"/>
    <w:rsid w:val="006A4A5C"/>
    <w:rsid w:val="006A7355"/>
    <w:rsid w:val="006B012A"/>
    <w:rsid w:val="006B182B"/>
    <w:rsid w:val="006B1FFA"/>
    <w:rsid w:val="006B25DD"/>
    <w:rsid w:val="006B3227"/>
    <w:rsid w:val="006B33EB"/>
    <w:rsid w:val="006B363D"/>
    <w:rsid w:val="006B38F3"/>
    <w:rsid w:val="006B3C9B"/>
    <w:rsid w:val="006B3D04"/>
    <w:rsid w:val="006B3D5F"/>
    <w:rsid w:val="006B52FF"/>
    <w:rsid w:val="006B56E0"/>
    <w:rsid w:val="006B571F"/>
    <w:rsid w:val="006B57B4"/>
    <w:rsid w:val="006B6BD2"/>
    <w:rsid w:val="006B6DA8"/>
    <w:rsid w:val="006B72D8"/>
    <w:rsid w:val="006B7390"/>
    <w:rsid w:val="006C1063"/>
    <w:rsid w:val="006C207E"/>
    <w:rsid w:val="006C3184"/>
    <w:rsid w:val="006C31F9"/>
    <w:rsid w:val="006C532C"/>
    <w:rsid w:val="006C5D69"/>
    <w:rsid w:val="006C5F10"/>
    <w:rsid w:val="006C6331"/>
    <w:rsid w:val="006C69BB"/>
    <w:rsid w:val="006C6A92"/>
    <w:rsid w:val="006C6FD0"/>
    <w:rsid w:val="006C792A"/>
    <w:rsid w:val="006D055F"/>
    <w:rsid w:val="006D158B"/>
    <w:rsid w:val="006D1D83"/>
    <w:rsid w:val="006D25B3"/>
    <w:rsid w:val="006D276E"/>
    <w:rsid w:val="006D27C1"/>
    <w:rsid w:val="006D304E"/>
    <w:rsid w:val="006D33C9"/>
    <w:rsid w:val="006D3880"/>
    <w:rsid w:val="006D4BDC"/>
    <w:rsid w:val="006D535B"/>
    <w:rsid w:val="006D72D3"/>
    <w:rsid w:val="006D72F2"/>
    <w:rsid w:val="006E13D9"/>
    <w:rsid w:val="006E1622"/>
    <w:rsid w:val="006E1748"/>
    <w:rsid w:val="006E1B7B"/>
    <w:rsid w:val="006E26CC"/>
    <w:rsid w:val="006E3837"/>
    <w:rsid w:val="006E41B4"/>
    <w:rsid w:val="006E4A45"/>
    <w:rsid w:val="006E4BE7"/>
    <w:rsid w:val="006E589A"/>
    <w:rsid w:val="006E5E03"/>
    <w:rsid w:val="006E6131"/>
    <w:rsid w:val="006E65EC"/>
    <w:rsid w:val="006E70CB"/>
    <w:rsid w:val="006E765B"/>
    <w:rsid w:val="006E7B55"/>
    <w:rsid w:val="006E7E48"/>
    <w:rsid w:val="006F05B3"/>
    <w:rsid w:val="006F0EBC"/>
    <w:rsid w:val="006F0F46"/>
    <w:rsid w:val="006F1274"/>
    <w:rsid w:val="006F282C"/>
    <w:rsid w:val="006F2B60"/>
    <w:rsid w:val="006F3B92"/>
    <w:rsid w:val="006F4175"/>
    <w:rsid w:val="006F4383"/>
    <w:rsid w:val="006F5B10"/>
    <w:rsid w:val="006F69ED"/>
    <w:rsid w:val="006F736A"/>
    <w:rsid w:val="006F7B09"/>
    <w:rsid w:val="00700A17"/>
    <w:rsid w:val="00700BCD"/>
    <w:rsid w:val="00701066"/>
    <w:rsid w:val="0070253D"/>
    <w:rsid w:val="00704A2A"/>
    <w:rsid w:val="007052E1"/>
    <w:rsid w:val="00706AC4"/>
    <w:rsid w:val="00706B06"/>
    <w:rsid w:val="00706B09"/>
    <w:rsid w:val="007076BC"/>
    <w:rsid w:val="00707925"/>
    <w:rsid w:val="0071037C"/>
    <w:rsid w:val="007108DF"/>
    <w:rsid w:val="00711CA8"/>
    <w:rsid w:val="0071254F"/>
    <w:rsid w:val="00713109"/>
    <w:rsid w:val="007134C2"/>
    <w:rsid w:val="00714130"/>
    <w:rsid w:val="00714400"/>
    <w:rsid w:val="00715674"/>
    <w:rsid w:val="007156B5"/>
    <w:rsid w:val="00716A7F"/>
    <w:rsid w:val="0071709A"/>
    <w:rsid w:val="00717B21"/>
    <w:rsid w:val="00720559"/>
    <w:rsid w:val="00722538"/>
    <w:rsid w:val="00722C85"/>
    <w:rsid w:val="007230CC"/>
    <w:rsid w:val="00724398"/>
    <w:rsid w:val="00724E0F"/>
    <w:rsid w:val="00724EFC"/>
    <w:rsid w:val="00724FBE"/>
    <w:rsid w:val="00725743"/>
    <w:rsid w:val="00726053"/>
    <w:rsid w:val="0072659C"/>
    <w:rsid w:val="007266FE"/>
    <w:rsid w:val="007269E6"/>
    <w:rsid w:val="00726B1C"/>
    <w:rsid w:val="00727F31"/>
    <w:rsid w:val="00727F3F"/>
    <w:rsid w:val="007303F0"/>
    <w:rsid w:val="0073314E"/>
    <w:rsid w:val="007336AE"/>
    <w:rsid w:val="00733B32"/>
    <w:rsid w:val="007341BD"/>
    <w:rsid w:val="00734274"/>
    <w:rsid w:val="00735DCD"/>
    <w:rsid w:val="007362A5"/>
    <w:rsid w:val="00736B5F"/>
    <w:rsid w:val="00736BE3"/>
    <w:rsid w:val="00736D72"/>
    <w:rsid w:val="00740B3A"/>
    <w:rsid w:val="00741431"/>
    <w:rsid w:val="00741464"/>
    <w:rsid w:val="00741695"/>
    <w:rsid w:val="00741885"/>
    <w:rsid w:val="00741ACB"/>
    <w:rsid w:val="0074341C"/>
    <w:rsid w:val="00743716"/>
    <w:rsid w:val="007437FF"/>
    <w:rsid w:val="00743A74"/>
    <w:rsid w:val="00743FBA"/>
    <w:rsid w:val="0074413F"/>
    <w:rsid w:val="00747640"/>
    <w:rsid w:val="007479D5"/>
    <w:rsid w:val="00747A16"/>
    <w:rsid w:val="00747FBD"/>
    <w:rsid w:val="00750047"/>
    <w:rsid w:val="00750995"/>
    <w:rsid w:val="007515F6"/>
    <w:rsid w:val="00752587"/>
    <w:rsid w:val="00752B68"/>
    <w:rsid w:val="00753C2F"/>
    <w:rsid w:val="00754F57"/>
    <w:rsid w:val="00755373"/>
    <w:rsid w:val="007563ED"/>
    <w:rsid w:val="007567A3"/>
    <w:rsid w:val="00756C7B"/>
    <w:rsid w:val="00757011"/>
    <w:rsid w:val="00760231"/>
    <w:rsid w:val="00760311"/>
    <w:rsid w:val="00761AE5"/>
    <w:rsid w:val="007620D3"/>
    <w:rsid w:val="00762306"/>
    <w:rsid w:val="00762359"/>
    <w:rsid w:val="0076399C"/>
    <w:rsid w:val="00764CAF"/>
    <w:rsid w:val="007655C3"/>
    <w:rsid w:val="00765CA1"/>
    <w:rsid w:val="00766A6A"/>
    <w:rsid w:val="007676A1"/>
    <w:rsid w:val="0076774F"/>
    <w:rsid w:val="007709EF"/>
    <w:rsid w:val="007720E6"/>
    <w:rsid w:val="007724AD"/>
    <w:rsid w:val="00772937"/>
    <w:rsid w:val="007730E1"/>
    <w:rsid w:val="00773C36"/>
    <w:rsid w:val="007745AB"/>
    <w:rsid w:val="00774800"/>
    <w:rsid w:val="0077521B"/>
    <w:rsid w:val="00775CD4"/>
    <w:rsid w:val="007765EA"/>
    <w:rsid w:val="00776772"/>
    <w:rsid w:val="007767E4"/>
    <w:rsid w:val="00776CE9"/>
    <w:rsid w:val="00777F02"/>
    <w:rsid w:val="007808E5"/>
    <w:rsid w:val="00780A94"/>
    <w:rsid w:val="00781931"/>
    <w:rsid w:val="00784816"/>
    <w:rsid w:val="00785E87"/>
    <w:rsid w:val="00785F17"/>
    <w:rsid w:val="0078600B"/>
    <w:rsid w:val="00786121"/>
    <w:rsid w:val="00786290"/>
    <w:rsid w:val="00786643"/>
    <w:rsid w:val="007873E8"/>
    <w:rsid w:val="00790794"/>
    <w:rsid w:val="00791041"/>
    <w:rsid w:val="007910EC"/>
    <w:rsid w:val="00791B69"/>
    <w:rsid w:val="00791BDC"/>
    <w:rsid w:val="0079212D"/>
    <w:rsid w:val="00792EFA"/>
    <w:rsid w:val="00794435"/>
    <w:rsid w:val="00794DC3"/>
    <w:rsid w:val="00794E8A"/>
    <w:rsid w:val="007957E7"/>
    <w:rsid w:val="007966DB"/>
    <w:rsid w:val="007A0419"/>
    <w:rsid w:val="007A2717"/>
    <w:rsid w:val="007A2FC9"/>
    <w:rsid w:val="007A393A"/>
    <w:rsid w:val="007A3B19"/>
    <w:rsid w:val="007A3E88"/>
    <w:rsid w:val="007A44D8"/>
    <w:rsid w:val="007A5C19"/>
    <w:rsid w:val="007A5EE0"/>
    <w:rsid w:val="007A6224"/>
    <w:rsid w:val="007A6374"/>
    <w:rsid w:val="007A6876"/>
    <w:rsid w:val="007A74B5"/>
    <w:rsid w:val="007A7806"/>
    <w:rsid w:val="007B16DC"/>
    <w:rsid w:val="007B3203"/>
    <w:rsid w:val="007B4213"/>
    <w:rsid w:val="007B5F9A"/>
    <w:rsid w:val="007B6056"/>
    <w:rsid w:val="007B6268"/>
    <w:rsid w:val="007B6AD5"/>
    <w:rsid w:val="007B6C9F"/>
    <w:rsid w:val="007B6D48"/>
    <w:rsid w:val="007B7335"/>
    <w:rsid w:val="007B7692"/>
    <w:rsid w:val="007B78D0"/>
    <w:rsid w:val="007C1367"/>
    <w:rsid w:val="007C244C"/>
    <w:rsid w:val="007C37CF"/>
    <w:rsid w:val="007C3AE2"/>
    <w:rsid w:val="007C3F18"/>
    <w:rsid w:val="007C41F0"/>
    <w:rsid w:val="007C447C"/>
    <w:rsid w:val="007C4827"/>
    <w:rsid w:val="007C4B1F"/>
    <w:rsid w:val="007C6307"/>
    <w:rsid w:val="007C6CAD"/>
    <w:rsid w:val="007C6EAD"/>
    <w:rsid w:val="007C6FF4"/>
    <w:rsid w:val="007D1736"/>
    <w:rsid w:val="007D1976"/>
    <w:rsid w:val="007D1AB7"/>
    <w:rsid w:val="007D1FBC"/>
    <w:rsid w:val="007D3C00"/>
    <w:rsid w:val="007D3F9B"/>
    <w:rsid w:val="007D4466"/>
    <w:rsid w:val="007D45EA"/>
    <w:rsid w:val="007D480E"/>
    <w:rsid w:val="007D62BF"/>
    <w:rsid w:val="007D6591"/>
    <w:rsid w:val="007D6596"/>
    <w:rsid w:val="007D71C3"/>
    <w:rsid w:val="007D73FC"/>
    <w:rsid w:val="007D7641"/>
    <w:rsid w:val="007D788E"/>
    <w:rsid w:val="007E0F90"/>
    <w:rsid w:val="007E1225"/>
    <w:rsid w:val="007E2BBB"/>
    <w:rsid w:val="007E309F"/>
    <w:rsid w:val="007E3468"/>
    <w:rsid w:val="007E3947"/>
    <w:rsid w:val="007E3BA9"/>
    <w:rsid w:val="007E3D60"/>
    <w:rsid w:val="007E3E6F"/>
    <w:rsid w:val="007E65D2"/>
    <w:rsid w:val="007E6D39"/>
    <w:rsid w:val="007E7249"/>
    <w:rsid w:val="007F053B"/>
    <w:rsid w:val="007F1AB0"/>
    <w:rsid w:val="007F204D"/>
    <w:rsid w:val="007F280E"/>
    <w:rsid w:val="007F30C9"/>
    <w:rsid w:val="007F4053"/>
    <w:rsid w:val="007F484F"/>
    <w:rsid w:val="007F55C6"/>
    <w:rsid w:val="007F6F41"/>
    <w:rsid w:val="007F7296"/>
    <w:rsid w:val="007F7732"/>
    <w:rsid w:val="00800ABC"/>
    <w:rsid w:val="00800D64"/>
    <w:rsid w:val="00800EEA"/>
    <w:rsid w:val="0080199D"/>
    <w:rsid w:val="00801A3A"/>
    <w:rsid w:val="008022B2"/>
    <w:rsid w:val="0080337D"/>
    <w:rsid w:val="00803444"/>
    <w:rsid w:val="00803A0F"/>
    <w:rsid w:val="00804128"/>
    <w:rsid w:val="008043EF"/>
    <w:rsid w:val="00804CBD"/>
    <w:rsid w:val="00805306"/>
    <w:rsid w:val="00805F8E"/>
    <w:rsid w:val="00806440"/>
    <w:rsid w:val="00806BC0"/>
    <w:rsid w:val="00807497"/>
    <w:rsid w:val="00811552"/>
    <w:rsid w:val="00811F3A"/>
    <w:rsid w:val="00812B55"/>
    <w:rsid w:val="008149CF"/>
    <w:rsid w:val="00815206"/>
    <w:rsid w:val="00815F9C"/>
    <w:rsid w:val="008164B8"/>
    <w:rsid w:val="00817216"/>
    <w:rsid w:val="0081746D"/>
    <w:rsid w:val="00817CEC"/>
    <w:rsid w:val="00817DF9"/>
    <w:rsid w:val="00821038"/>
    <w:rsid w:val="008210CA"/>
    <w:rsid w:val="0082123B"/>
    <w:rsid w:val="00821453"/>
    <w:rsid w:val="008215E9"/>
    <w:rsid w:val="00821A25"/>
    <w:rsid w:val="00821D38"/>
    <w:rsid w:val="00822F6D"/>
    <w:rsid w:val="0082348C"/>
    <w:rsid w:val="0082419E"/>
    <w:rsid w:val="00824521"/>
    <w:rsid w:val="008252A4"/>
    <w:rsid w:val="00826B27"/>
    <w:rsid w:val="00826C06"/>
    <w:rsid w:val="00831C25"/>
    <w:rsid w:val="00831C2D"/>
    <w:rsid w:val="00832EAE"/>
    <w:rsid w:val="00833205"/>
    <w:rsid w:val="00833807"/>
    <w:rsid w:val="00833C5A"/>
    <w:rsid w:val="0083400F"/>
    <w:rsid w:val="008342DB"/>
    <w:rsid w:val="00835106"/>
    <w:rsid w:val="008354BD"/>
    <w:rsid w:val="00835A01"/>
    <w:rsid w:val="00836033"/>
    <w:rsid w:val="00836234"/>
    <w:rsid w:val="008369FD"/>
    <w:rsid w:val="008378FC"/>
    <w:rsid w:val="00837FEA"/>
    <w:rsid w:val="00841A58"/>
    <w:rsid w:val="008421A9"/>
    <w:rsid w:val="00842444"/>
    <w:rsid w:val="008425B8"/>
    <w:rsid w:val="008427C5"/>
    <w:rsid w:val="0084402F"/>
    <w:rsid w:val="00844762"/>
    <w:rsid w:val="008459BE"/>
    <w:rsid w:val="00845F0E"/>
    <w:rsid w:val="008467F0"/>
    <w:rsid w:val="00847043"/>
    <w:rsid w:val="0085073A"/>
    <w:rsid w:val="008528E2"/>
    <w:rsid w:val="00852B4A"/>
    <w:rsid w:val="0085340C"/>
    <w:rsid w:val="008536A1"/>
    <w:rsid w:val="008547BE"/>
    <w:rsid w:val="008549CF"/>
    <w:rsid w:val="00855BB4"/>
    <w:rsid w:val="00856E15"/>
    <w:rsid w:val="0086070F"/>
    <w:rsid w:val="008612C9"/>
    <w:rsid w:val="00862D84"/>
    <w:rsid w:val="00862ED8"/>
    <w:rsid w:val="00864399"/>
    <w:rsid w:val="00864DDD"/>
    <w:rsid w:val="0086510E"/>
    <w:rsid w:val="00865294"/>
    <w:rsid w:val="008659D6"/>
    <w:rsid w:val="00866C9B"/>
    <w:rsid w:val="00870285"/>
    <w:rsid w:val="00870716"/>
    <w:rsid w:val="00871283"/>
    <w:rsid w:val="008715E3"/>
    <w:rsid w:val="00871EBB"/>
    <w:rsid w:val="00871F25"/>
    <w:rsid w:val="00872958"/>
    <w:rsid w:val="00872CC5"/>
    <w:rsid w:val="008731A3"/>
    <w:rsid w:val="0087365F"/>
    <w:rsid w:val="00874962"/>
    <w:rsid w:val="00874BF3"/>
    <w:rsid w:val="008752F3"/>
    <w:rsid w:val="00875DCD"/>
    <w:rsid w:val="00876652"/>
    <w:rsid w:val="0087691C"/>
    <w:rsid w:val="008775AB"/>
    <w:rsid w:val="00877637"/>
    <w:rsid w:val="00877BA8"/>
    <w:rsid w:val="00880EF8"/>
    <w:rsid w:val="00881B85"/>
    <w:rsid w:val="00881C4D"/>
    <w:rsid w:val="00882556"/>
    <w:rsid w:val="008834F4"/>
    <w:rsid w:val="00883F9C"/>
    <w:rsid w:val="0088412C"/>
    <w:rsid w:val="008844D8"/>
    <w:rsid w:val="00884AE0"/>
    <w:rsid w:val="00884CE7"/>
    <w:rsid w:val="0088560C"/>
    <w:rsid w:val="00885BD6"/>
    <w:rsid w:val="00885F18"/>
    <w:rsid w:val="00886A52"/>
    <w:rsid w:val="008871EC"/>
    <w:rsid w:val="00887243"/>
    <w:rsid w:val="00887CEF"/>
    <w:rsid w:val="00891811"/>
    <w:rsid w:val="00891E11"/>
    <w:rsid w:val="00892221"/>
    <w:rsid w:val="0089262A"/>
    <w:rsid w:val="00892C8E"/>
    <w:rsid w:val="00893671"/>
    <w:rsid w:val="00893F1B"/>
    <w:rsid w:val="008946C3"/>
    <w:rsid w:val="00894799"/>
    <w:rsid w:val="008952CA"/>
    <w:rsid w:val="00895546"/>
    <w:rsid w:val="008972C2"/>
    <w:rsid w:val="008A07F8"/>
    <w:rsid w:val="008A088B"/>
    <w:rsid w:val="008A239D"/>
    <w:rsid w:val="008A332F"/>
    <w:rsid w:val="008A3C1D"/>
    <w:rsid w:val="008A4EDB"/>
    <w:rsid w:val="008A5E73"/>
    <w:rsid w:val="008B0623"/>
    <w:rsid w:val="008B1B2A"/>
    <w:rsid w:val="008B2018"/>
    <w:rsid w:val="008B291C"/>
    <w:rsid w:val="008B2CB3"/>
    <w:rsid w:val="008B397B"/>
    <w:rsid w:val="008B402B"/>
    <w:rsid w:val="008B4634"/>
    <w:rsid w:val="008B4A9F"/>
    <w:rsid w:val="008B5338"/>
    <w:rsid w:val="008B5C1B"/>
    <w:rsid w:val="008B7019"/>
    <w:rsid w:val="008B72CD"/>
    <w:rsid w:val="008B7575"/>
    <w:rsid w:val="008B7AEA"/>
    <w:rsid w:val="008C06BE"/>
    <w:rsid w:val="008C0D26"/>
    <w:rsid w:val="008C0E86"/>
    <w:rsid w:val="008C1D4B"/>
    <w:rsid w:val="008C2F65"/>
    <w:rsid w:val="008C59C4"/>
    <w:rsid w:val="008C5E88"/>
    <w:rsid w:val="008C620E"/>
    <w:rsid w:val="008C653F"/>
    <w:rsid w:val="008C675E"/>
    <w:rsid w:val="008C6E44"/>
    <w:rsid w:val="008C71B7"/>
    <w:rsid w:val="008C7273"/>
    <w:rsid w:val="008C77D7"/>
    <w:rsid w:val="008D0C62"/>
    <w:rsid w:val="008D129A"/>
    <w:rsid w:val="008D1DA1"/>
    <w:rsid w:val="008D206F"/>
    <w:rsid w:val="008D2AE6"/>
    <w:rsid w:val="008D2C82"/>
    <w:rsid w:val="008D3B68"/>
    <w:rsid w:val="008D3F43"/>
    <w:rsid w:val="008D40BE"/>
    <w:rsid w:val="008D470D"/>
    <w:rsid w:val="008D4BDF"/>
    <w:rsid w:val="008D4F8C"/>
    <w:rsid w:val="008D5F84"/>
    <w:rsid w:val="008D634C"/>
    <w:rsid w:val="008D6874"/>
    <w:rsid w:val="008D6EFD"/>
    <w:rsid w:val="008D752A"/>
    <w:rsid w:val="008E02C3"/>
    <w:rsid w:val="008E1317"/>
    <w:rsid w:val="008E1619"/>
    <w:rsid w:val="008E1DB9"/>
    <w:rsid w:val="008E2229"/>
    <w:rsid w:val="008E3352"/>
    <w:rsid w:val="008E33DC"/>
    <w:rsid w:val="008E3DA1"/>
    <w:rsid w:val="008E3F11"/>
    <w:rsid w:val="008E4D60"/>
    <w:rsid w:val="008E56C5"/>
    <w:rsid w:val="008E751E"/>
    <w:rsid w:val="008E7964"/>
    <w:rsid w:val="008E7D5F"/>
    <w:rsid w:val="008F16C7"/>
    <w:rsid w:val="008F1CDC"/>
    <w:rsid w:val="008F1D2A"/>
    <w:rsid w:val="008F299B"/>
    <w:rsid w:val="008F3249"/>
    <w:rsid w:val="008F5F87"/>
    <w:rsid w:val="008F694C"/>
    <w:rsid w:val="008F6D0E"/>
    <w:rsid w:val="008F6E0B"/>
    <w:rsid w:val="008F6F64"/>
    <w:rsid w:val="008F72D6"/>
    <w:rsid w:val="008F72E5"/>
    <w:rsid w:val="008F76D3"/>
    <w:rsid w:val="00900516"/>
    <w:rsid w:val="009024E3"/>
    <w:rsid w:val="0090321B"/>
    <w:rsid w:val="00903837"/>
    <w:rsid w:val="00903A94"/>
    <w:rsid w:val="00904076"/>
    <w:rsid w:val="009040FA"/>
    <w:rsid w:val="0090569A"/>
    <w:rsid w:val="00906221"/>
    <w:rsid w:val="00906679"/>
    <w:rsid w:val="00906BAD"/>
    <w:rsid w:val="00907023"/>
    <w:rsid w:val="00907138"/>
    <w:rsid w:val="00907F3C"/>
    <w:rsid w:val="00910797"/>
    <w:rsid w:val="009117A2"/>
    <w:rsid w:val="00911EA1"/>
    <w:rsid w:val="00912B8A"/>
    <w:rsid w:val="00912CFD"/>
    <w:rsid w:val="00913101"/>
    <w:rsid w:val="00913662"/>
    <w:rsid w:val="00914653"/>
    <w:rsid w:val="00914DC5"/>
    <w:rsid w:val="009151CF"/>
    <w:rsid w:val="009154FB"/>
    <w:rsid w:val="0091553A"/>
    <w:rsid w:val="00915629"/>
    <w:rsid w:val="009157C9"/>
    <w:rsid w:val="009200B1"/>
    <w:rsid w:val="009202D3"/>
    <w:rsid w:val="00921E4D"/>
    <w:rsid w:val="009221CF"/>
    <w:rsid w:val="0092463C"/>
    <w:rsid w:val="00925321"/>
    <w:rsid w:val="00925C10"/>
    <w:rsid w:val="00926A3A"/>
    <w:rsid w:val="009273F5"/>
    <w:rsid w:val="00930B7E"/>
    <w:rsid w:val="00930D6C"/>
    <w:rsid w:val="00932A6E"/>
    <w:rsid w:val="00932B70"/>
    <w:rsid w:val="0093466C"/>
    <w:rsid w:val="00935C03"/>
    <w:rsid w:val="00935C15"/>
    <w:rsid w:val="00935E7C"/>
    <w:rsid w:val="00936AE3"/>
    <w:rsid w:val="00936C9C"/>
    <w:rsid w:val="009373E6"/>
    <w:rsid w:val="00937406"/>
    <w:rsid w:val="0093771B"/>
    <w:rsid w:val="00937A55"/>
    <w:rsid w:val="00937D45"/>
    <w:rsid w:val="0094013B"/>
    <w:rsid w:val="00940746"/>
    <w:rsid w:val="00940A3E"/>
    <w:rsid w:val="00940CFA"/>
    <w:rsid w:val="0094165E"/>
    <w:rsid w:val="00941A69"/>
    <w:rsid w:val="00941B78"/>
    <w:rsid w:val="00941FF1"/>
    <w:rsid w:val="009421B2"/>
    <w:rsid w:val="009421EB"/>
    <w:rsid w:val="00942AA3"/>
    <w:rsid w:val="00942BAC"/>
    <w:rsid w:val="00943666"/>
    <w:rsid w:val="00943A13"/>
    <w:rsid w:val="00943C64"/>
    <w:rsid w:val="00944230"/>
    <w:rsid w:val="009445E9"/>
    <w:rsid w:val="00944938"/>
    <w:rsid w:val="00944C6F"/>
    <w:rsid w:val="00944D96"/>
    <w:rsid w:val="009455BF"/>
    <w:rsid w:val="009456B4"/>
    <w:rsid w:val="00946AC2"/>
    <w:rsid w:val="0095110F"/>
    <w:rsid w:val="009512EE"/>
    <w:rsid w:val="00951543"/>
    <w:rsid w:val="00951750"/>
    <w:rsid w:val="00952C7B"/>
    <w:rsid w:val="0095394E"/>
    <w:rsid w:val="00953B17"/>
    <w:rsid w:val="00953BA3"/>
    <w:rsid w:val="00954388"/>
    <w:rsid w:val="00954705"/>
    <w:rsid w:val="00955E5A"/>
    <w:rsid w:val="009560AC"/>
    <w:rsid w:val="00956AB5"/>
    <w:rsid w:val="0096020F"/>
    <w:rsid w:val="009610BF"/>
    <w:rsid w:val="00961431"/>
    <w:rsid w:val="00964654"/>
    <w:rsid w:val="009653B4"/>
    <w:rsid w:val="00965967"/>
    <w:rsid w:val="00965971"/>
    <w:rsid w:val="00965B10"/>
    <w:rsid w:val="0096670B"/>
    <w:rsid w:val="00966E76"/>
    <w:rsid w:val="00966FE1"/>
    <w:rsid w:val="00967A4B"/>
    <w:rsid w:val="00970F02"/>
    <w:rsid w:val="0097253C"/>
    <w:rsid w:val="00972830"/>
    <w:rsid w:val="00972FA9"/>
    <w:rsid w:val="009744F5"/>
    <w:rsid w:val="00974E46"/>
    <w:rsid w:val="009755A8"/>
    <w:rsid w:val="009757E4"/>
    <w:rsid w:val="00975C76"/>
    <w:rsid w:val="00975CA0"/>
    <w:rsid w:val="0097715A"/>
    <w:rsid w:val="0097782E"/>
    <w:rsid w:val="00980853"/>
    <w:rsid w:val="009809FE"/>
    <w:rsid w:val="00980E7C"/>
    <w:rsid w:val="00980F66"/>
    <w:rsid w:val="00980FAE"/>
    <w:rsid w:val="00981101"/>
    <w:rsid w:val="0098329C"/>
    <w:rsid w:val="00983A73"/>
    <w:rsid w:val="00983AAD"/>
    <w:rsid w:val="0098495A"/>
    <w:rsid w:val="00985921"/>
    <w:rsid w:val="00986178"/>
    <w:rsid w:val="00987850"/>
    <w:rsid w:val="00987F2F"/>
    <w:rsid w:val="00990058"/>
    <w:rsid w:val="00990184"/>
    <w:rsid w:val="00990373"/>
    <w:rsid w:val="0099130D"/>
    <w:rsid w:val="009923F4"/>
    <w:rsid w:val="00992BD9"/>
    <w:rsid w:val="00992CCD"/>
    <w:rsid w:val="009931A8"/>
    <w:rsid w:val="009953DF"/>
    <w:rsid w:val="0099628A"/>
    <w:rsid w:val="00996963"/>
    <w:rsid w:val="00997920"/>
    <w:rsid w:val="009A1B8E"/>
    <w:rsid w:val="009A42A1"/>
    <w:rsid w:val="009A436A"/>
    <w:rsid w:val="009A4560"/>
    <w:rsid w:val="009A495A"/>
    <w:rsid w:val="009A5215"/>
    <w:rsid w:val="009A58B5"/>
    <w:rsid w:val="009A61EA"/>
    <w:rsid w:val="009A66D4"/>
    <w:rsid w:val="009A6A58"/>
    <w:rsid w:val="009B1ADC"/>
    <w:rsid w:val="009B2245"/>
    <w:rsid w:val="009B2A28"/>
    <w:rsid w:val="009B2A72"/>
    <w:rsid w:val="009B3393"/>
    <w:rsid w:val="009B49C5"/>
    <w:rsid w:val="009B5296"/>
    <w:rsid w:val="009B5745"/>
    <w:rsid w:val="009B5875"/>
    <w:rsid w:val="009B6679"/>
    <w:rsid w:val="009B6B02"/>
    <w:rsid w:val="009B7BE8"/>
    <w:rsid w:val="009C05F8"/>
    <w:rsid w:val="009C0D58"/>
    <w:rsid w:val="009C2328"/>
    <w:rsid w:val="009C2CEB"/>
    <w:rsid w:val="009C2FA9"/>
    <w:rsid w:val="009C3414"/>
    <w:rsid w:val="009C3B0C"/>
    <w:rsid w:val="009C3C38"/>
    <w:rsid w:val="009C3E7F"/>
    <w:rsid w:val="009C3FD3"/>
    <w:rsid w:val="009C4AB8"/>
    <w:rsid w:val="009C4C19"/>
    <w:rsid w:val="009C4E8E"/>
    <w:rsid w:val="009C69BE"/>
    <w:rsid w:val="009C7686"/>
    <w:rsid w:val="009C7A76"/>
    <w:rsid w:val="009D11A8"/>
    <w:rsid w:val="009D2480"/>
    <w:rsid w:val="009D2727"/>
    <w:rsid w:val="009D28BA"/>
    <w:rsid w:val="009D2DC3"/>
    <w:rsid w:val="009D3414"/>
    <w:rsid w:val="009D355B"/>
    <w:rsid w:val="009D3866"/>
    <w:rsid w:val="009D4063"/>
    <w:rsid w:val="009D4BF2"/>
    <w:rsid w:val="009D5A1E"/>
    <w:rsid w:val="009D5AD7"/>
    <w:rsid w:val="009D78E7"/>
    <w:rsid w:val="009D7C96"/>
    <w:rsid w:val="009E030C"/>
    <w:rsid w:val="009E0B1B"/>
    <w:rsid w:val="009E0FC6"/>
    <w:rsid w:val="009E1433"/>
    <w:rsid w:val="009E160A"/>
    <w:rsid w:val="009E18EF"/>
    <w:rsid w:val="009E3170"/>
    <w:rsid w:val="009E4285"/>
    <w:rsid w:val="009E47AE"/>
    <w:rsid w:val="009E6696"/>
    <w:rsid w:val="009E67AE"/>
    <w:rsid w:val="009E7882"/>
    <w:rsid w:val="009E7D1D"/>
    <w:rsid w:val="009E7EF4"/>
    <w:rsid w:val="009F0195"/>
    <w:rsid w:val="009F2ABA"/>
    <w:rsid w:val="009F4174"/>
    <w:rsid w:val="009F5280"/>
    <w:rsid w:val="009F5636"/>
    <w:rsid w:val="009F6D50"/>
    <w:rsid w:val="009F6E66"/>
    <w:rsid w:val="009F73C3"/>
    <w:rsid w:val="009F78DC"/>
    <w:rsid w:val="00A000D4"/>
    <w:rsid w:val="00A013C8"/>
    <w:rsid w:val="00A01751"/>
    <w:rsid w:val="00A02C61"/>
    <w:rsid w:val="00A0302C"/>
    <w:rsid w:val="00A038C2"/>
    <w:rsid w:val="00A03C8B"/>
    <w:rsid w:val="00A04583"/>
    <w:rsid w:val="00A0522B"/>
    <w:rsid w:val="00A055B1"/>
    <w:rsid w:val="00A055E4"/>
    <w:rsid w:val="00A058AB"/>
    <w:rsid w:val="00A06C1F"/>
    <w:rsid w:val="00A06FB6"/>
    <w:rsid w:val="00A078DB"/>
    <w:rsid w:val="00A102FF"/>
    <w:rsid w:val="00A107E3"/>
    <w:rsid w:val="00A10B0A"/>
    <w:rsid w:val="00A134FF"/>
    <w:rsid w:val="00A13D14"/>
    <w:rsid w:val="00A14EE9"/>
    <w:rsid w:val="00A152EB"/>
    <w:rsid w:val="00A15864"/>
    <w:rsid w:val="00A164C1"/>
    <w:rsid w:val="00A17374"/>
    <w:rsid w:val="00A17D28"/>
    <w:rsid w:val="00A20962"/>
    <w:rsid w:val="00A20B55"/>
    <w:rsid w:val="00A215A1"/>
    <w:rsid w:val="00A2160F"/>
    <w:rsid w:val="00A2185A"/>
    <w:rsid w:val="00A221D5"/>
    <w:rsid w:val="00A23069"/>
    <w:rsid w:val="00A235BA"/>
    <w:rsid w:val="00A23EF5"/>
    <w:rsid w:val="00A2408C"/>
    <w:rsid w:val="00A244C5"/>
    <w:rsid w:val="00A255A3"/>
    <w:rsid w:val="00A256C8"/>
    <w:rsid w:val="00A25A6C"/>
    <w:rsid w:val="00A25E76"/>
    <w:rsid w:val="00A264F0"/>
    <w:rsid w:val="00A26BBC"/>
    <w:rsid w:val="00A26D64"/>
    <w:rsid w:val="00A2776B"/>
    <w:rsid w:val="00A279B5"/>
    <w:rsid w:val="00A27D34"/>
    <w:rsid w:val="00A303FC"/>
    <w:rsid w:val="00A33DE2"/>
    <w:rsid w:val="00A34D06"/>
    <w:rsid w:val="00A355A6"/>
    <w:rsid w:val="00A35C46"/>
    <w:rsid w:val="00A36720"/>
    <w:rsid w:val="00A36783"/>
    <w:rsid w:val="00A369EB"/>
    <w:rsid w:val="00A36C19"/>
    <w:rsid w:val="00A37110"/>
    <w:rsid w:val="00A371A5"/>
    <w:rsid w:val="00A37D30"/>
    <w:rsid w:val="00A40BBC"/>
    <w:rsid w:val="00A40D63"/>
    <w:rsid w:val="00A41068"/>
    <w:rsid w:val="00A4297D"/>
    <w:rsid w:val="00A42B31"/>
    <w:rsid w:val="00A42F60"/>
    <w:rsid w:val="00A42FEB"/>
    <w:rsid w:val="00A4330E"/>
    <w:rsid w:val="00A43E63"/>
    <w:rsid w:val="00A44157"/>
    <w:rsid w:val="00A4479B"/>
    <w:rsid w:val="00A44FA0"/>
    <w:rsid w:val="00A45F8C"/>
    <w:rsid w:val="00A46B42"/>
    <w:rsid w:val="00A47760"/>
    <w:rsid w:val="00A47C65"/>
    <w:rsid w:val="00A50924"/>
    <w:rsid w:val="00A50A2C"/>
    <w:rsid w:val="00A52AA5"/>
    <w:rsid w:val="00A536FA"/>
    <w:rsid w:val="00A54560"/>
    <w:rsid w:val="00A54A44"/>
    <w:rsid w:val="00A55341"/>
    <w:rsid w:val="00A56DD1"/>
    <w:rsid w:val="00A56E3E"/>
    <w:rsid w:val="00A57FA7"/>
    <w:rsid w:val="00A600D4"/>
    <w:rsid w:val="00A615CA"/>
    <w:rsid w:val="00A618B7"/>
    <w:rsid w:val="00A62563"/>
    <w:rsid w:val="00A63289"/>
    <w:rsid w:val="00A63409"/>
    <w:rsid w:val="00A64A9C"/>
    <w:rsid w:val="00A64D88"/>
    <w:rsid w:val="00A66A65"/>
    <w:rsid w:val="00A66F8F"/>
    <w:rsid w:val="00A66FF6"/>
    <w:rsid w:val="00A67037"/>
    <w:rsid w:val="00A672BF"/>
    <w:rsid w:val="00A67795"/>
    <w:rsid w:val="00A67882"/>
    <w:rsid w:val="00A67BD7"/>
    <w:rsid w:val="00A67F23"/>
    <w:rsid w:val="00A705B9"/>
    <w:rsid w:val="00A70DAF"/>
    <w:rsid w:val="00A71A7D"/>
    <w:rsid w:val="00A7202F"/>
    <w:rsid w:val="00A7224B"/>
    <w:rsid w:val="00A7300A"/>
    <w:rsid w:val="00A73282"/>
    <w:rsid w:val="00A75787"/>
    <w:rsid w:val="00A75BEF"/>
    <w:rsid w:val="00A77DAE"/>
    <w:rsid w:val="00A816E3"/>
    <w:rsid w:val="00A81948"/>
    <w:rsid w:val="00A81E39"/>
    <w:rsid w:val="00A825FD"/>
    <w:rsid w:val="00A82A9E"/>
    <w:rsid w:val="00A8338E"/>
    <w:rsid w:val="00A836CE"/>
    <w:rsid w:val="00A84117"/>
    <w:rsid w:val="00A85352"/>
    <w:rsid w:val="00A8565A"/>
    <w:rsid w:val="00A856F6"/>
    <w:rsid w:val="00A865A2"/>
    <w:rsid w:val="00A86A6B"/>
    <w:rsid w:val="00A904BA"/>
    <w:rsid w:val="00A9099D"/>
    <w:rsid w:val="00A9107F"/>
    <w:rsid w:val="00A91743"/>
    <w:rsid w:val="00A919ED"/>
    <w:rsid w:val="00A92052"/>
    <w:rsid w:val="00A92562"/>
    <w:rsid w:val="00A927DE"/>
    <w:rsid w:val="00A928BF"/>
    <w:rsid w:val="00A92FA6"/>
    <w:rsid w:val="00A93D92"/>
    <w:rsid w:val="00A94879"/>
    <w:rsid w:val="00A953B2"/>
    <w:rsid w:val="00A95542"/>
    <w:rsid w:val="00A95938"/>
    <w:rsid w:val="00A95BF7"/>
    <w:rsid w:val="00A95EE5"/>
    <w:rsid w:val="00A962BC"/>
    <w:rsid w:val="00A96C82"/>
    <w:rsid w:val="00A97631"/>
    <w:rsid w:val="00A97A44"/>
    <w:rsid w:val="00AA00C8"/>
    <w:rsid w:val="00AA04DF"/>
    <w:rsid w:val="00AA10AE"/>
    <w:rsid w:val="00AA1BEE"/>
    <w:rsid w:val="00AA1F27"/>
    <w:rsid w:val="00AA2CC4"/>
    <w:rsid w:val="00AA48F1"/>
    <w:rsid w:val="00AA4DF4"/>
    <w:rsid w:val="00AA56BA"/>
    <w:rsid w:val="00AA6AC6"/>
    <w:rsid w:val="00AA7897"/>
    <w:rsid w:val="00AA7C41"/>
    <w:rsid w:val="00AB017B"/>
    <w:rsid w:val="00AB2187"/>
    <w:rsid w:val="00AB232D"/>
    <w:rsid w:val="00AB2F68"/>
    <w:rsid w:val="00AB33AF"/>
    <w:rsid w:val="00AB349F"/>
    <w:rsid w:val="00AB67CC"/>
    <w:rsid w:val="00AB7463"/>
    <w:rsid w:val="00AB74C8"/>
    <w:rsid w:val="00AC00AE"/>
    <w:rsid w:val="00AC08AE"/>
    <w:rsid w:val="00AC0EFA"/>
    <w:rsid w:val="00AC1EC1"/>
    <w:rsid w:val="00AC1FA6"/>
    <w:rsid w:val="00AC20DC"/>
    <w:rsid w:val="00AC240A"/>
    <w:rsid w:val="00AC2A28"/>
    <w:rsid w:val="00AC2CC3"/>
    <w:rsid w:val="00AC36B8"/>
    <w:rsid w:val="00AC42A1"/>
    <w:rsid w:val="00AC4A3C"/>
    <w:rsid w:val="00AC4D0F"/>
    <w:rsid w:val="00AC66ED"/>
    <w:rsid w:val="00AC6998"/>
    <w:rsid w:val="00AC7015"/>
    <w:rsid w:val="00AC7158"/>
    <w:rsid w:val="00AC7198"/>
    <w:rsid w:val="00AC737C"/>
    <w:rsid w:val="00AD0B00"/>
    <w:rsid w:val="00AD0D83"/>
    <w:rsid w:val="00AD226C"/>
    <w:rsid w:val="00AD318A"/>
    <w:rsid w:val="00AD35DE"/>
    <w:rsid w:val="00AD3793"/>
    <w:rsid w:val="00AD410B"/>
    <w:rsid w:val="00AD4267"/>
    <w:rsid w:val="00AD4717"/>
    <w:rsid w:val="00AD4A2D"/>
    <w:rsid w:val="00AD5829"/>
    <w:rsid w:val="00AD5E30"/>
    <w:rsid w:val="00AD5E42"/>
    <w:rsid w:val="00AD5F6B"/>
    <w:rsid w:val="00AD665B"/>
    <w:rsid w:val="00AD7F48"/>
    <w:rsid w:val="00AE03FC"/>
    <w:rsid w:val="00AE0B37"/>
    <w:rsid w:val="00AE0E37"/>
    <w:rsid w:val="00AE0E8A"/>
    <w:rsid w:val="00AE1ED5"/>
    <w:rsid w:val="00AE220E"/>
    <w:rsid w:val="00AE3318"/>
    <w:rsid w:val="00AE47D7"/>
    <w:rsid w:val="00AE4A17"/>
    <w:rsid w:val="00AE4C45"/>
    <w:rsid w:val="00AE4C8D"/>
    <w:rsid w:val="00AE51AC"/>
    <w:rsid w:val="00AE5A5F"/>
    <w:rsid w:val="00AE63F4"/>
    <w:rsid w:val="00AE63FC"/>
    <w:rsid w:val="00AF078F"/>
    <w:rsid w:val="00AF13D5"/>
    <w:rsid w:val="00AF1FE7"/>
    <w:rsid w:val="00AF25C4"/>
    <w:rsid w:val="00AF32EB"/>
    <w:rsid w:val="00AF3453"/>
    <w:rsid w:val="00AF38A0"/>
    <w:rsid w:val="00AF6A48"/>
    <w:rsid w:val="00AF6C5A"/>
    <w:rsid w:val="00AF7E6B"/>
    <w:rsid w:val="00B0037A"/>
    <w:rsid w:val="00B00CCE"/>
    <w:rsid w:val="00B00EF9"/>
    <w:rsid w:val="00B01761"/>
    <w:rsid w:val="00B01CF3"/>
    <w:rsid w:val="00B025BB"/>
    <w:rsid w:val="00B02C01"/>
    <w:rsid w:val="00B02CA5"/>
    <w:rsid w:val="00B03392"/>
    <w:rsid w:val="00B041AE"/>
    <w:rsid w:val="00B05601"/>
    <w:rsid w:val="00B06748"/>
    <w:rsid w:val="00B11E2B"/>
    <w:rsid w:val="00B13074"/>
    <w:rsid w:val="00B131AA"/>
    <w:rsid w:val="00B14611"/>
    <w:rsid w:val="00B16491"/>
    <w:rsid w:val="00B17C1B"/>
    <w:rsid w:val="00B2144A"/>
    <w:rsid w:val="00B22EDC"/>
    <w:rsid w:val="00B23110"/>
    <w:rsid w:val="00B23D5F"/>
    <w:rsid w:val="00B24A14"/>
    <w:rsid w:val="00B24D4A"/>
    <w:rsid w:val="00B258CF"/>
    <w:rsid w:val="00B26C32"/>
    <w:rsid w:val="00B27387"/>
    <w:rsid w:val="00B3068F"/>
    <w:rsid w:val="00B30945"/>
    <w:rsid w:val="00B30DAE"/>
    <w:rsid w:val="00B30F22"/>
    <w:rsid w:val="00B312BB"/>
    <w:rsid w:val="00B318D6"/>
    <w:rsid w:val="00B32689"/>
    <w:rsid w:val="00B32831"/>
    <w:rsid w:val="00B32C1E"/>
    <w:rsid w:val="00B342E5"/>
    <w:rsid w:val="00B3607C"/>
    <w:rsid w:val="00B37B42"/>
    <w:rsid w:val="00B37C14"/>
    <w:rsid w:val="00B411B7"/>
    <w:rsid w:val="00B4192E"/>
    <w:rsid w:val="00B41F04"/>
    <w:rsid w:val="00B42AD5"/>
    <w:rsid w:val="00B42B43"/>
    <w:rsid w:val="00B43B7C"/>
    <w:rsid w:val="00B4444D"/>
    <w:rsid w:val="00B44F91"/>
    <w:rsid w:val="00B457E2"/>
    <w:rsid w:val="00B458D3"/>
    <w:rsid w:val="00B45C70"/>
    <w:rsid w:val="00B4688D"/>
    <w:rsid w:val="00B46D18"/>
    <w:rsid w:val="00B529A0"/>
    <w:rsid w:val="00B542BE"/>
    <w:rsid w:val="00B545E4"/>
    <w:rsid w:val="00B571FE"/>
    <w:rsid w:val="00B5778E"/>
    <w:rsid w:val="00B6014D"/>
    <w:rsid w:val="00B6043D"/>
    <w:rsid w:val="00B61547"/>
    <w:rsid w:val="00B622B4"/>
    <w:rsid w:val="00B62F30"/>
    <w:rsid w:val="00B6415A"/>
    <w:rsid w:val="00B646E9"/>
    <w:rsid w:val="00B65BE7"/>
    <w:rsid w:val="00B66D7E"/>
    <w:rsid w:val="00B67CB6"/>
    <w:rsid w:val="00B70EC4"/>
    <w:rsid w:val="00B72F2A"/>
    <w:rsid w:val="00B73948"/>
    <w:rsid w:val="00B73A1D"/>
    <w:rsid w:val="00B73C61"/>
    <w:rsid w:val="00B73D26"/>
    <w:rsid w:val="00B74090"/>
    <w:rsid w:val="00B74FBF"/>
    <w:rsid w:val="00B75366"/>
    <w:rsid w:val="00B757BF"/>
    <w:rsid w:val="00B76831"/>
    <w:rsid w:val="00B77251"/>
    <w:rsid w:val="00B77953"/>
    <w:rsid w:val="00B77F96"/>
    <w:rsid w:val="00B801AF"/>
    <w:rsid w:val="00B808EB"/>
    <w:rsid w:val="00B813F8"/>
    <w:rsid w:val="00B82161"/>
    <w:rsid w:val="00B82531"/>
    <w:rsid w:val="00B82AEF"/>
    <w:rsid w:val="00B82DCA"/>
    <w:rsid w:val="00B834A6"/>
    <w:rsid w:val="00B83971"/>
    <w:rsid w:val="00B83A45"/>
    <w:rsid w:val="00B83E40"/>
    <w:rsid w:val="00B852B3"/>
    <w:rsid w:val="00B8591E"/>
    <w:rsid w:val="00B85B37"/>
    <w:rsid w:val="00B85E67"/>
    <w:rsid w:val="00B87DD0"/>
    <w:rsid w:val="00B915D9"/>
    <w:rsid w:val="00B91D17"/>
    <w:rsid w:val="00B91D62"/>
    <w:rsid w:val="00B92D5F"/>
    <w:rsid w:val="00B93431"/>
    <w:rsid w:val="00B9467E"/>
    <w:rsid w:val="00B94A6B"/>
    <w:rsid w:val="00B95078"/>
    <w:rsid w:val="00B951FC"/>
    <w:rsid w:val="00B95338"/>
    <w:rsid w:val="00B9594F"/>
    <w:rsid w:val="00B95EE3"/>
    <w:rsid w:val="00B95F61"/>
    <w:rsid w:val="00B961C9"/>
    <w:rsid w:val="00B96841"/>
    <w:rsid w:val="00BA0F4E"/>
    <w:rsid w:val="00BA1ABC"/>
    <w:rsid w:val="00BA2534"/>
    <w:rsid w:val="00BA254E"/>
    <w:rsid w:val="00BA3A1F"/>
    <w:rsid w:val="00BA41B5"/>
    <w:rsid w:val="00BA46D4"/>
    <w:rsid w:val="00BA7431"/>
    <w:rsid w:val="00BA7565"/>
    <w:rsid w:val="00BB03B2"/>
    <w:rsid w:val="00BB05BD"/>
    <w:rsid w:val="00BB0CEB"/>
    <w:rsid w:val="00BB14FD"/>
    <w:rsid w:val="00BB2CCD"/>
    <w:rsid w:val="00BB2F74"/>
    <w:rsid w:val="00BB3292"/>
    <w:rsid w:val="00BB36A6"/>
    <w:rsid w:val="00BB391A"/>
    <w:rsid w:val="00BB3F7F"/>
    <w:rsid w:val="00BB484E"/>
    <w:rsid w:val="00BB73A0"/>
    <w:rsid w:val="00BC0394"/>
    <w:rsid w:val="00BC051E"/>
    <w:rsid w:val="00BC0BE3"/>
    <w:rsid w:val="00BC0C80"/>
    <w:rsid w:val="00BC0D74"/>
    <w:rsid w:val="00BC0FD9"/>
    <w:rsid w:val="00BC1AA7"/>
    <w:rsid w:val="00BC1AD2"/>
    <w:rsid w:val="00BC209E"/>
    <w:rsid w:val="00BC2159"/>
    <w:rsid w:val="00BC3AB5"/>
    <w:rsid w:val="00BC40A2"/>
    <w:rsid w:val="00BC42F3"/>
    <w:rsid w:val="00BC6283"/>
    <w:rsid w:val="00BC66A9"/>
    <w:rsid w:val="00BC66F0"/>
    <w:rsid w:val="00BD0246"/>
    <w:rsid w:val="00BD14A0"/>
    <w:rsid w:val="00BD32E8"/>
    <w:rsid w:val="00BD32F6"/>
    <w:rsid w:val="00BD3DEB"/>
    <w:rsid w:val="00BD3ED5"/>
    <w:rsid w:val="00BD482B"/>
    <w:rsid w:val="00BD4A89"/>
    <w:rsid w:val="00BD4F43"/>
    <w:rsid w:val="00BD638B"/>
    <w:rsid w:val="00BD70E6"/>
    <w:rsid w:val="00BD740A"/>
    <w:rsid w:val="00BE00F6"/>
    <w:rsid w:val="00BE1615"/>
    <w:rsid w:val="00BE207F"/>
    <w:rsid w:val="00BE28A8"/>
    <w:rsid w:val="00BE363F"/>
    <w:rsid w:val="00BE664D"/>
    <w:rsid w:val="00BE6D7E"/>
    <w:rsid w:val="00BE70E2"/>
    <w:rsid w:val="00BE7158"/>
    <w:rsid w:val="00BF1029"/>
    <w:rsid w:val="00BF1DA7"/>
    <w:rsid w:val="00BF2853"/>
    <w:rsid w:val="00BF34AC"/>
    <w:rsid w:val="00BF3A26"/>
    <w:rsid w:val="00BF3B29"/>
    <w:rsid w:val="00BF43C7"/>
    <w:rsid w:val="00BF4D11"/>
    <w:rsid w:val="00BF503B"/>
    <w:rsid w:val="00BF5575"/>
    <w:rsid w:val="00BF557A"/>
    <w:rsid w:val="00BF5695"/>
    <w:rsid w:val="00BF5AB6"/>
    <w:rsid w:val="00BF61C0"/>
    <w:rsid w:val="00BF627A"/>
    <w:rsid w:val="00BF6907"/>
    <w:rsid w:val="00BF6A16"/>
    <w:rsid w:val="00BF7804"/>
    <w:rsid w:val="00C0005C"/>
    <w:rsid w:val="00C0040A"/>
    <w:rsid w:val="00C00721"/>
    <w:rsid w:val="00C00F08"/>
    <w:rsid w:val="00C02E78"/>
    <w:rsid w:val="00C02F62"/>
    <w:rsid w:val="00C033CD"/>
    <w:rsid w:val="00C039D8"/>
    <w:rsid w:val="00C044AE"/>
    <w:rsid w:val="00C04C6A"/>
    <w:rsid w:val="00C04FF7"/>
    <w:rsid w:val="00C05AD7"/>
    <w:rsid w:val="00C0633D"/>
    <w:rsid w:val="00C066A0"/>
    <w:rsid w:val="00C06B54"/>
    <w:rsid w:val="00C07132"/>
    <w:rsid w:val="00C07901"/>
    <w:rsid w:val="00C07F97"/>
    <w:rsid w:val="00C07FB1"/>
    <w:rsid w:val="00C102BA"/>
    <w:rsid w:val="00C10390"/>
    <w:rsid w:val="00C10A0C"/>
    <w:rsid w:val="00C12374"/>
    <w:rsid w:val="00C1249B"/>
    <w:rsid w:val="00C1361B"/>
    <w:rsid w:val="00C14347"/>
    <w:rsid w:val="00C14D59"/>
    <w:rsid w:val="00C15474"/>
    <w:rsid w:val="00C15999"/>
    <w:rsid w:val="00C16652"/>
    <w:rsid w:val="00C16BE6"/>
    <w:rsid w:val="00C16D83"/>
    <w:rsid w:val="00C1772A"/>
    <w:rsid w:val="00C203F5"/>
    <w:rsid w:val="00C209B4"/>
    <w:rsid w:val="00C20B18"/>
    <w:rsid w:val="00C211E5"/>
    <w:rsid w:val="00C21A19"/>
    <w:rsid w:val="00C23415"/>
    <w:rsid w:val="00C24757"/>
    <w:rsid w:val="00C24F24"/>
    <w:rsid w:val="00C251DD"/>
    <w:rsid w:val="00C257A9"/>
    <w:rsid w:val="00C25D25"/>
    <w:rsid w:val="00C25F21"/>
    <w:rsid w:val="00C26906"/>
    <w:rsid w:val="00C27B9B"/>
    <w:rsid w:val="00C30EFC"/>
    <w:rsid w:val="00C3166C"/>
    <w:rsid w:val="00C316F9"/>
    <w:rsid w:val="00C31C65"/>
    <w:rsid w:val="00C32558"/>
    <w:rsid w:val="00C3291D"/>
    <w:rsid w:val="00C32EF7"/>
    <w:rsid w:val="00C3403C"/>
    <w:rsid w:val="00C342CB"/>
    <w:rsid w:val="00C35277"/>
    <w:rsid w:val="00C3547F"/>
    <w:rsid w:val="00C3712A"/>
    <w:rsid w:val="00C37FBE"/>
    <w:rsid w:val="00C42822"/>
    <w:rsid w:val="00C429A3"/>
    <w:rsid w:val="00C42CBB"/>
    <w:rsid w:val="00C43467"/>
    <w:rsid w:val="00C43681"/>
    <w:rsid w:val="00C46FDC"/>
    <w:rsid w:val="00C4722A"/>
    <w:rsid w:val="00C50CD6"/>
    <w:rsid w:val="00C51574"/>
    <w:rsid w:val="00C52119"/>
    <w:rsid w:val="00C526DA"/>
    <w:rsid w:val="00C5357C"/>
    <w:rsid w:val="00C54C84"/>
    <w:rsid w:val="00C54DAB"/>
    <w:rsid w:val="00C54FAA"/>
    <w:rsid w:val="00C562AA"/>
    <w:rsid w:val="00C562DE"/>
    <w:rsid w:val="00C569F8"/>
    <w:rsid w:val="00C56BB5"/>
    <w:rsid w:val="00C56D3B"/>
    <w:rsid w:val="00C57B5E"/>
    <w:rsid w:val="00C57E14"/>
    <w:rsid w:val="00C60DDF"/>
    <w:rsid w:val="00C610F9"/>
    <w:rsid w:val="00C64568"/>
    <w:rsid w:val="00C64969"/>
    <w:rsid w:val="00C64DB8"/>
    <w:rsid w:val="00C65139"/>
    <w:rsid w:val="00C656FA"/>
    <w:rsid w:val="00C65CC1"/>
    <w:rsid w:val="00C65D5F"/>
    <w:rsid w:val="00C6655D"/>
    <w:rsid w:val="00C6695B"/>
    <w:rsid w:val="00C66C3F"/>
    <w:rsid w:val="00C6739B"/>
    <w:rsid w:val="00C67980"/>
    <w:rsid w:val="00C7022A"/>
    <w:rsid w:val="00C702F2"/>
    <w:rsid w:val="00C70E77"/>
    <w:rsid w:val="00C715FE"/>
    <w:rsid w:val="00C716A0"/>
    <w:rsid w:val="00C71936"/>
    <w:rsid w:val="00C722A8"/>
    <w:rsid w:val="00C73240"/>
    <w:rsid w:val="00C738FD"/>
    <w:rsid w:val="00C7556D"/>
    <w:rsid w:val="00C7635F"/>
    <w:rsid w:val="00C76A3C"/>
    <w:rsid w:val="00C77ABC"/>
    <w:rsid w:val="00C77BAA"/>
    <w:rsid w:val="00C77FED"/>
    <w:rsid w:val="00C81DB7"/>
    <w:rsid w:val="00C84986"/>
    <w:rsid w:val="00C84E8D"/>
    <w:rsid w:val="00C86146"/>
    <w:rsid w:val="00C86355"/>
    <w:rsid w:val="00C86BF6"/>
    <w:rsid w:val="00C870D1"/>
    <w:rsid w:val="00C87530"/>
    <w:rsid w:val="00C87BC8"/>
    <w:rsid w:val="00C900C8"/>
    <w:rsid w:val="00C90B5C"/>
    <w:rsid w:val="00C915EE"/>
    <w:rsid w:val="00C91D1B"/>
    <w:rsid w:val="00C91D72"/>
    <w:rsid w:val="00C920BA"/>
    <w:rsid w:val="00C92B47"/>
    <w:rsid w:val="00C92BA0"/>
    <w:rsid w:val="00C93132"/>
    <w:rsid w:val="00C958F9"/>
    <w:rsid w:val="00C96633"/>
    <w:rsid w:val="00C9799B"/>
    <w:rsid w:val="00CA082C"/>
    <w:rsid w:val="00CA193C"/>
    <w:rsid w:val="00CA4636"/>
    <w:rsid w:val="00CA4666"/>
    <w:rsid w:val="00CA4A1D"/>
    <w:rsid w:val="00CA4BB9"/>
    <w:rsid w:val="00CA4E28"/>
    <w:rsid w:val="00CA5AE6"/>
    <w:rsid w:val="00CA65C6"/>
    <w:rsid w:val="00CA70FF"/>
    <w:rsid w:val="00CA75D1"/>
    <w:rsid w:val="00CB1A5E"/>
    <w:rsid w:val="00CB26C5"/>
    <w:rsid w:val="00CB30E2"/>
    <w:rsid w:val="00CB6544"/>
    <w:rsid w:val="00CB7BC1"/>
    <w:rsid w:val="00CC0027"/>
    <w:rsid w:val="00CC161B"/>
    <w:rsid w:val="00CC1D13"/>
    <w:rsid w:val="00CC1E29"/>
    <w:rsid w:val="00CC2087"/>
    <w:rsid w:val="00CC2E87"/>
    <w:rsid w:val="00CC340E"/>
    <w:rsid w:val="00CC390F"/>
    <w:rsid w:val="00CC61B4"/>
    <w:rsid w:val="00CD07DD"/>
    <w:rsid w:val="00CD12FD"/>
    <w:rsid w:val="00CD1A1F"/>
    <w:rsid w:val="00CD29C1"/>
    <w:rsid w:val="00CD39CC"/>
    <w:rsid w:val="00CD4C72"/>
    <w:rsid w:val="00CD4F95"/>
    <w:rsid w:val="00CD5E1D"/>
    <w:rsid w:val="00CD5F47"/>
    <w:rsid w:val="00CD6032"/>
    <w:rsid w:val="00CD64A7"/>
    <w:rsid w:val="00CD6AB3"/>
    <w:rsid w:val="00CD6FAA"/>
    <w:rsid w:val="00CD7025"/>
    <w:rsid w:val="00CE225D"/>
    <w:rsid w:val="00CE3DBD"/>
    <w:rsid w:val="00CE4D1B"/>
    <w:rsid w:val="00CE55A2"/>
    <w:rsid w:val="00CE55FD"/>
    <w:rsid w:val="00CE6A7E"/>
    <w:rsid w:val="00CE6B14"/>
    <w:rsid w:val="00CE74A9"/>
    <w:rsid w:val="00CE7594"/>
    <w:rsid w:val="00CE75FA"/>
    <w:rsid w:val="00CE76F9"/>
    <w:rsid w:val="00CF071E"/>
    <w:rsid w:val="00CF09A7"/>
    <w:rsid w:val="00CF0B46"/>
    <w:rsid w:val="00CF1B15"/>
    <w:rsid w:val="00CF2E88"/>
    <w:rsid w:val="00CF375C"/>
    <w:rsid w:val="00CF45C1"/>
    <w:rsid w:val="00CF4DF0"/>
    <w:rsid w:val="00CF533D"/>
    <w:rsid w:val="00CF556E"/>
    <w:rsid w:val="00CF55DB"/>
    <w:rsid w:val="00CF5E76"/>
    <w:rsid w:val="00CF5F20"/>
    <w:rsid w:val="00CF709F"/>
    <w:rsid w:val="00CF7577"/>
    <w:rsid w:val="00CF785A"/>
    <w:rsid w:val="00CF7AE8"/>
    <w:rsid w:val="00D006C0"/>
    <w:rsid w:val="00D01050"/>
    <w:rsid w:val="00D01101"/>
    <w:rsid w:val="00D02EC0"/>
    <w:rsid w:val="00D033D3"/>
    <w:rsid w:val="00D035A3"/>
    <w:rsid w:val="00D0396F"/>
    <w:rsid w:val="00D03C6F"/>
    <w:rsid w:val="00D04572"/>
    <w:rsid w:val="00D06D5E"/>
    <w:rsid w:val="00D071A9"/>
    <w:rsid w:val="00D0736F"/>
    <w:rsid w:val="00D07493"/>
    <w:rsid w:val="00D10AD0"/>
    <w:rsid w:val="00D10E0A"/>
    <w:rsid w:val="00D10EE5"/>
    <w:rsid w:val="00D1131E"/>
    <w:rsid w:val="00D11FBE"/>
    <w:rsid w:val="00D12C2E"/>
    <w:rsid w:val="00D1310B"/>
    <w:rsid w:val="00D13C10"/>
    <w:rsid w:val="00D147E3"/>
    <w:rsid w:val="00D1495E"/>
    <w:rsid w:val="00D168CD"/>
    <w:rsid w:val="00D16C53"/>
    <w:rsid w:val="00D17100"/>
    <w:rsid w:val="00D20062"/>
    <w:rsid w:val="00D201D2"/>
    <w:rsid w:val="00D203B0"/>
    <w:rsid w:val="00D2085E"/>
    <w:rsid w:val="00D20D98"/>
    <w:rsid w:val="00D216C2"/>
    <w:rsid w:val="00D21B8C"/>
    <w:rsid w:val="00D21F8D"/>
    <w:rsid w:val="00D23504"/>
    <w:rsid w:val="00D24236"/>
    <w:rsid w:val="00D2468F"/>
    <w:rsid w:val="00D24692"/>
    <w:rsid w:val="00D248CB"/>
    <w:rsid w:val="00D249C7"/>
    <w:rsid w:val="00D25573"/>
    <w:rsid w:val="00D261EC"/>
    <w:rsid w:val="00D26E2C"/>
    <w:rsid w:val="00D273A2"/>
    <w:rsid w:val="00D27437"/>
    <w:rsid w:val="00D30064"/>
    <w:rsid w:val="00D30B72"/>
    <w:rsid w:val="00D30BE8"/>
    <w:rsid w:val="00D31549"/>
    <w:rsid w:val="00D31DB2"/>
    <w:rsid w:val="00D31E8A"/>
    <w:rsid w:val="00D322B2"/>
    <w:rsid w:val="00D32D2D"/>
    <w:rsid w:val="00D3305E"/>
    <w:rsid w:val="00D331CE"/>
    <w:rsid w:val="00D3325E"/>
    <w:rsid w:val="00D332DA"/>
    <w:rsid w:val="00D33605"/>
    <w:rsid w:val="00D338A3"/>
    <w:rsid w:val="00D3401C"/>
    <w:rsid w:val="00D34FF2"/>
    <w:rsid w:val="00D3715E"/>
    <w:rsid w:val="00D37784"/>
    <w:rsid w:val="00D37EF4"/>
    <w:rsid w:val="00D406BC"/>
    <w:rsid w:val="00D4148C"/>
    <w:rsid w:val="00D4286E"/>
    <w:rsid w:val="00D42BC3"/>
    <w:rsid w:val="00D4398C"/>
    <w:rsid w:val="00D44CA6"/>
    <w:rsid w:val="00D45848"/>
    <w:rsid w:val="00D458DD"/>
    <w:rsid w:val="00D45A3F"/>
    <w:rsid w:val="00D45CEB"/>
    <w:rsid w:val="00D463EF"/>
    <w:rsid w:val="00D4791A"/>
    <w:rsid w:val="00D47A48"/>
    <w:rsid w:val="00D47E27"/>
    <w:rsid w:val="00D516EA"/>
    <w:rsid w:val="00D51E37"/>
    <w:rsid w:val="00D525CE"/>
    <w:rsid w:val="00D52E6B"/>
    <w:rsid w:val="00D5372F"/>
    <w:rsid w:val="00D53AC5"/>
    <w:rsid w:val="00D54204"/>
    <w:rsid w:val="00D54465"/>
    <w:rsid w:val="00D55966"/>
    <w:rsid w:val="00D561B2"/>
    <w:rsid w:val="00D56CE6"/>
    <w:rsid w:val="00D57994"/>
    <w:rsid w:val="00D57C33"/>
    <w:rsid w:val="00D60227"/>
    <w:rsid w:val="00D6050E"/>
    <w:rsid w:val="00D6074B"/>
    <w:rsid w:val="00D60E1E"/>
    <w:rsid w:val="00D60F6B"/>
    <w:rsid w:val="00D60F7B"/>
    <w:rsid w:val="00D60FA2"/>
    <w:rsid w:val="00D61266"/>
    <w:rsid w:val="00D6154F"/>
    <w:rsid w:val="00D622A4"/>
    <w:rsid w:val="00D62801"/>
    <w:rsid w:val="00D62D34"/>
    <w:rsid w:val="00D64569"/>
    <w:rsid w:val="00D64B75"/>
    <w:rsid w:val="00D65367"/>
    <w:rsid w:val="00D65840"/>
    <w:rsid w:val="00D65C22"/>
    <w:rsid w:val="00D65DC7"/>
    <w:rsid w:val="00D65E1E"/>
    <w:rsid w:val="00D65F1E"/>
    <w:rsid w:val="00D66B35"/>
    <w:rsid w:val="00D704C6"/>
    <w:rsid w:val="00D7138C"/>
    <w:rsid w:val="00D7197D"/>
    <w:rsid w:val="00D71AEC"/>
    <w:rsid w:val="00D72025"/>
    <w:rsid w:val="00D73973"/>
    <w:rsid w:val="00D73A64"/>
    <w:rsid w:val="00D7423A"/>
    <w:rsid w:val="00D749F2"/>
    <w:rsid w:val="00D76BC9"/>
    <w:rsid w:val="00D76CEB"/>
    <w:rsid w:val="00D76D09"/>
    <w:rsid w:val="00D80AE3"/>
    <w:rsid w:val="00D80FEF"/>
    <w:rsid w:val="00D819BA"/>
    <w:rsid w:val="00D8208C"/>
    <w:rsid w:val="00D83585"/>
    <w:rsid w:val="00D836B6"/>
    <w:rsid w:val="00D843EE"/>
    <w:rsid w:val="00D85505"/>
    <w:rsid w:val="00D857BC"/>
    <w:rsid w:val="00D85FA3"/>
    <w:rsid w:val="00D86A54"/>
    <w:rsid w:val="00D86FE4"/>
    <w:rsid w:val="00D906E3"/>
    <w:rsid w:val="00D916B9"/>
    <w:rsid w:val="00D93801"/>
    <w:rsid w:val="00D94872"/>
    <w:rsid w:val="00D94EED"/>
    <w:rsid w:val="00D9581D"/>
    <w:rsid w:val="00D95C1A"/>
    <w:rsid w:val="00D95E5A"/>
    <w:rsid w:val="00D9660C"/>
    <w:rsid w:val="00D96E77"/>
    <w:rsid w:val="00D97630"/>
    <w:rsid w:val="00D97942"/>
    <w:rsid w:val="00DA0060"/>
    <w:rsid w:val="00DA0828"/>
    <w:rsid w:val="00DA0BEE"/>
    <w:rsid w:val="00DA0CDE"/>
    <w:rsid w:val="00DA0D7F"/>
    <w:rsid w:val="00DA24A3"/>
    <w:rsid w:val="00DA31D5"/>
    <w:rsid w:val="00DA3550"/>
    <w:rsid w:val="00DA3638"/>
    <w:rsid w:val="00DA3A27"/>
    <w:rsid w:val="00DA3CEA"/>
    <w:rsid w:val="00DA4135"/>
    <w:rsid w:val="00DA4C27"/>
    <w:rsid w:val="00DA576F"/>
    <w:rsid w:val="00DA784F"/>
    <w:rsid w:val="00DB022B"/>
    <w:rsid w:val="00DB0C42"/>
    <w:rsid w:val="00DB29C7"/>
    <w:rsid w:val="00DB3038"/>
    <w:rsid w:val="00DB3254"/>
    <w:rsid w:val="00DB3C51"/>
    <w:rsid w:val="00DB453A"/>
    <w:rsid w:val="00DB52D3"/>
    <w:rsid w:val="00DB68B8"/>
    <w:rsid w:val="00DB71FB"/>
    <w:rsid w:val="00DB728E"/>
    <w:rsid w:val="00DB7A7A"/>
    <w:rsid w:val="00DB7D4B"/>
    <w:rsid w:val="00DC01F0"/>
    <w:rsid w:val="00DC03BC"/>
    <w:rsid w:val="00DC099C"/>
    <w:rsid w:val="00DC12E2"/>
    <w:rsid w:val="00DC1C4C"/>
    <w:rsid w:val="00DC2D7D"/>
    <w:rsid w:val="00DC3017"/>
    <w:rsid w:val="00DC3105"/>
    <w:rsid w:val="00DC3E06"/>
    <w:rsid w:val="00DC400C"/>
    <w:rsid w:val="00DC519E"/>
    <w:rsid w:val="00DC598A"/>
    <w:rsid w:val="00DC5DDE"/>
    <w:rsid w:val="00DC5E8F"/>
    <w:rsid w:val="00DC6936"/>
    <w:rsid w:val="00DC6A08"/>
    <w:rsid w:val="00DC79DC"/>
    <w:rsid w:val="00DC7E02"/>
    <w:rsid w:val="00DC7FB2"/>
    <w:rsid w:val="00DD0473"/>
    <w:rsid w:val="00DD19C5"/>
    <w:rsid w:val="00DD2AA0"/>
    <w:rsid w:val="00DD2DC0"/>
    <w:rsid w:val="00DD32CD"/>
    <w:rsid w:val="00DD4F65"/>
    <w:rsid w:val="00DD5545"/>
    <w:rsid w:val="00DE0320"/>
    <w:rsid w:val="00DE157F"/>
    <w:rsid w:val="00DE187E"/>
    <w:rsid w:val="00DE1A69"/>
    <w:rsid w:val="00DE2430"/>
    <w:rsid w:val="00DE3D00"/>
    <w:rsid w:val="00DE3ED8"/>
    <w:rsid w:val="00DE4699"/>
    <w:rsid w:val="00DE5FA0"/>
    <w:rsid w:val="00DE66BB"/>
    <w:rsid w:val="00DE6F44"/>
    <w:rsid w:val="00DE71F2"/>
    <w:rsid w:val="00DE7ED0"/>
    <w:rsid w:val="00DF0275"/>
    <w:rsid w:val="00DF0E0B"/>
    <w:rsid w:val="00DF0F3C"/>
    <w:rsid w:val="00DF18DA"/>
    <w:rsid w:val="00DF19D4"/>
    <w:rsid w:val="00DF20EA"/>
    <w:rsid w:val="00DF275A"/>
    <w:rsid w:val="00DF2887"/>
    <w:rsid w:val="00DF2A0D"/>
    <w:rsid w:val="00DF41E2"/>
    <w:rsid w:val="00DF4ED1"/>
    <w:rsid w:val="00DF5816"/>
    <w:rsid w:val="00DF6D55"/>
    <w:rsid w:val="00DF7930"/>
    <w:rsid w:val="00E003B6"/>
    <w:rsid w:val="00E003D0"/>
    <w:rsid w:val="00E00585"/>
    <w:rsid w:val="00E008B3"/>
    <w:rsid w:val="00E01EDF"/>
    <w:rsid w:val="00E025B6"/>
    <w:rsid w:val="00E03DEC"/>
    <w:rsid w:val="00E05538"/>
    <w:rsid w:val="00E058B5"/>
    <w:rsid w:val="00E06050"/>
    <w:rsid w:val="00E06052"/>
    <w:rsid w:val="00E060C7"/>
    <w:rsid w:val="00E06127"/>
    <w:rsid w:val="00E0615D"/>
    <w:rsid w:val="00E06ACE"/>
    <w:rsid w:val="00E06CE2"/>
    <w:rsid w:val="00E076D5"/>
    <w:rsid w:val="00E10C7B"/>
    <w:rsid w:val="00E10FFA"/>
    <w:rsid w:val="00E1132B"/>
    <w:rsid w:val="00E12019"/>
    <w:rsid w:val="00E14A32"/>
    <w:rsid w:val="00E158CA"/>
    <w:rsid w:val="00E15F7B"/>
    <w:rsid w:val="00E167B2"/>
    <w:rsid w:val="00E171A3"/>
    <w:rsid w:val="00E17764"/>
    <w:rsid w:val="00E177F7"/>
    <w:rsid w:val="00E17A84"/>
    <w:rsid w:val="00E17AAA"/>
    <w:rsid w:val="00E20FCF"/>
    <w:rsid w:val="00E21480"/>
    <w:rsid w:val="00E21988"/>
    <w:rsid w:val="00E21AAB"/>
    <w:rsid w:val="00E22A3A"/>
    <w:rsid w:val="00E22B7E"/>
    <w:rsid w:val="00E23997"/>
    <w:rsid w:val="00E2471D"/>
    <w:rsid w:val="00E254AA"/>
    <w:rsid w:val="00E25AFF"/>
    <w:rsid w:val="00E25CFD"/>
    <w:rsid w:val="00E25F93"/>
    <w:rsid w:val="00E26B02"/>
    <w:rsid w:val="00E301BE"/>
    <w:rsid w:val="00E30E4F"/>
    <w:rsid w:val="00E32058"/>
    <w:rsid w:val="00E35AD2"/>
    <w:rsid w:val="00E35F10"/>
    <w:rsid w:val="00E36226"/>
    <w:rsid w:val="00E3672E"/>
    <w:rsid w:val="00E37288"/>
    <w:rsid w:val="00E41AC2"/>
    <w:rsid w:val="00E42F53"/>
    <w:rsid w:val="00E438C1"/>
    <w:rsid w:val="00E443A3"/>
    <w:rsid w:val="00E459FD"/>
    <w:rsid w:val="00E476B3"/>
    <w:rsid w:val="00E47C28"/>
    <w:rsid w:val="00E5030D"/>
    <w:rsid w:val="00E52724"/>
    <w:rsid w:val="00E557CE"/>
    <w:rsid w:val="00E559AD"/>
    <w:rsid w:val="00E55C45"/>
    <w:rsid w:val="00E55E5A"/>
    <w:rsid w:val="00E56085"/>
    <w:rsid w:val="00E56948"/>
    <w:rsid w:val="00E56EDA"/>
    <w:rsid w:val="00E56FB4"/>
    <w:rsid w:val="00E571AA"/>
    <w:rsid w:val="00E57910"/>
    <w:rsid w:val="00E60909"/>
    <w:rsid w:val="00E60D47"/>
    <w:rsid w:val="00E61419"/>
    <w:rsid w:val="00E618D0"/>
    <w:rsid w:val="00E61B85"/>
    <w:rsid w:val="00E61FC1"/>
    <w:rsid w:val="00E62848"/>
    <w:rsid w:val="00E63090"/>
    <w:rsid w:val="00E63826"/>
    <w:rsid w:val="00E640AA"/>
    <w:rsid w:val="00E65946"/>
    <w:rsid w:val="00E7021F"/>
    <w:rsid w:val="00E716B7"/>
    <w:rsid w:val="00E7183C"/>
    <w:rsid w:val="00E71E0D"/>
    <w:rsid w:val="00E72053"/>
    <w:rsid w:val="00E72209"/>
    <w:rsid w:val="00E728D1"/>
    <w:rsid w:val="00E72E09"/>
    <w:rsid w:val="00E73437"/>
    <w:rsid w:val="00E7406B"/>
    <w:rsid w:val="00E7493B"/>
    <w:rsid w:val="00E74D80"/>
    <w:rsid w:val="00E75EB2"/>
    <w:rsid w:val="00E76368"/>
    <w:rsid w:val="00E7643F"/>
    <w:rsid w:val="00E76D5B"/>
    <w:rsid w:val="00E772AB"/>
    <w:rsid w:val="00E77D9F"/>
    <w:rsid w:val="00E77DF6"/>
    <w:rsid w:val="00E80787"/>
    <w:rsid w:val="00E8079D"/>
    <w:rsid w:val="00E80B78"/>
    <w:rsid w:val="00E80EB6"/>
    <w:rsid w:val="00E81317"/>
    <w:rsid w:val="00E816C5"/>
    <w:rsid w:val="00E817CF"/>
    <w:rsid w:val="00E8244E"/>
    <w:rsid w:val="00E82ACC"/>
    <w:rsid w:val="00E82EE6"/>
    <w:rsid w:val="00E83696"/>
    <w:rsid w:val="00E837FC"/>
    <w:rsid w:val="00E83B0A"/>
    <w:rsid w:val="00E83CEC"/>
    <w:rsid w:val="00E849A8"/>
    <w:rsid w:val="00E85608"/>
    <w:rsid w:val="00E85D7D"/>
    <w:rsid w:val="00E85EAD"/>
    <w:rsid w:val="00E85FBE"/>
    <w:rsid w:val="00E865E5"/>
    <w:rsid w:val="00E86652"/>
    <w:rsid w:val="00E86B39"/>
    <w:rsid w:val="00E86CD2"/>
    <w:rsid w:val="00E86F1A"/>
    <w:rsid w:val="00E86F3F"/>
    <w:rsid w:val="00E870F9"/>
    <w:rsid w:val="00E87150"/>
    <w:rsid w:val="00E900DA"/>
    <w:rsid w:val="00E90915"/>
    <w:rsid w:val="00E9147B"/>
    <w:rsid w:val="00E91DAE"/>
    <w:rsid w:val="00E92F98"/>
    <w:rsid w:val="00E9342B"/>
    <w:rsid w:val="00E9472B"/>
    <w:rsid w:val="00E95341"/>
    <w:rsid w:val="00E95A84"/>
    <w:rsid w:val="00E96425"/>
    <w:rsid w:val="00E96F61"/>
    <w:rsid w:val="00E972AA"/>
    <w:rsid w:val="00E97334"/>
    <w:rsid w:val="00EA0364"/>
    <w:rsid w:val="00EA156B"/>
    <w:rsid w:val="00EA2795"/>
    <w:rsid w:val="00EA28EF"/>
    <w:rsid w:val="00EA2BE5"/>
    <w:rsid w:val="00EA3F48"/>
    <w:rsid w:val="00EA43A6"/>
    <w:rsid w:val="00EA4554"/>
    <w:rsid w:val="00EA60B7"/>
    <w:rsid w:val="00EA6A59"/>
    <w:rsid w:val="00EA7569"/>
    <w:rsid w:val="00EA7A9B"/>
    <w:rsid w:val="00EB0F4D"/>
    <w:rsid w:val="00EB0FF8"/>
    <w:rsid w:val="00EB19F6"/>
    <w:rsid w:val="00EB3789"/>
    <w:rsid w:val="00EB4064"/>
    <w:rsid w:val="00EB62F1"/>
    <w:rsid w:val="00EB674D"/>
    <w:rsid w:val="00EB72D9"/>
    <w:rsid w:val="00EB78E2"/>
    <w:rsid w:val="00EC0093"/>
    <w:rsid w:val="00EC02CA"/>
    <w:rsid w:val="00EC0345"/>
    <w:rsid w:val="00EC062D"/>
    <w:rsid w:val="00EC0834"/>
    <w:rsid w:val="00EC1A52"/>
    <w:rsid w:val="00EC1B68"/>
    <w:rsid w:val="00EC28A3"/>
    <w:rsid w:val="00EC296F"/>
    <w:rsid w:val="00EC2A57"/>
    <w:rsid w:val="00EC3541"/>
    <w:rsid w:val="00EC3700"/>
    <w:rsid w:val="00EC41F8"/>
    <w:rsid w:val="00EC4ADD"/>
    <w:rsid w:val="00EC5582"/>
    <w:rsid w:val="00EC56F6"/>
    <w:rsid w:val="00EC6902"/>
    <w:rsid w:val="00EC6A9B"/>
    <w:rsid w:val="00EC6B5C"/>
    <w:rsid w:val="00EC7998"/>
    <w:rsid w:val="00ED04F4"/>
    <w:rsid w:val="00ED063A"/>
    <w:rsid w:val="00ED0DB6"/>
    <w:rsid w:val="00ED1196"/>
    <w:rsid w:val="00ED19B2"/>
    <w:rsid w:val="00ED213E"/>
    <w:rsid w:val="00ED2183"/>
    <w:rsid w:val="00ED2516"/>
    <w:rsid w:val="00ED29F0"/>
    <w:rsid w:val="00ED37FE"/>
    <w:rsid w:val="00ED40CB"/>
    <w:rsid w:val="00ED46A2"/>
    <w:rsid w:val="00ED4C6C"/>
    <w:rsid w:val="00ED69EF"/>
    <w:rsid w:val="00ED78EB"/>
    <w:rsid w:val="00EE065D"/>
    <w:rsid w:val="00EE1263"/>
    <w:rsid w:val="00EE128B"/>
    <w:rsid w:val="00EE276C"/>
    <w:rsid w:val="00EE2D02"/>
    <w:rsid w:val="00EE384B"/>
    <w:rsid w:val="00EE42C5"/>
    <w:rsid w:val="00EE4CAF"/>
    <w:rsid w:val="00EE52AE"/>
    <w:rsid w:val="00EE57F6"/>
    <w:rsid w:val="00EE6113"/>
    <w:rsid w:val="00EE6195"/>
    <w:rsid w:val="00EE64A6"/>
    <w:rsid w:val="00EE6600"/>
    <w:rsid w:val="00EE6B95"/>
    <w:rsid w:val="00EE6C24"/>
    <w:rsid w:val="00EE73CC"/>
    <w:rsid w:val="00EE775E"/>
    <w:rsid w:val="00EF05CA"/>
    <w:rsid w:val="00EF06A6"/>
    <w:rsid w:val="00EF08ED"/>
    <w:rsid w:val="00EF09F6"/>
    <w:rsid w:val="00EF0F00"/>
    <w:rsid w:val="00EF18EA"/>
    <w:rsid w:val="00EF1929"/>
    <w:rsid w:val="00EF1B45"/>
    <w:rsid w:val="00EF2DA6"/>
    <w:rsid w:val="00EF2DC6"/>
    <w:rsid w:val="00EF3B31"/>
    <w:rsid w:val="00EF64CF"/>
    <w:rsid w:val="00EF6C42"/>
    <w:rsid w:val="00EF7005"/>
    <w:rsid w:val="00EF7496"/>
    <w:rsid w:val="00EF74FD"/>
    <w:rsid w:val="00EF7F70"/>
    <w:rsid w:val="00F006B1"/>
    <w:rsid w:val="00F00EFE"/>
    <w:rsid w:val="00F01CB2"/>
    <w:rsid w:val="00F0203F"/>
    <w:rsid w:val="00F0224B"/>
    <w:rsid w:val="00F02E9F"/>
    <w:rsid w:val="00F04073"/>
    <w:rsid w:val="00F05178"/>
    <w:rsid w:val="00F05E43"/>
    <w:rsid w:val="00F07EB9"/>
    <w:rsid w:val="00F1152A"/>
    <w:rsid w:val="00F1255F"/>
    <w:rsid w:val="00F135A1"/>
    <w:rsid w:val="00F148A4"/>
    <w:rsid w:val="00F14B23"/>
    <w:rsid w:val="00F14FE2"/>
    <w:rsid w:val="00F15153"/>
    <w:rsid w:val="00F16F88"/>
    <w:rsid w:val="00F174EE"/>
    <w:rsid w:val="00F17C80"/>
    <w:rsid w:val="00F20835"/>
    <w:rsid w:val="00F20955"/>
    <w:rsid w:val="00F20AF2"/>
    <w:rsid w:val="00F20F62"/>
    <w:rsid w:val="00F21480"/>
    <w:rsid w:val="00F21993"/>
    <w:rsid w:val="00F2246F"/>
    <w:rsid w:val="00F22559"/>
    <w:rsid w:val="00F23651"/>
    <w:rsid w:val="00F23E17"/>
    <w:rsid w:val="00F24DD1"/>
    <w:rsid w:val="00F24E29"/>
    <w:rsid w:val="00F24E49"/>
    <w:rsid w:val="00F257E8"/>
    <w:rsid w:val="00F2610B"/>
    <w:rsid w:val="00F26136"/>
    <w:rsid w:val="00F2616B"/>
    <w:rsid w:val="00F26E13"/>
    <w:rsid w:val="00F27537"/>
    <w:rsid w:val="00F27852"/>
    <w:rsid w:val="00F27E9C"/>
    <w:rsid w:val="00F306BD"/>
    <w:rsid w:val="00F3095C"/>
    <w:rsid w:val="00F31002"/>
    <w:rsid w:val="00F31B4D"/>
    <w:rsid w:val="00F3208D"/>
    <w:rsid w:val="00F3270D"/>
    <w:rsid w:val="00F32D9C"/>
    <w:rsid w:val="00F3345C"/>
    <w:rsid w:val="00F339C0"/>
    <w:rsid w:val="00F34419"/>
    <w:rsid w:val="00F34CD3"/>
    <w:rsid w:val="00F35108"/>
    <w:rsid w:val="00F353AD"/>
    <w:rsid w:val="00F35C21"/>
    <w:rsid w:val="00F3607D"/>
    <w:rsid w:val="00F36840"/>
    <w:rsid w:val="00F378B4"/>
    <w:rsid w:val="00F37A98"/>
    <w:rsid w:val="00F40F0F"/>
    <w:rsid w:val="00F41624"/>
    <w:rsid w:val="00F41696"/>
    <w:rsid w:val="00F41A4C"/>
    <w:rsid w:val="00F42588"/>
    <w:rsid w:val="00F429AE"/>
    <w:rsid w:val="00F42D03"/>
    <w:rsid w:val="00F43BF9"/>
    <w:rsid w:val="00F44B9A"/>
    <w:rsid w:val="00F44D92"/>
    <w:rsid w:val="00F44F1F"/>
    <w:rsid w:val="00F4536D"/>
    <w:rsid w:val="00F4607A"/>
    <w:rsid w:val="00F473DA"/>
    <w:rsid w:val="00F47443"/>
    <w:rsid w:val="00F50218"/>
    <w:rsid w:val="00F50D5C"/>
    <w:rsid w:val="00F518F9"/>
    <w:rsid w:val="00F52F5E"/>
    <w:rsid w:val="00F53D64"/>
    <w:rsid w:val="00F53FBB"/>
    <w:rsid w:val="00F54417"/>
    <w:rsid w:val="00F5463B"/>
    <w:rsid w:val="00F546FF"/>
    <w:rsid w:val="00F55FE5"/>
    <w:rsid w:val="00F56347"/>
    <w:rsid w:val="00F564AF"/>
    <w:rsid w:val="00F564C6"/>
    <w:rsid w:val="00F56FB8"/>
    <w:rsid w:val="00F573EE"/>
    <w:rsid w:val="00F604BC"/>
    <w:rsid w:val="00F60B57"/>
    <w:rsid w:val="00F613D2"/>
    <w:rsid w:val="00F620C0"/>
    <w:rsid w:val="00F624DB"/>
    <w:rsid w:val="00F632A9"/>
    <w:rsid w:val="00F64752"/>
    <w:rsid w:val="00F64C87"/>
    <w:rsid w:val="00F65690"/>
    <w:rsid w:val="00F65E74"/>
    <w:rsid w:val="00F66057"/>
    <w:rsid w:val="00F66252"/>
    <w:rsid w:val="00F67467"/>
    <w:rsid w:val="00F67D9A"/>
    <w:rsid w:val="00F71357"/>
    <w:rsid w:val="00F71769"/>
    <w:rsid w:val="00F71C95"/>
    <w:rsid w:val="00F71ED0"/>
    <w:rsid w:val="00F72546"/>
    <w:rsid w:val="00F72DAD"/>
    <w:rsid w:val="00F7446B"/>
    <w:rsid w:val="00F74CF6"/>
    <w:rsid w:val="00F750C3"/>
    <w:rsid w:val="00F7517F"/>
    <w:rsid w:val="00F758EE"/>
    <w:rsid w:val="00F769FE"/>
    <w:rsid w:val="00F7743F"/>
    <w:rsid w:val="00F77645"/>
    <w:rsid w:val="00F80C34"/>
    <w:rsid w:val="00F81853"/>
    <w:rsid w:val="00F82017"/>
    <w:rsid w:val="00F83443"/>
    <w:rsid w:val="00F84D94"/>
    <w:rsid w:val="00F86177"/>
    <w:rsid w:val="00F87189"/>
    <w:rsid w:val="00F87D2D"/>
    <w:rsid w:val="00F90C45"/>
    <w:rsid w:val="00F92F36"/>
    <w:rsid w:val="00F93117"/>
    <w:rsid w:val="00F9358B"/>
    <w:rsid w:val="00F940A5"/>
    <w:rsid w:val="00F9663F"/>
    <w:rsid w:val="00F9796F"/>
    <w:rsid w:val="00FA0AEF"/>
    <w:rsid w:val="00FA1373"/>
    <w:rsid w:val="00FA2364"/>
    <w:rsid w:val="00FA3868"/>
    <w:rsid w:val="00FA38CD"/>
    <w:rsid w:val="00FA4546"/>
    <w:rsid w:val="00FA50E4"/>
    <w:rsid w:val="00FA5E17"/>
    <w:rsid w:val="00FA619A"/>
    <w:rsid w:val="00FA6E4E"/>
    <w:rsid w:val="00FA73EF"/>
    <w:rsid w:val="00FA7446"/>
    <w:rsid w:val="00FA7BD9"/>
    <w:rsid w:val="00FB0339"/>
    <w:rsid w:val="00FB04EB"/>
    <w:rsid w:val="00FB1204"/>
    <w:rsid w:val="00FB1239"/>
    <w:rsid w:val="00FB1257"/>
    <w:rsid w:val="00FB142D"/>
    <w:rsid w:val="00FB209A"/>
    <w:rsid w:val="00FB42D4"/>
    <w:rsid w:val="00FB4F25"/>
    <w:rsid w:val="00FB4FFE"/>
    <w:rsid w:val="00FB5869"/>
    <w:rsid w:val="00FB60C5"/>
    <w:rsid w:val="00FB6215"/>
    <w:rsid w:val="00FB7226"/>
    <w:rsid w:val="00FC134D"/>
    <w:rsid w:val="00FC2838"/>
    <w:rsid w:val="00FC4413"/>
    <w:rsid w:val="00FC6127"/>
    <w:rsid w:val="00FC6C1A"/>
    <w:rsid w:val="00FC707F"/>
    <w:rsid w:val="00FC709E"/>
    <w:rsid w:val="00FC75B5"/>
    <w:rsid w:val="00FD05FE"/>
    <w:rsid w:val="00FD07BF"/>
    <w:rsid w:val="00FD14DE"/>
    <w:rsid w:val="00FD1CC3"/>
    <w:rsid w:val="00FD262D"/>
    <w:rsid w:val="00FD2D39"/>
    <w:rsid w:val="00FD2DF6"/>
    <w:rsid w:val="00FD51C4"/>
    <w:rsid w:val="00FD531E"/>
    <w:rsid w:val="00FD5BDB"/>
    <w:rsid w:val="00FD5E93"/>
    <w:rsid w:val="00FD718F"/>
    <w:rsid w:val="00FE09C7"/>
    <w:rsid w:val="00FE128C"/>
    <w:rsid w:val="00FE14B4"/>
    <w:rsid w:val="00FE2AB0"/>
    <w:rsid w:val="00FE2F70"/>
    <w:rsid w:val="00FE3632"/>
    <w:rsid w:val="00FE369E"/>
    <w:rsid w:val="00FE3E7E"/>
    <w:rsid w:val="00FE3F33"/>
    <w:rsid w:val="00FE3FE8"/>
    <w:rsid w:val="00FE57FF"/>
    <w:rsid w:val="00FE5C4B"/>
    <w:rsid w:val="00FE5CA1"/>
    <w:rsid w:val="00FE5D8E"/>
    <w:rsid w:val="00FE69C9"/>
    <w:rsid w:val="00FE6C94"/>
    <w:rsid w:val="00FE6E35"/>
    <w:rsid w:val="00FF12B9"/>
    <w:rsid w:val="00FF298B"/>
    <w:rsid w:val="00FF2BC3"/>
    <w:rsid w:val="00FF2D71"/>
    <w:rsid w:val="00FF52D3"/>
    <w:rsid w:val="00FF5667"/>
    <w:rsid w:val="00FF5756"/>
    <w:rsid w:val="00FF6BA6"/>
    <w:rsid w:val="00FF6BFD"/>
    <w:rsid w:val="00FF7A9D"/>
    <w:rsid w:val="00FF7B6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style="mso-position-horizontal-relative:margin;mso-position-vertical-relative:margin" fill="f" fillcolor="white" stroke="f">
      <v:fill color="white" on="f"/>
      <v:stroke on="f"/>
    </o:shapedefaults>
    <o:shapelayout v:ext="edit">
      <o:idmap v:ext="edit" data="1"/>
    </o:shapelayout>
  </w:shapeDefaults>
  <w:decimalSymbol w:val=","/>
  <w:listSeparator w:val=";"/>
  <w15:docId w15:val="{0B4EC56D-C68F-4760-B84E-8510172BFB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32D2D"/>
    <w:pPr>
      <w:spacing w:line="276" w:lineRule="auto"/>
      <w:ind w:firstLine="709"/>
      <w:jc w:val="both"/>
    </w:pPr>
    <w:rPr>
      <w:sz w:val="28"/>
      <w:szCs w:val="28"/>
    </w:rPr>
  </w:style>
  <w:style w:type="paragraph" w:styleId="10">
    <w:name w:val="heading 1"/>
    <w:basedOn w:val="a"/>
    <w:next w:val="a"/>
    <w:link w:val="11"/>
    <w:uiPriority w:val="99"/>
    <w:qFormat/>
    <w:rsid w:val="00D32D2D"/>
    <w:pPr>
      <w:keepNext/>
      <w:ind w:firstLine="720"/>
      <w:jc w:val="center"/>
      <w:outlineLvl w:val="0"/>
    </w:pPr>
    <w:rPr>
      <w:rFonts w:eastAsia="SimSun"/>
      <w:b/>
      <w:sz w:val="32"/>
      <w:u w:val="single"/>
    </w:rPr>
  </w:style>
  <w:style w:type="paragraph" w:styleId="2">
    <w:name w:val="heading 2"/>
    <w:basedOn w:val="a0"/>
    <w:next w:val="a"/>
    <w:link w:val="20"/>
    <w:uiPriority w:val="9"/>
    <w:unhideWhenUsed/>
    <w:qFormat/>
    <w:rsid w:val="001D3B0C"/>
    <w:pPr>
      <w:ind w:right="707"/>
    </w:pPr>
  </w:style>
  <w:style w:type="paragraph" w:styleId="3">
    <w:name w:val="heading 3"/>
    <w:basedOn w:val="10"/>
    <w:next w:val="a"/>
    <w:link w:val="30"/>
    <w:unhideWhenUsed/>
    <w:qFormat/>
    <w:rsid w:val="00D32D2D"/>
    <w:pPr>
      <w:spacing w:line="240" w:lineRule="auto"/>
      <w:outlineLvl w:val="2"/>
    </w:pPr>
  </w:style>
  <w:style w:type="paragraph" w:styleId="4">
    <w:name w:val="heading 4"/>
    <w:basedOn w:val="a"/>
    <w:next w:val="a"/>
    <w:link w:val="40"/>
    <w:semiHidden/>
    <w:unhideWhenUsed/>
    <w:qFormat/>
    <w:rsid w:val="00D32D2D"/>
    <w:pPr>
      <w:keepNext/>
      <w:spacing w:before="240" w:after="60"/>
      <w:outlineLvl w:val="3"/>
    </w:pPr>
    <w:rPr>
      <w:rFonts w:ascii="Calibri" w:hAnsi="Calibri"/>
      <w:b/>
      <w:bCs/>
    </w:rPr>
  </w:style>
  <w:style w:type="paragraph" w:styleId="5">
    <w:name w:val="heading 5"/>
    <w:basedOn w:val="a"/>
    <w:next w:val="a"/>
    <w:link w:val="50"/>
    <w:semiHidden/>
    <w:unhideWhenUsed/>
    <w:qFormat/>
    <w:rsid w:val="00D32D2D"/>
    <w:pPr>
      <w:spacing w:before="240" w:after="60"/>
      <w:outlineLvl w:val="4"/>
    </w:pPr>
    <w:rPr>
      <w:rFonts w:ascii="Calibri" w:hAnsi="Calibri"/>
      <w:b/>
      <w:bCs/>
      <w:i/>
      <w:iCs/>
      <w:sz w:val="26"/>
      <w:szCs w:val="26"/>
    </w:rPr>
  </w:style>
  <w:style w:type="paragraph" w:styleId="6">
    <w:name w:val="heading 6"/>
    <w:basedOn w:val="a"/>
    <w:next w:val="a"/>
    <w:link w:val="60"/>
    <w:semiHidden/>
    <w:unhideWhenUsed/>
    <w:qFormat/>
    <w:rsid w:val="00D32D2D"/>
    <w:pPr>
      <w:spacing w:before="240" w:after="60"/>
      <w:outlineLvl w:val="5"/>
    </w:pPr>
    <w:rPr>
      <w:rFonts w:ascii="Calibri" w:hAnsi="Calibri"/>
      <w:b/>
      <w:bCs/>
      <w:sz w:val="22"/>
      <w:szCs w:val="22"/>
    </w:rPr>
  </w:style>
  <w:style w:type="paragraph" w:styleId="7">
    <w:name w:val="heading 7"/>
    <w:basedOn w:val="a"/>
    <w:next w:val="a"/>
    <w:link w:val="70"/>
    <w:semiHidden/>
    <w:unhideWhenUsed/>
    <w:qFormat/>
    <w:rsid w:val="00D32D2D"/>
    <w:pPr>
      <w:spacing w:before="240" w:after="60"/>
      <w:outlineLvl w:val="6"/>
    </w:pPr>
    <w:rPr>
      <w:rFonts w:ascii="Calibri" w:hAnsi="Calibri"/>
      <w:sz w:val="24"/>
      <w:szCs w:val="24"/>
    </w:rPr>
  </w:style>
  <w:style w:type="paragraph" w:styleId="8">
    <w:name w:val="heading 8"/>
    <w:basedOn w:val="a"/>
    <w:next w:val="a"/>
    <w:link w:val="80"/>
    <w:semiHidden/>
    <w:unhideWhenUsed/>
    <w:qFormat/>
    <w:rsid w:val="00D32D2D"/>
    <w:pPr>
      <w:spacing w:before="240" w:after="60"/>
      <w:outlineLvl w:val="7"/>
    </w:pPr>
    <w:rPr>
      <w:rFonts w:ascii="Calibri" w:hAnsi="Calibri"/>
      <w:i/>
      <w:iCs/>
      <w:sz w:val="24"/>
      <w:szCs w:val="24"/>
    </w:rPr>
  </w:style>
  <w:style w:type="paragraph" w:styleId="9">
    <w:name w:val="heading 9"/>
    <w:basedOn w:val="a"/>
    <w:next w:val="a"/>
    <w:link w:val="90"/>
    <w:semiHidden/>
    <w:unhideWhenUsed/>
    <w:qFormat/>
    <w:rsid w:val="00D32D2D"/>
    <w:pPr>
      <w:spacing w:before="240" w:after="60"/>
      <w:outlineLvl w:val="8"/>
    </w:pPr>
    <w:rPr>
      <w:rFonts w:ascii="Calibri Light" w:hAnsi="Calibri Light"/>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
    <w:link w:val="a5"/>
    <w:uiPriority w:val="99"/>
    <w:rsid w:val="00104897"/>
    <w:rPr>
      <w:rFonts w:ascii="Tahoma" w:hAnsi="Tahoma"/>
      <w:sz w:val="16"/>
      <w:szCs w:val="16"/>
    </w:rPr>
  </w:style>
  <w:style w:type="character" w:customStyle="1" w:styleId="a5">
    <w:name w:val="Текст выноски Знак"/>
    <w:link w:val="a4"/>
    <w:uiPriority w:val="99"/>
    <w:rsid w:val="00104897"/>
    <w:rPr>
      <w:rFonts w:ascii="Tahoma" w:hAnsi="Tahoma" w:cs="Tahoma"/>
      <w:sz w:val="16"/>
      <w:szCs w:val="16"/>
    </w:rPr>
  </w:style>
  <w:style w:type="paragraph" w:styleId="a6">
    <w:name w:val="footer"/>
    <w:basedOn w:val="a"/>
    <w:link w:val="a7"/>
    <w:uiPriority w:val="99"/>
    <w:rsid w:val="00804CBD"/>
    <w:pPr>
      <w:tabs>
        <w:tab w:val="center" w:pos="4677"/>
        <w:tab w:val="right" w:pos="9355"/>
      </w:tabs>
    </w:pPr>
  </w:style>
  <w:style w:type="character" w:styleId="a8">
    <w:name w:val="page number"/>
    <w:basedOn w:val="a1"/>
    <w:rsid w:val="00804CBD"/>
  </w:style>
  <w:style w:type="paragraph" w:styleId="a9">
    <w:name w:val="header"/>
    <w:basedOn w:val="a"/>
    <w:link w:val="aa"/>
    <w:uiPriority w:val="99"/>
    <w:rsid w:val="00E95341"/>
    <w:pPr>
      <w:tabs>
        <w:tab w:val="center" w:pos="4677"/>
        <w:tab w:val="right" w:pos="9355"/>
      </w:tabs>
    </w:pPr>
  </w:style>
  <w:style w:type="table" w:styleId="ab">
    <w:name w:val="Table Grid"/>
    <w:basedOn w:val="a2"/>
    <w:uiPriority w:val="59"/>
    <w:rsid w:val="00EB406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ody Text"/>
    <w:basedOn w:val="a"/>
    <w:link w:val="ad"/>
    <w:rsid w:val="00F4536D"/>
    <w:pPr>
      <w:spacing w:after="120"/>
    </w:pPr>
  </w:style>
  <w:style w:type="character" w:styleId="ae">
    <w:name w:val="Strong"/>
    <w:uiPriority w:val="22"/>
    <w:qFormat/>
    <w:rsid w:val="00D32D2D"/>
    <w:rPr>
      <w:rFonts w:ascii="Tahoma" w:hAnsi="Tahoma" w:cs="Tahoma" w:hint="default"/>
      <w:b/>
      <w:bCs/>
      <w:sz w:val="21"/>
      <w:szCs w:val="21"/>
    </w:rPr>
  </w:style>
  <w:style w:type="paragraph" w:styleId="af">
    <w:name w:val="No Spacing"/>
    <w:uiPriority w:val="1"/>
    <w:qFormat/>
    <w:rsid w:val="00D32D2D"/>
    <w:rPr>
      <w:rFonts w:eastAsia="Calibri"/>
      <w:sz w:val="28"/>
      <w:szCs w:val="28"/>
      <w:lang w:eastAsia="en-US"/>
    </w:rPr>
  </w:style>
  <w:style w:type="paragraph" w:styleId="21">
    <w:name w:val="Body Text 2"/>
    <w:basedOn w:val="a"/>
    <w:link w:val="22"/>
    <w:uiPriority w:val="99"/>
    <w:rsid w:val="001B5033"/>
    <w:pPr>
      <w:spacing w:after="120" w:line="480" w:lineRule="auto"/>
    </w:pPr>
    <w:rPr>
      <w:sz w:val="24"/>
      <w:szCs w:val="24"/>
    </w:rPr>
  </w:style>
  <w:style w:type="character" w:customStyle="1" w:styleId="22">
    <w:name w:val="Основной текст 2 Знак"/>
    <w:link w:val="21"/>
    <w:uiPriority w:val="99"/>
    <w:rsid w:val="001B5033"/>
    <w:rPr>
      <w:sz w:val="24"/>
      <w:szCs w:val="24"/>
    </w:rPr>
  </w:style>
  <w:style w:type="paragraph" w:styleId="af0">
    <w:name w:val="Normal (Web)"/>
    <w:basedOn w:val="a"/>
    <w:uiPriority w:val="99"/>
    <w:unhideWhenUsed/>
    <w:rsid w:val="00BF6907"/>
    <w:pPr>
      <w:spacing w:before="100" w:beforeAutospacing="1" w:after="100" w:afterAutospacing="1"/>
    </w:pPr>
  </w:style>
  <w:style w:type="character" w:customStyle="1" w:styleId="FontStyle18">
    <w:name w:val="Font Style18"/>
    <w:uiPriority w:val="99"/>
    <w:rsid w:val="00B17C1B"/>
    <w:rPr>
      <w:rFonts w:ascii="Times New Roman" w:hAnsi="Times New Roman" w:cs="Times New Roman"/>
      <w:sz w:val="26"/>
      <w:szCs w:val="26"/>
    </w:rPr>
  </w:style>
  <w:style w:type="character" w:customStyle="1" w:styleId="FontStyle17">
    <w:name w:val="Font Style17"/>
    <w:uiPriority w:val="99"/>
    <w:rsid w:val="00B17C1B"/>
    <w:rPr>
      <w:rFonts w:ascii="Times New Roman" w:hAnsi="Times New Roman" w:cs="Times New Roman"/>
      <w:b/>
      <w:bCs/>
      <w:sz w:val="22"/>
      <w:szCs w:val="22"/>
    </w:rPr>
  </w:style>
  <w:style w:type="character" w:customStyle="1" w:styleId="FontStyle62">
    <w:name w:val="Font Style62"/>
    <w:rsid w:val="00B17C1B"/>
    <w:rPr>
      <w:rFonts w:ascii="Times New Roman" w:hAnsi="Times New Roman" w:cs="Times New Roman"/>
      <w:sz w:val="26"/>
      <w:szCs w:val="26"/>
    </w:rPr>
  </w:style>
  <w:style w:type="paragraph" w:customStyle="1" w:styleId="ConsNormal">
    <w:name w:val="ConsNormal"/>
    <w:rsid w:val="00C00F08"/>
    <w:pPr>
      <w:widowControl w:val="0"/>
      <w:autoSpaceDE w:val="0"/>
      <w:autoSpaceDN w:val="0"/>
      <w:adjustRightInd w:val="0"/>
      <w:ind w:right="19772" w:firstLine="720"/>
    </w:pPr>
    <w:rPr>
      <w:rFonts w:ascii="Arial" w:hAnsi="Arial" w:cs="Arial"/>
    </w:rPr>
  </w:style>
  <w:style w:type="paragraph" w:styleId="af1">
    <w:name w:val="List Paragraph"/>
    <w:basedOn w:val="a"/>
    <w:uiPriority w:val="34"/>
    <w:qFormat/>
    <w:rsid w:val="00D32D2D"/>
    <w:pPr>
      <w:spacing w:after="200"/>
      <w:ind w:left="720"/>
      <w:contextualSpacing/>
    </w:pPr>
    <w:rPr>
      <w:rFonts w:ascii="Calibri" w:eastAsia="Calibri" w:hAnsi="Calibri"/>
      <w:sz w:val="22"/>
      <w:szCs w:val="22"/>
      <w:lang w:eastAsia="en-US"/>
    </w:rPr>
  </w:style>
  <w:style w:type="character" w:customStyle="1" w:styleId="FontStyle19">
    <w:name w:val="Font Style19"/>
    <w:uiPriority w:val="99"/>
    <w:rsid w:val="00BE7158"/>
    <w:rPr>
      <w:rFonts w:ascii="Times New Roman" w:hAnsi="Times New Roman" w:cs="Times New Roman"/>
      <w:sz w:val="26"/>
      <w:szCs w:val="26"/>
    </w:rPr>
  </w:style>
  <w:style w:type="character" w:styleId="af2">
    <w:name w:val="Hyperlink"/>
    <w:uiPriority w:val="99"/>
    <w:rsid w:val="00587F37"/>
    <w:rPr>
      <w:color w:val="0000FF"/>
      <w:u w:val="single"/>
    </w:rPr>
  </w:style>
  <w:style w:type="paragraph" w:customStyle="1" w:styleId="Style14">
    <w:name w:val="Style14"/>
    <w:basedOn w:val="a"/>
    <w:uiPriority w:val="99"/>
    <w:rsid w:val="00791041"/>
    <w:pPr>
      <w:widowControl w:val="0"/>
      <w:autoSpaceDE w:val="0"/>
      <w:autoSpaceDN w:val="0"/>
      <w:adjustRightInd w:val="0"/>
    </w:pPr>
  </w:style>
  <w:style w:type="paragraph" w:customStyle="1" w:styleId="Style21">
    <w:name w:val="Style21"/>
    <w:basedOn w:val="a"/>
    <w:uiPriority w:val="99"/>
    <w:rsid w:val="00791041"/>
    <w:pPr>
      <w:widowControl w:val="0"/>
      <w:autoSpaceDE w:val="0"/>
      <w:autoSpaceDN w:val="0"/>
      <w:adjustRightInd w:val="0"/>
    </w:pPr>
  </w:style>
  <w:style w:type="character" w:customStyle="1" w:styleId="FontStyle37">
    <w:name w:val="Font Style37"/>
    <w:uiPriority w:val="99"/>
    <w:rsid w:val="00791041"/>
    <w:rPr>
      <w:rFonts w:ascii="Times New Roman" w:hAnsi="Times New Roman" w:cs="Times New Roman"/>
      <w:sz w:val="24"/>
      <w:szCs w:val="24"/>
    </w:rPr>
  </w:style>
  <w:style w:type="paragraph" w:customStyle="1" w:styleId="Style2">
    <w:name w:val="Style2"/>
    <w:basedOn w:val="a"/>
    <w:uiPriority w:val="99"/>
    <w:rsid w:val="00383830"/>
    <w:pPr>
      <w:widowControl w:val="0"/>
      <w:autoSpaceDE w:val="0"/>
      <w:autoSpaceDN w:val="0"/>
      <w:adjustRightInd w:val="0"/>
    </w:pPr>
  </w:style>
  <w:style w:type="character" w:customStyle="1" w:styleId="FontStyle11">
    <w:name w:val="Font Style11"/>
    <w:uiPriority w:val="99"/>
    <w:rsid w:val="00383830"/>
    <w:rPr>
      <w:rFonts w:ascii="Times New Roman" w:hAnsi="Times New Roman" w:cs="Times New Roman"/>
      <w:sz w:val="28"/>
      <w:szCs w:val="28"/>
    </w:rPr>
  </w:style>
  <w:style w:type="paragraph" w:styleId="a0">
    <w:name w:val="Subtitle"/>
    <w:basedOn w:val="a"/>
    <w:next w:val="a"/>
    <w:link w:val="af3"/>
    <w:qFormat/>
    <w:rsid w:val="00D32D2D"/>
    <w:pPr>
      <w:spacing w:after="60" w:line="240" w:lineRule="auto"/>
      <w:jc w:val="center"/>
      <w:outlineLvl w:val="1"/>
    </w:pPr>
    <w:rPr>
      <w:rFonts w:eastAsia="SimSun"/>
      <w:b/>
      <w:u w:val="single"/>
    </w:rPr>
  </w:style>
  <w:style w:type="character" w:customStyle="1" w:styleId="af3">
    <w:name w:val="Подзаголовок Знак"/>
    <w:link w:val="a0"/>
    <w:rsid w:val="00D32D2D"/>
    <w:rPr>
      <w:rFonts w:eastAsia="SimSun"/>
      <w:b/>
      <w:sz w:val="28"/>
      <w:szCs w:val="28"/>
      <w:u w:val="single"/>
    </w:rPr>
  </w:style>
  <w:style w:type="paragraph" w:styleId="af4">
    <w:name w:val="TOC Heading"/>
    <w:basedOn w:val="10"/>
    <w:next w:val="a"/>
    <w:uiPriority w:val="39"/>
    <w:unhideWhenUsed/>
    <w:qFormat/>
    <w:rsid w:val="00D32D2D"/>
    <w:pPr>
      <w:keepLines/>
      <w:spacing w:before="480"/>
      <w:ind w:firstLine="0"/>
      <w:jc w:val="left"/>
      <w:outlineLvl w:val="9"/>
    </w:pPr>
    <w:rPr>
      <w:rFonts w:ascii="Cambria" w:hAnsi="Cambria"/>
      <w:bCs/>
      <w:color w:val="365F91"/>
      <w:u w:val="none"/>
      <w:lang w:eastAsia="en-US"/>
    </w:rPr>
  </w:style>
  <w:style w:type="paragraph" w:styleId="12">
    <w:name w:val="toc 1"/>
    <w:basedOn w:val="a"/>
    <w:next w:val="a"/>
    <w:autoRedefine/>
    <w:uiPriority w:val="39"/>
    <w:rsid w:val="003E1A0D"/>
    <w:pPr>
      <w:tabs>
        <w:tab w:val="right" w:leader="dot" w:pos="10195"/>
      </w:tabs>
      <w:spacing w:before="120"/>
      <w:ind w:right="-708" w:firstLine="0"/>
    </w:pPr>
    <w:rPr>
      <w:rFonts w:ascii="Calibri" w:hAnsi="Calibri" w:cs="Calibri"/>
      <w:b/>
      <w:bCs/>
      <w:i/>
      <w:iCs/>
      <w:sz w:val="24"/>
      <w:szCs w:val="24"/>
    </w:rPr>
  </w:style>
  <w:style w:type="paragraph" w:styleId="23">
    <w:name w:val="toc 2"/>
    <w:basedOn w:val="a"/>
    <w:next w:val="a"/>
    <w:autoRedefine/>
    <w:uiPriority w:val="39"/>
    <w:rsid w:val="003E1A0D"/>
    <w:pPr>
      <w:tabs>
        <w:tab w:val="right" w:leader="dot" w:pos="10195"/>
      </w:tabs>
      <w:spacing w:before="120"/>
      <w:ind w:right="-708" w:firstLine="567"/>
    </w:pPr>
    <w:rPr>
      <w:rFonts w:ascii="Calibri" w:hAnsi="Calibri" w:cs="Calibri"/>
      <w:b/>
      <w:bCs/>
      <w:sz w:val="22"/>
      <w:szCs w:val="22"/>
    </w:rPr>
  </w:style>
  <w:style w:type="paragraph" w:styleId="af5">
    <w:name w:val="Title"/>
    <w:basedOn w:val="a"/>
    <w:next w:val="a"/>
    <w:link w:val="af6"/>
    <w:qFormat/>
    <w:rsid w:val="00D32D2D"/>
    <w:pPr>
      <w:jc w:val="center"/>
    </w:pPr>
    <w:rPr>
      <w:rFonts w:eastAsia="SimSun"/>
      <w:u w:val="single"/>
      <w:lang w:eastAsia="en-US"/>
    </w:rPr>
  </w:style>
  <w:style w:type="character" w:customStyle="1" w:styleId="af6">
    <w:name w:val="Заголовок Знак"/>
    <w:link w:val="af5"/>
    <w:rsid w:val="00D32D2D"/>
    <w:rPr>
      <w:rFonts w:eastAsia="SimSun"/>
      <w:sz w:val="28"/>
      <w:szCs w:val="28"/>
      <w:u w:val="single"/>
      <w:lang w:eastAsia="en-US"/>
    </w:rPr>
  </w:style>
  <w:style w:type="character" w:styleId="af7">
    <w:name w:val="Emphasis"/>
    <w:uiPriority w:val="20"/>
    <w:qFormat/>
    <w:rsid w:val="00D32D2D"/>
    <w:rPr>
      <w:i/>
      <w:iCs/>
    </w:rPr>
  </w:style>
  <w:style w:type="character" w:customStyle="1" w:styleId="dash041e0431044b0447043d044b0439char1">
    <w:name w:val="dash041e_0431_044b_0447_043d_044b_0439__char1"/>
    <w:rsid w:val="00660ECF"/>
    <w:rPr>
      <w:rFonts w:ascii="Times New Roman" w:hAnsi="Times New Roman" w:cs="Times New Roman" w:hint="default"/>
      <w:sz w:val="24"/>
      <w:szCs w:val="24"/>
    </w:rPr>
  </w:style>
  <w:style w:type="character" w:customStyle="1" w:styleId="11">
    <w:name w:val="Заголовок 1 Знак"/>
    <w:link w:val="10"/>
    <w:uiPriority w:val="99"/>
    <w:rsid w:val="00D32D2D"/>
    <w:rPr>
      <w:rFonts w:eastAsia="SimSun"/>
      <w:b/>
      <w:sz w:val="32"/>
      <w:szCs w:val="28"/>
      <w:u w:val="single"/>
    </w:rPr>
  </w:style>
  <w:style w:type="character" w:styleId="af8">
    <w:name w:val="FollowedHyperlink"/>
    <w:uiPriority w:val="99"/>
    <w:rsid w:val="00A81948"/>
    <w:rPr>
      <w:color w:val="800080"/>
      <w:u w:val="single"/>
    </w:rPr>
  </w:style>
  <w:style w:type="paragraph" w:customStyle="1" w:styleId="Style7">
    <w:name w:val="Style7"/>
    <w:basedOn w:val="a"/>
    <w:uiPriority w:val="99"/>
    <w:rsid w:val="00B93431"/>
    <w:pPr>
      <w:widowControl w:val="0"/>
      <w:autoSpaceDE w:val="0"/>
      <w:autoSpaceDN w:val="0"/>
      <w:adjustRightInd w:val="0"/>
      <w:spacing w:line="373" w:lineRule="exact"/>
      <w:ind w:firstLine="559"/>
    </w:pPr>
    <w:rPr>
      <w:sz w:val="24"/>
      <w:szCs w:val="24"/>
    </w:rPr>
  </w:style>
  <w:style w:type="character" w:customStyle="1" w:styleId="FontStyle14">
    <w:name w:val="Font Style14"/>
    <w:uiPriority w:val="99"/>
    <w:rsid w:val="00B93431"/>
    <w:rPr>
      <w:rFonts w:ascii="Times New Roman" w:hAnsi="Times New Roman" w:cs="Times New Roman"/>
      <w:sz w:val="22"/>
      <w:szCs w:val="22"/>
    </w:rPr>
  </w:style>
  <w:style w:type="table" w:styleId="31">
    <w:name w:val="Table Colorful 3"/>
    <w:basedOn w:val="a2"/>
    <w:rsid w:val="00483376"/>
    <w:pPr>
      <w:spacing w:line="276" w:lineRule="auto"/>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24">
    <w:name w:val="Table Colorful 2"/>
    <w:basedOn w:val="a2"/>
    <w:rsid w:val="00483376"/>
    <w:pPr>
      <w:spacing w:line="276" w:lineRule="auto"/>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5">
    <w:name w:val="Colorful Grid Accent 5"/>
    <w:basedOn w:val="a2"/>
    <w:uiPriority w:val="73"/>
    <w:rsid w:val="00483376"/>
    <w:rPr>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2-6">
    <w:name w:val="Medium Shading 2 Accent 6"/>
    <w:basedOn w:val="a2"/>
    <w:uiPriority w:val="64"/>
    <w:rsid w:val="00483376"/>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FontStyle23">
    <w:name w:val="Font Style23"/>
    <w:uiPriority w:val="99"/>
    <w:rsid w:val="00606205"/>
    <w:rPr>
      <w:rFonts w:ascii="Times New Roman" w:hAnsi="Times New Roman" w:cs="Times New Roman" w:hint="default"/>
      <w:sz w:val="26"/>
      <w:szCs w:val="26"/>
    </w:rPr>
  </w:style>
  <w:style w:type="paragraph" w:customStyle="1" w:styleId="Style11">
    <w:name w:val="Style11"/>
    <w:basedOn w:val="a"/>
    <w:uiPriority w:val="99"/>
    <w:rsid w:val="00C87530"/>
    <w:pPr>
      <w:widowControl w:val="0"/>
      <w:autoSpaceDE w:val="0"/>
      <w:autoSpaceDN w:val="0"/>
      <w:adjustRightInd w:val="0"/>
      <w:spacing w:line="322" w:lineRule="exact"/>
      <w:ind w:firstLine="691"/>
    </w:pPr>
    <w:rPr>
      <w:sz w:val="24"/>
      <w:szCs w:val="24"/>
    </w:rPr>
  </w:style>
  <w:style w:type="character" w:customStyle="1" w:styleId="FontStyle20">
    <w:name w:val="Font Style20"/>
    <w:uiPriority w:val="99"/>
    <w:rsid w:val="00C87530"/>
    <w:rPr>
      <w:rFonts w:ascii="Times New Roman" w:hAnsi="Times New Roman" w:cs="Times New Roman"/>
      <w:sz w:val="26"/>
      <w:szCs w:val="26"/>
    </w:rPr>
  </w:style>
  <w:style w:type="character" w:customStyle="1" w:styleId="af9">
    <w:name w:val="Гипертекстовая ссылка"/>
    <w:uiPriority w:val="99"/>
    <w:rsid w:val="007F280E"/>
    <w:rPr>
      <w:color w:val="106BBE"/>
    </w:rPr>
  </w:style>
  <w:style w:type="character" w:customStyle="1" w:styleId="30">
    <w:name w:val="Заголовок 3 Знак"/>
    <w:link w:val="3"/>
    <w:rsid w:val="00D32D2D"/>
    <w:rPr>
      <w:rFonts w:eastAsia="SimSun"/>
      <w:b/>
      <w:sz w:val="32"/>
      <w:szCs w:val="28"/>
      <w:u w:val="single"/>
    </w:rPr>
  </w:style>
  <w:style w:type="paragraph" w:styleId="32">
    <w:name w:val="toc 3"/>
    <w:basedOn w:val="a"/>
    <w:next w:val="a"/>
    <w:autoRedefine/>
    <w:uiPriority w:val="39"/>
    <w:rsid w:val="00693351"/>
    <w:pPr>
      <w:ind w:left="560"/>
      <w:jc w:val="left"/>
    </w:pPr>
    <w:rPr>
      <w:rFonts w:ascii="Calibri" w:hAnsi="Calibri" w:cs="Calibri"/>
      <w:sz w:val="20"/>
      <w:szCs w:val="20"/>
    </w:rPr>
  </w:style>
  <w:style w:type="character" w:customStyle="1" w:styleId="aa">
    <w:name w:val="Верхний колонтитул Знак"/>
    <w:link w:val="a9"/>
    <w:uiPriority w:val="99"/>
    <w:rsid w:val="00324713"/>
    <w:rPr>
      <w:sz w:val="28"/>
      <w:szCs w:val="28"/>
    </w:rPr>
  </w:style>
  <w:style w:type="paragraph" w:customStyle="1" w:styleId="afa">
    <w:name w:val="Комментарий"/>
    <w:basedOn w:val="a"/>
    <w:next w:val="a"/>
    <w:uiPriority w:val="99"/>
    <w:rsid w:val="008B7019"/>
    <w:pPr>
      <w:autoSpaceDE w:val="0"/>
      <w:autoSpaceDN w:val="0"/>
      <w:adjustRightInd w:val="0"/>
      <w:spacing w:before="75" w:line="240" w:lineRule="auto"/>
      <w:ind w:left="170" w:firstLine="0"/>
    </w:pPr>
    <w:rPr>
      <w:rFonts w:ascii="Arial" w:hAnsi="Arial" w:cs="Arial"/>
      <w:color w:val="353842"/>
      <w:sz w:val="24"/>
      <w:szCs w:val="24"/>
      <w:shd w:val="clear" w:color="auto" w:fill="F0F0F0"/>
    </w:rPr>
  </w:style>
  <w:style w:type="paragraph" w:customStyle="1" w:styleId="afb">
    <w:name w:val="Информация об изменениях документа"/>
    <w:basedOn w:val="afa"/>
    <w:next w:val="a"/>
    <w:uiPriority w:val="99"/>
    <w:rsid w:val="008B7019"/>
    <w:rPr>
      <w:i/>
      <w:iCs/>
    </w:rPr>
  </w:style>
  <w:style w:type="paragraph" w:styleId="afc">
    <w:name w:val="Body Text Indent"/>
    <w:aliases w:val="Основной текст 1"/>
    <w:basedOn w:val="a"/>
    <w:link w:val="afd"/>
    <w:rsid w:val="00A303FC"/>
    <w:pPr>
      <w:spacing w:after="120"/>
      <w:ind w:left="283"/>
    </w:pPr>
  </w:style>
  <w:style w:type="character" w:customStyle="1" w:styleId="afd">
    <w:name w:val="Основной текст с отступом Знак"/>
    <w:aliases w:val="Основной текст 1 Знак"/>
    <w:link w:val="afc"/>
    <w:rsid w:val="00A303FC"/>
    <w:rPr>
      <w:sz w:val="28"/>
      <w:szCs w:val="28"/>
    </w:rPr>
  </w:style>
  <w:style w:type="paragraph" w:customStyle="1" w:styleId="ConsPlusNormal">
    <w:name w:val="ConsPlusNormal"/>
    <w:rsid w:val="00A303FC"/>
    <w:pPr>
      <w:widowControl w:val="0"/>
      <w:autoSpaceDE w:val="0"/>
      <w:autoSpaceDN w:val="0"/>
      <w:adjustRightInd w:val="0"/>
      <w:ind w:firstLine="720"/>
      <w:jc w:val="both"/>
    </w:pPr>
    <w:rPr>
      <w:rFonts w:ascii="Arial" w:hAnsi="Arial" w:cs="Arial"/>
    </w:rPr>
  </w:style>
  <w:style w:type="paragraph" w:customStyle="1" w:styleId="afe">
    <w:name w:val="Прижатый влево"/>
    <w:basedOn w:val="a"/>
    <w:next w:val="a"/>
    <w:uiPriority w:val="99"/>
    <w:rsid w:val="00A303FC"/>
    <w:pPr>
      <w:widowControl w:val="0"/>
      <w:autoSpaceDE w:val="0"/>
      <w:autoSpaceDN w:val="0"/>
      <w:adjustRightInd w:val="0"/>
      <w:spacing w:line="240" w:lineRule="auto"/>
      <w:ind w:firstLine="0"/>
      <w:jc w:val="left"/>
    </w:pPr>
    <w:rPr>
      <w:rFonts w:ascii="Arial" w:hAnsi="Arial" w:cs="Arial"/>
      <w:sz w:val="24"/>
      <w:szCs w:val="24"/>
    </w:rPr>
  </w:style>
  <w:style w:type="character" w:customStyle="1" w:styleId="FontStyle27">
    <w:name w:val="Font Style27"/>
    <w:uiPriority w:val="99"/>
    <w:rsid w:val="003C02AF"/>
    <w:rPr>
      <w:rFonts w:ascii="Times New Roman" w:hAnsi="Times New Roman" w:cs="Times New Roman"/>
      <w:sz w:val="26"/>
      <w:szCs w:val="26"/>
    </w:rPr>
  </w:style>
  <w:style w:type="paragraph" w:customStyle="1" w:styleId="ConsPlusNonformat">
    <w:name w:val="ConsPlusNonformat"/>
    <w:rsid w:val="00807497"/>
    <w:pPr>
      <w:widowControl w:val="0"/>
      <w:autoSpaceDE w:val="0"/>
      <w:autoSpaceDN w:val="0"/>
      <w:adjustRightInd w:val="0"/>
    </w:pPr>
    <w:rPr>
      <w:rFonts w:ascii="Courier New" w:hAnsi="Courier New" w:cs="Courier New"/>
    </w:rPr>
  </w:style>
  <w:style w:type="character" w:customStyle="1" w:styleId="20">
    <w:name w:val="Заголовок 2 Знак"/>
    <w:link w:val="2"/>
    <w:uiPriority w:val="9"/>
    <w:rsid w:val="001D3B0C"/>
    <w:rPr>
      <w:rFonts w:eastAsia="SimSun"/>
      <w:b/>
      <w:sz w:val="28"/>
      <w:szCs w:val="28"/>
      <w:u w:val="single"/>
    </w:rPr>
  </w:style>
  <w:style w:type="paragraph" w:customStyle="1" w:styleId="phcomment">
    <w:name w:val="ph_comment"/>
    <w:basedOn w:val="a"/>
    <w:autoRedefine/>
    <w:rsid w:val="00135844"/>
    <w:pPr>
      <w:spacing w:line="360" w:lineRule="auto"/>
      <w:ind w:right="113" w:firstLine="720"/>
    </w:pPr>
    <w:rPr>
      <w:rFonts w:ascii="Arial Narrow" w:hAnsi="Arial Narrow"/>
      <w:vanish/>
      <w:color w:val="0000FF"/>
      <w:sz w:val="24"/>
      <w:szCs w:val="20"/>
    </w:rPr>
  </w:style>
  <w:style w:type="paragraph" w:customStyle="1" w:styleId="phlistitemized1">
    <w:name w:val="ph_list_itemized_1"/>
    <w:basedOn w:val="a"/>
    <w:rsid w:val="00135844"/>
    <w:pPr>
      <w:numPr>
        <w:numId w:val="5"/>
      </w:numPr>
      <w:spacing w:line="360" w:lineRule="auto"/>
      <w:ind w:right="284"/>
    </w:pPr>
    <w:rPr>
      <w:rFonts w:ascii="Arial" w:hAnsi="Arial"/>
      <w:sz w:val="24"/>
      <w:szCs w:val="20"/>
      <w:lang w:eastAsia="en-US"/>
    </w:rPr>
  </w:style>
  <w:style w:type="character" w:customStyle="1" w:styleId="aff">
    <w:name w:val="перечисления Знак"/>
    <w:link w:val="aff0"/>
    <w:locked/>
    <w:rsid w:val="00D32D2D"/>
    <w:rPr>
      <w:sz w:val="24"/>
      <w:szCs w:val="24"/>
    </w:rPr>
  </w:style>
  <w:style w:type="paragraph" w:customStyle="1" w:styleId="aff0">
    <w:name w:val="перечисления"/>
    <w:basedOn w:val="phlistitemized1"/>
    <w:link w:val="aff"/>
    <w:autoRedefine/>
    <w:qFormat/>
    <w:rsid w:val="00D32D2D"/>
    <w:pPr>
      <w:numPr>
        <w:numId w:val="0"/>
      </w:numPr>
      <w:tabs>
        <w:tab w:val="num" w:pos="1077"/>
      </w:tabs>
      <w:ind w:left="1077" w:hanging="357"/>
    </w:pPr>
    <w:rPr>
      <w:rFonts w:ascii="Times New Roman" w:hAnsi="Times New Roman"/>
      <w:szCs w:val="24"/>
      <w:lang w:eastAsia="ru-RU"/>
    </w:rPr>
  </w:style>
  <w:style w:type="character" w:customStyle="1" w:styleId="aff1">
    <w:name w:val="основной Знак"/>
    <w:link w:val="aff2"/>
    <w:locked/>
    <w:rsid w:val="00D32D2D"/>
    <w:rPr>
      <w:sz w:val="24"/>
      <w:szCs w:val="24"/>
    </w:rPr>
  </w:style>
  <w:style w:type="paragraph" w:customStyle="1" w:styleId="aff2">
    <w:name w:val="основной"/>
    <w:basedOn w:val="a"/>
    <w:link w:val="aff1"/>
    <w:qFormat/>
    <w:rsid w:val="00D32D2D"/>
    <w:pPr>
      <w:spacing w:line="360" w:lineRule="auto"/>
    </w:pPr>
    <w:rPr>
      <w:sz w:val="24"/>
      <w:szCs w:val="24"/>
    </w:rPr>
  </w:style>
  <w:style w:type="paragraph" w:customStyle="1" w:styleId="1">
    <w:name w:val="Маркированный 1 уровень"/>
    <w:link w:val="13"/>
    <w:rsid w:val="00DB3038"/>
    <w:pPr>
      <w:numPr>
        <w:numId w:val="6"/>
      </w:numPr>
      <w:spacing w:before="60" w:after="60" w:line="288" w:lineRule="auto"/>
    </w:pPr>
    <w:rPr>
      <w:rFonts w:ascii="Tahoma" w:hAnsi="Tahoma"/>
      <w:snapToGrid w:val="0"/>
      <w:spacing w:val="2"/>
      <w:sz w:val="24"/>
      <w:szCs w:val="24"/>
      <w:lang w:eastAsia="en-US"/>
    </w:rPr>
  </w:style>
  <w:style w:type="paragraph" w:customStyle="1" w:styleId="aff3">
    <w:name w:val="Текст пункта"/>
    <w:link w:val="33"/>
    <w:rsid w:val="00DB3038"/>
    <w:pPr>
      <w:tabs>
        <w:tab w:val="left" w:pos="1134"/>
      </w:tabs>
      <w:spacing w:before="120" w:line="288" w:lineRule="auto"/>
      <w:ind w:firstLine="624"/>
      <w:jc w:val="both"/>
    </w:pPr>
    <w:rPr>
      <w:rFonts w:ascii="Tahoma" w:hAnsi="Tahoma"/>
      <w:spacing w:val="2"/>
      <w:sz w:val="24"/>
      <w:szCs w:val="24"/>
      <w:lang w:eastAsia="en-US"/>
    </w:rPr>
  </w:style>
  <w:style w:type="character" w:customStyle="1" w:styleId="33">
    <w:name w:val="Текст пункта Знак3"/>
    <w:link w:val="aff3"/>
    <w:rsid w:val="00DB3038"/>
    <w:rPr>
      <w:rFonts w:ascii="Tahoma" w:hAnsi="Tahoma"/>
      <w:spacing w:val="2"/>
      <w:sz w:val="24"/>
      <w:szCs w:val="24"/>
      <w:lang w:eastAsia="en-US"/>
    </w:rPr>
  </w:style>
  <w:style w:type="character" w:customStyle="1" w:styleId="13">
    <w:name w:val="Маркированный 1 уровень Знак Знак"/>
    <w:link w:val="1"/>
    <w:rsid w:val="00DB3038"/>
    <w:rPr>
      <w:rFonts w:ascii="Tahoma" w:hAnsi="Tahoma"/>
      <w:snapToGrid w:val="0"/>
      <w:spacing w:val="2"/>
      <w:sz w:val="24"/>
      <w:szCs w:val="24"/>
      <w:lang w:eastAsia="en-US"/>
    </w:rPr>
  </w:style>
  <w:style w:type="paragraph" w:customStyle="1" w:styleId="aff4">
    <w:name w:val="Название Модуля/ Подсистемы"/>
    <w:basedOn w:val="a"/>
    <w:next w:val="a"/>
    <w:link w:val="aff5"/>
    <w:rsid w:val="00DB3038"/>
    <w:pPr>
      <w:spacing w:line="240" w:lineRule="auto"/>
      <w:ind w:firstLine="0"/>
      <w:jc w:val="center"/>
    </w:pPr>
    <w:rPr>
      <w:rFonts w:ascii="Tahoma" w:hAnsi="Tahoma"/>
      <w:caps/>
      <w:sz w:val="52"/>
      <w:szCs w:val="48"/>
    </w:rPr>
  </w:style>
  <w:style w:type="character" w:customStyle="1" w:styleId="aff5">
    <w:name w:val="Название Модуля/ Подсистемы Знак Знак"/>
    <w:link w:val="aff4"/>
    <w:rsid w:val="00DB3038"/>
    <w:rPr>
      <w:rFonts w:ascii="Tahoma" w:hAnsi="Tahoma"/>
      <w:caps/>
      <w:sz w:val="52"/>
      <w:szCs w:val="48"/>
    </w:rPr>
  </w:style>
  <w:style w:type="character" w:customStyle="1" w:styleId="apple-converted-space">
    <w:name w:val="apple-converted-space"/>
    <w:basedOn w:val="a1"/>
    <w:rsid w:val="00B131AA"/>
  </w:style>
  <w:style w:type="table" w:styleId="1-5">
    <w:name w:val="Medium Grid 1 Accent 5"/>
    <w:basedOn w:val="a2"/>
    <w:uiPriority w:val="67"/>
    <w:rsid w:val="0007036C"/>
    <w:rPr>
      <w:rFonts w:ascii="Calibri" w:eastAsia="Calibri" w:hAnsi="Calibri"/>
      <w:sz w:val="22"/>
      <w:szCs w:val="22"/>
      <w:lang w:eastAsia="en-US"/>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customStyle="1" w:styleId="aff6">
    <w:name w:val="Таблицы (моноширинный)"/>
    <w:basedOn w:val="a"/>
    <w:next w:val="a"/>
    <w:uiPriority w:val="99"/>
    <w:rsid w:val="00E47C28"/>
    <w:pPr>
      <w:widowControl w:val="0"/>
      <w:autoSpaceDE w:val="0"/>
      <w:autoSpaceDN w:val="0"/>
      <w:adjustRightInd w:val="0"/>
      <w:spacing w:line="240" w:lineRule="auto"/>
      <w:ind w:firstLine="0"/>
      <w:jc w:val="left"/>
    </w:pPr>
    <w:rPr>
      <w:rFonts w:ascii="Courier New" w:hAnsi="Courier New" w:cs="Courier New"/>
      <w:sz w:val="24"/>
      <w:szCs w:val="24"/>
    </w:rPr>
  </w:style>
  <w:style w:type="paragraph" w:customStyle="1" w:styleId="aff7">
    <w:name w:val="Подзаголовок для информации об изменениях"/>
    <w:basedOn w:val="a"/>
    <w:next w:val="a"/>
    <w:uiPriority w:val="99"/>
    <w:rsid w:val="00E47C28"/>
    <w:pPr>
      <w:widowControl w:val="0"/>
      <w:autoSpaceDE w:val="0"/>
      <w:autoSpaceDN w:val="0"/>
      <w:adjustRightInd w:val="0"/>
      <w:spacing w:line="240" w:lineRule="auto"/>
      <w:ind w:firstLine="720"/>
    </w:pPr>
    <w:rPr>
      <w:rFonts w:ascii="Arial" w:hAnsi="Arial" w:cs="Arial"/>
      <w:b/>
      <w:bCs/>
      <w:color w:val="353842"/>
      <w:sz w:val="18"/>
      <w:szCs w:val="18"/>
    </w:rPr>
  </w:style>
  <w:style w:type="paragraph" w:styleId="aff8">
    <w:name w:val="Revision"/>
    <w:hidden/>
    <w:uiPriority w:val="99"/>
    <w:semiHidden/>
    <w:rsid w:val="00A904BA"/>
    <w:rPr>
      <w:sz w:val="28"/>
      <w:szCs w:val="28"/>
    </w:rPr>
  </w:style>
  <w:style w:type="character" w:customStyle="1" w:styleId="14">
    <w:name w:val="Основной текст с отступом Знак1"/>
    <w:uiPriority w:val="99"/>
    <w:semiHidden/>
    <w:rsid w:val="007A5C19"/>
    <w:rPr>
      <w:sz w:val="22"/>
      <w:szCs w:val="22"/>
      <w:lang w:eastAsia="en-US"/>
    </w:rPr>
  </w:style>
  <w:style w:type="character" w:customStyle="1" w:styleId="a7">
    <w:name w:val="Нижний колонтитул Знак"/>
    <w:link w:val="a6"/>
    <w:uiPriority w:val="99"/>
    <w:rsid w:val="007A5C19"/>
    <w:rPr>
      <w:sz w:val="28"/>
      <w:szCs w:val="28"/>
    </w:rPr>
  </w:style>
  <w:style w:type="character" w:customStyle="1" w:styleId="ad">
    <w:name w:val="Основной текст Знак"/>
    <w:link w:val="ac"/>
    <w:rsid w:val="007A5C19"/>
    <w:rPr>
      <w:sz w:val="28"/>
      <w:szCs w:val="28"/>
    </w:rPr>
  </w:style>
  <w:style w:type="paragraph" w:customStyle="1" w:styleId="aff9">
    <w:name w:val="Знак"/>
    <w:basedOn w:val="a"/>
    <w:rsid w:val="007A5C19"/>
    <w:pPr>
      <w:spacing w:line="240" w:lineRule="auto"/>
      <w:ind w:firstLine="0"/>
      <w:jc w:val="left"/>
    </w:pPr>
    <w:rPr>
      <w:rFonts w:ascii="Verdana" w:hAnsi="Verdana" w:cs="Verdana"/>
      <w:sz w:val="20"/>
      <w:szCs w:val="20"/>
      <w:lang w:val="en-US" w:eastAsia="en-US"/>
    </w:rPr>
  </w:style>
  <w:style w:type="paragraph" w:customStyle="1" w:styleId="Style3">
    <w:name w:val="Style3"/>
    <w:basedOn w:val="a"/>
    <w:uiPriority w:val="99"/>
    <w:rsid w:val="007A5C19"/>
    <w:pPr>
      <w:widowControl w:val="0"/>
      <w:autoSpaceDE w:val="0"/>
      <w:autoSpaceDN w:val="0"/>
      <w:adjustRightInd w:val="0"/>
      <w:spacing w:line="306" w:lineRule="exact"/>
      <w:ind w:firstLine="727"/>
    </w:pPr>
    <w:rPr>
      <w:sz w:val="24"/>
      <w:szCs w:val="24"/>
    </w:rPr>
  </w:style>
  <w:style w:type="paragraph" w:customStyle="1" w:styleId="ConsPlusTitle">
    <w:name w:val="ConsPlusTitle"/>
    <w:rsid w:val="007A5C19"/>
    <w:pPr>
      <w:widowControl w:val="0"/>
      <w:autoSpaceDE w:val="0"/>
      <w:autoSpaceDN w:val="0"/>
      <w:adjustRightInd w:val="0"/>
    </w:pPr>
    <w:rPr>
      <w:rFonts w:ascii="Arial" w:hAnsi="Arial" w:cs="Arial"/>
      <w:b/>
      <w:bCs/>
    </w:rPr>
  </w:style>
  <w:style w:type="character" w:customStyle="1" w:styleId="FontStyle43">
    <w:name w:val="Font Style43"/>
    <w:uiPriority w:val="99"/>
    <w:rsid w:val="007A5C19"/>
    <w:rPr>
      <w:rFonts w:ascii="Times New Roman" w:hAnsi="Times New Roman" w:cs="Times New Roman"/>
      <w:b/>
      <w:bCs/>
      <w:sz w:val="22"/>
      <w:szCs w:val="22"/>
    </w:rPr>
  </w:style>
  <w:style w:type="character" w:customStyle="1" w:styleId="FontStyle42">
    <w:name w:val="Font Style42"/>
    <w:uiPriority w:val="99"/>
    <w:rsid w:val="007A5C19"/>
    <w:rPr>
      <w:rFonts w:ascii="Times New Roman" w:hAnsi="Times New Roman" w:cs="Times New Roman"/>
      <w:sz w:val="24"/>
      <w:szCs w:val="24"/>
    </w:rPr>
  </w:style>
  <w:style w:type="paragraph" w:customStyle="1" w:styleId="Text32">
    <w:name w:val="Text32"/>
    <w:rsid w:val="00626E28"/>
    <w:pPr>
      <w:widowControl w:val="0"/>
      <w:autoSpaceDE w:val="0"/>
      <w:autoSpaceDN w:val="0"/>
      <w:adjustRightInd w:val="0"/>
      <w:jc w:val="both"/>
    </w:pPr>
    <w:rPr>
      <w:color w:val="000000"/>
      <w:sz w:val="24"/>
      <w:szCs w:val="24"/>
    </w:rPr>
  </w:style>
  <w:style w:type="numbering" w:customStyle="1" w:styleId="15">
    <w:name w:val="Нет списка1"/>
    <w:next w:val="a3"/>
    <w:uiPriority w:val="99"/>
    <w:semiHidden/>
    <w:unhideWhenUsed/>
    <w:rsid w:val="003F7305"/>
  </w:style>
  <w:style w:type="paragraph" w:customStyle="1" w:styleId="16">
    <w:name w:val="1"/>
    <w:basedOn w:val="a"/>
    <w:next w:val="af5"/>
    <w:link w:val="affa"/>
    <w:rsid w:val="003F7305"/>
    <w:pPr>
      <w:spacing w:line="240" w:lineRule="auto"/>
      <w:ind w:firstLine="0"/>
      <w:jc w:val="center"/>
    </w:pPr>
    <w:rPr>
      <w:szCs w:val="24"/>
    </w:rPr>
  </w:style>
  <w:style w:type="character" w:customStyle="1" w:styleId="affa">
    <w:name w:val="Название Знак"/>
    <w:link w:val="16"/>
    <w:rsid w:val="003F7305"/>
    <w:rPr>
      <w:rFonts w:ascii="Times New Roman" w:eastAsia="Times New Roman" w:hAnsi="Times New Roman"/>
      <w:sz w:val="28"/>
      <w:szCs w:val="24"/>
    </w:rPr>
  </w:style>
  <w:style w:type="paragraph" w:customStyle="1" w:styleId="FORMATTEXT">
    <w:name w:val=".FORMATTEXT"/>
    <w:uiPriority w:val="99"/>
    <w:rsid w:val="0051430D"/>
    <w:pPr>
      <w:widowControl w:val="0"/>
      <w:autoSpaceDE w:val="0"/>
      <w:autoSpaceDN w:val="0"/>
      <w:adjustRightInd w:val="0"/>
    </w:pPr>
    <w:rPr>
      <w:sz w:val="24"/>
      <w:szCs w:val="24"/>
    </w:rPr>
  </w:style>
  <w:style w:type="character" w:customStyle="1" w:styleId="40">
    <w:name w:val="Заголовок 4 Знак"/>
    <w:link w:val="4"/>
    <w:semiHidden/>
    <w:rsid w:val="00D32D2D"/>
    <w:rPr>
      <w:rFonts w:ascii="Calibri" w:eastAsia="Times New Roman" w:hAnsi="Calibri" w:cs="Times New Roman"/>
      <w:b/>
      <w:bCs/>
      <w:sz w:val="28"/>
      <w:szCs w:val="28"/>
    </w:rPr>
  </w:style>
  <w:style w:type="character" w:customStyle="1" w:styleId="50">
    <w:name w:val="Заголовок 5 Знак"/>
    <w:link w:val="5"/>
    <w:semiHidden/>
    <w:rsid w:val="00D32D2D"/>
    <w:rPr>
      <w:rFonts w:ascii="Calibri" w:eastAsia="Times New Roman" w:hAnsi="Calibri" w:cs="Times New Roman"/>
      <w:b/>
      <w:bCs/>
      <w:i/>
      <w:iCs/>
      <w:sz w:val="26"/>
      <w:szCs w:val="26"/>
    </w:rPr>
  </w:style>
  <w:style w:type="character" w:customStyle="1" w:styleId="60">
    <w:name w:val="Заголовок 6 Знак"/>
    <w:link w:val="6"/>
    <w:semiHidden/>
    <w:rsid w:val="00D32D2D"/>
    <w:rPr>
      <w:rFonts w:ascii="Calibri" w:eastAsia="Times New Roman" w:hAnsi="Calibri" w:cs="Times New Roman"/>
      <w:b/>
      <w:bCs/>
      <w:sz w:val="22"/>
      <w:szCs w:val="22"/>
    </w:rPr>
  </w:style>
  <w:style w:type="character" w:customStyle="1" w:styleId="70">
    <w:name w:val="Заголовок 7 Знак"/>
    <w:link w:val="7"/>
    <w:semiHidden/>
    <w:rsid w:val="00D32D2D"/>
    <w:rPr>
      <w:rFonts w:ascii="Calibri" w:eastAsia="Times New Roman" w:hAnsi="Calibri" w:cs="Times New Roman"/>
      <w:sz w:val="24"/>
      <w:szCs w:val="24"/>
    </w:rPr>
  </w:style>
  <w:style w:type="character" w:customStyle="1" w:styleId="80">
    <w:name w:val="Заголовок 8 Знак"/>
    <w:link w:val="8"/>
    <w:semiHidden/>
    <w:rsid w:val="00D32D2D"/>
    <w:rPr>
      <w:rFonts w:ascii="Calibri" w:eastAsia="Times New Roman" w:hAnsi="Calibri" w:cs="Times New Roman"/>
      <w:i/>
      <w:iCs/>
      <w:sz w:val="24"/>
      <w:szCs w:val="24"/>
    </w:rPr>
  </w:style>
  <w:style w:type="character" w:customStyle="1" w:styleId="90">
    <w:name w:val="Заголовок 9 Знак"/>
    <w:link w:val="9"/>
    <w:semiHidden/>
    <w:rsid w:val="00D32D2D"/>
    <w:rPr>
      <w:rFonts w:ascii="Calibri Light" w:eastAsia="Times New Roman" w:hAnsi="Calibri Light" w:cs="Times New Roman"/>
      <w:sz w:val="22"/>
      <w:szCs w:val="22"/>
    </w:rPr>
  </w:style>
  <w:style w:type="paragraph" w:styleId="affb">
    <w:name w:val="caption"/>
    <w:basedOn w:val="a"/>
    <w:next w:val="a"/>
    <w:semiHidden/>
    <w:unhideWhenUsed/>
    <w:qFormat/>
    <w:rsid w:val="00D32D2D"/>
    <w:rPr>
      <w:b/>
      <w:bCs/>
      <w:sz w:val="20"/>
      <w:szCs w:val="20"/>
    </w:rPr>
  </w:style>
  <w:style w:type="paragraph" w:styleId="25">
    <w:name w:val="Quote"/>
    <w:basedOn w:val="a"/>
    <w:next w:val="a"/>
    <w:link w:val="26"/>
    <w:uiPriority w:val="29"/>
    <w:qFormat/>
    <w:rsid w:val="00D32D2D"/>
    <w:pPr>
      <w:spacing w:before="200" w:after="160"/>
      <w:ind w:left="864" w:right="864"/>
      <w:jc w:val="center"/>
    </w:pPr>
    <w:rPr>
      <w:i/>
      <w:iCs/>
      <w:color w:val="404040"/>
    </w:rPr>
  </w:style>
  <w:style w:type="character" w:customStyle="1" w:styleId="26">
    <w:name w:val="Цитата 2 Знак"/>
    <w:link w:val="25"/>
    <w:uiPriority w:val="29"/>
    <w:rsid w:val="00D32D2D"/>
    <w:rPr>
      <w:i/>
      <w:iCs/>
      <w:color w:val="404040"/>
      <w:sz w:val="28"/>
      <w:szCs w:val="28"/>
    </w:rPr>
  </w:style>
  <w:style w:type="paragraph" w:styleId="affc">
    <w:name w:val="Intense Quote"/>
    <w:basedOn w:val="a"/>
    <w:next w:val="a"/>
    <w:link w:val="affd"/>
    <w:uiPriority w:val="30"/>
    <w:qFormat/>
    <w:rsid w:val="00D32D2D"/>
    <w:pPr>
      <w:pBdr>
        <w:top w:val="single" w:sz="4" w:space="10" w:color="5B9BD5"/>
        <w:bottom w:val="single" w:sz="4" w:space="10" w:color="5B9BD5"/>
      </w:pBdr>
      <w:spacing w:before="360" w:after="360"/>
      <w:ind w:left="864" w:right="864"/>
      <w:jc w:val="center"/>
    </w:pPr>
    <w:rPr>
      <w:rFonts w:eastAsia="SimSun"/>
      <w:i/>
      <w:iCs/>
      <w:color w:val="5B9BD5"/>
    </w:rPr>
  </w:style>
  <w:style w:type="character" w:customStyle="1" w:styleId="affd">
    <w:name w:val="Выделенная цитата Знак"/>
    <w:link w:val="affc"/>
    <w:uiPriority w:val="30"/>
    <w:rsid w:val="00D32D2D"/>
    <w:rPr>
      <w:rFonts w:eastAsia="SimSun"/>
      <w:i/>
      <w:iCs/>
      <w:color w:val="5B9BD5"/>
      <w:sz w:val="28"/>
      <w:szCs w:val="28"/>
    </w:rPr>
  </w:style>
  <w:style w:type="character" w:styleId="affe">
    <w:name w:val="Subtle Emphasis"/>
    <w:uiPriority w:val="19"/>
    <w:qFormat/>
    <w:rsid w:val="00D32D2D"/>
    <w:rPr>
      <w:i/>
      <w:iCs/>
      <w:color w:val="404040"/>
    </w:rPr>
  </w:style>
  <w:style w:type="character" w:styleId="afff">
    <w:name w:val="Intense Emphasis"/>
    <w:uiPriority w:val="21"/>
    <w:qFormat/>
    <w:rsid w:val="00D32D2D"/>
    <w:rPr>
      <w:i/>
      <w:iCs/>
      <w:color w:val="5B9BD5"/>
    </w:rPr>
  </w:style>
  <w:style w:type="character" w:styleId="afff0">
    <w:name w:val="Subtle Reference"/>
    <w:uiPriority w:val="31"/>
    <w:qFormat/>
    <w:rsid w:val="00D32D2D"/>
    <w:rPr>
      <w:smallCaps/>
      <w:color w:val="5A5A5A"/>
    </w:rPr>
  </w:style>
  <w:style w:type="character" w:styleId="afff1">
    <w:name w:val="Intense Reference"/>
    <w:uiPriority w:val="32"/>
    <w:qFormat/>
    <w:rsid w:val="00D32D2D"/>
    <w:rPr>
      <w:b/>
      <w:bCs/>
      <w:smallCaps/>
      <w:color w:val="5B9BD5"/>
      <w:spacing w:val="5"/>
    </w:rPr>
  </w:style>
  <w:style w:type="character" w:styleId="afff2">
    <w:name w:val="Book Title"/>
    <w:uiPriority w:val="33"/>
    <w:qFormat/>
    <w:rsid w:val="00D32D2D"/>
    <w:rPr>
      <w:b/>
      <w:bCs/>
      <w:i/>
      <w:iCs/>
      <w:spacing w:val="5"/>
    </w:rPr>
  </w:style>
  <w:style w:type="paragraph" w:styleId="41">
    <w:name w:val="toc 4"/>
    <w:basedOn w:val="a"/>
    <w:next w:val="a"/>
    <w:autoRedefine/>
    <w:unhideWhenUsed/>
    <w:rsid w:val="001D3B0C"/>
    <w:pPr>
      <w:ind w:left="840"/>
      <w:jc w:val="left"/>
    </w:pPr>
    <w:rPr>
      <w:rFonts w:ascii="Calibri" w:hAnsi="Calibri" w:cs="Calibri"/>
      <w:sz w:val="20"/>
      <w:szCs w:val="20"/>
    </w:rPr>
  </w:style>
  <w:style w:type="paragraph" w:styleId="51">
    <w:name w:val="toc 5"/>
    <w:basedOn w:val="a"/>
    <w:next w:val="a"/>
    <w:autoRedefine/>
    <w:unhideWhenUsed/>
    <w:rsid w:val="001D3B0C"/>
    <w:pPr>
      <w:ind w:left="1120"/>
      <w:jc w:val="left"/>
    </w:pPr>
    <w:rPr>
      <w:rFonts w:ascii="Calibri" w:hAnsi="Calibri" w:cs="Calibri"/>
      <w:sz w:val="20"/>
      <w:szCs w:val="20"/>
    </w:rPr>
  </w:style>
  <w:style w:type="paragraph" w:styleId="61">
    <w:name w:val="toc 6"/>
    <w:basedOn w:val="a"/>
    <w:next w:val="a"/>
    <w:autoRedefine/>
    <w:unhideWhenUsed/>
    <w:rsid w:val="001D3B0C"/>
    <w:pPr>
      <w:ind w:left="1400"/>
      <w:jc w:val="left"/>
    </w:pPr>
    <w:rPr>
      <w:rFonts w:ascii="Calibri" w:hAnsi="Calibri" w:cs="Calibri"/>
      <w:sz w:val="20"/>
      <w:szCs w:val="20"/>
    </w:rPr>
  </w:style>
  <w:style w:type="paragraph" w:styleId="71">
    <w:name w:val="toc 7"/>
    <w:basedOn w:val="a"/>
    <w:next w:val="a"/>
    <w:autoRedefine/>
    <w:unhideWhenUsed/>
    <w:rsid w:val="001D3B0C"/>
    <w:pPr>
      <w:ind w:left="1680"/>
      <w:jc w:val="left"/>
    </w:pPr>
    <w:rPr>
      <w:rFonts w:ascii="Calibri" w:hAnsi="Calibri" w:cs="Calibri"/>
      <w:sz w:val="20"/>
      <w:szCs w:val="20"/>
    </w:rPr>
  </w:style>
  <w:style w:type="paragraph" w:styleId="81">
    <w:name w:val="toc 8"/>
    <w:basedOn w:val="a"/>
    <w:next w:val="a"/>
    <w:autoRedefine/>
    <w:unhideWhenUsed/>
    <w:rsid w:val="001D3B0C"/>
    <w:pPr>
      <w:ind w:left="1960"/>
      <w:jc w:val="left"/>
    </w:pPr>
    <w:rPr>
      <w:rFonts w:ascii="Calibri" w:hAnsi="Calibri" w:cs="Calibri"/>
      <w:sz w:val="20"/>
      <w:szCs w:val="20"/>
    </w:rPr>
  </w:style>
  <w:style w:type="paragraph" w:styleId="91">
    <w:name w:val="toc 9"/>
    <w:basedOn w:val="a"/>
    <w:next w:val="a"/>
    <w:autoRedefine/>
    <w:unhideWhenUsed/>
    <w:rsid w:val="001D3B0C"/>
    <w:pPr>
      <w:ind w:left="2240"/>
      <w:jc w:val="left"/>
    </w:pPr>
    <w:rPr>
      <w:rFonts w:ascii="Calibri" w:hAnsi="Calibri" w:cs="Calibri"/>
      <w:sz w:val="20"/>
      <w:szCs w:val="20"/>
    </w:rPr>
  </w:style>
  <w:style w:type="table" w:styleId="-71">
    <w:name w:val="Grid Table 7 Colorful Accent 1"/>
    <w:basedOn w:val="a2"/>
    <w:uiPriority w:val="52"/>
    <w:rsid w:val="00D06D5E"/>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21">
    <w:name w:val="Grid Table 2 Accent 1"/>
    <w:basedOn w:val="a2"/>
    <w:uiPriority w:val="47"/>
    <w:rsid w:val="00D06D5E"/>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39357">
      <w:bodyDiv w:val="1"/>
      <w:marLeft w:val="0"/>
      <w:marRight w:val="0"/>
      <w:marTop w:val="0"/>
      <w:marBottom w:val="0"/>
      <w:divBdr>
        <w:top w:val="none" w:sz="0" w:space="0" w:color="auto"/>
        <w:left w:val="none" w:sz="0" w:space="0" w:color="auto"/>
        <w:bottom w:val="none" w:sz="0" w:space="0" w:color="auto"/>
        <w:right w:val="none" w:sz="0" w:space="0" w:color="auto"/>
      </w:divBdr>
    </w:div>
    <w:div w:id="3940522">
      <w:bodyDiv w:val="1"/>
      <w:marLeft w:val="0"/>
      <w:marRight w:val="0"/>
      <w:marTop w:val="0"/>
      <w:marBottom w:val="0"/>
      <w:divBdr>
        <w:top w:val="none" w:sz="0" w:space="0" w:color="auto"/>
        <w:left w:val="none" w:sz="0" w:space="0" w:color="auto"/>
        <w:bottom w:val="none" w:sz="0" w:space="0" w:color="auto"/>
        <w:right w:val="none" w:sz="0" w:space="0" w:color="auto"/>
      </w:divBdr>
    </w:div>
    <w:div w:id="6754892">
      <w:bodyDiv w:val="1"/>
      <w:marLeft w:val="0"/>
      <w:marRight w:val="0"/>
      <w:marTop w:val="0"/>
      <w:marBottom w:val="0"/>
      <w:divBdr>
        <w:top w:val="none" w:sz="0" w:space="0" w:color="auto"/>
        <w:left w:val="none" w:sz="0" w:space="0" w:color="auto"/>
        <w:bottom w:val="none" w:sz="0" w:space="0" w:color="auto"/>
        <w:right w:val="none" w:sz="0" w:space="0" w:color="auto"/>
      </w:divBdr>
    </w:div>
    <w:div w:id="9141362">
      <w:bodyDiv w:val="1"/>
      <w:marLeft w:val="0"/>
      <w:marRight w:val="0"/>
      <w:marTop w:val="0"/>
      <w:marBottom w:val="0"/>
      <w:divBdr>
        <w:top w:val="none" w:sz="0" w:space="0" w:color="auto"/>
        <w:left w:val="none" w:sz="0" w:space="0" w:color="auto"/>
        <w:bottom w:val="none" w:sz="0" w:space="0" w:color="auto"/>
        <w:right w:val="none" w:sz="0" w:space="0" w:color="auto"/>
      </w:divBdr>
    </w:div>
    <w:div w:id="16279940">
      <w:bodyDiv w:val="1"/>
      <w:marLeft w:val="0"/>
      <w:marRight w:val="0"/>
      <w:marTop w:val="0"/>
      <w:marBottom w:val="0"/>
      <w:divBdr>
        <w:top w:val="none" w:sz="0" w:space="0" w:color="auto"/>
        <w:left w:val="none" w:sz="0" w:space="0" w:color="auto"/>
        <w:bottom w:val="none" w:sz="0" w:space="0" w:color="auto"/>
        <w:right w:val="none" w:sz="0" w:space="0" w:color="auto"/>
      </w:divBdr>
      <w:divsChild>
        <w:div w:id="690225659">
          <w:marLeft w:val="0"/>
          <w:marRight w:val="0"/>
          <w:marTop w:val="0"/>
          <w:marBottom w:val="0"/>
          <w:divBdr>
            <w:top w:val="none" w:sz="0" w:space="0" w:color="auto"/>
            <w:left w:val="none" w:sz="0" w:space="0" w:color="auto"/>
            <w:bottom w:val="none" w:sz="0" w:space="0" w:color="auto"/>
            <w:right w:val="none" w:sz="0" w:space="0" w:color="auto"/>
          </w:divBdr>
        </w:div>
      </w:divsChild>
    </w:div>
    <w:div w:id="21826598">
      <w:bodyDiv w:val="1"/>
      <w:marLeft w:val="0"/>
      <w:marRight w:val="0"/>
      <w:marTop w:val="0"/>
      <w:marBottom w:val="0"/>
      <w:divBdr>
        <w:top w:val="none" w:sz="0" w:space="0" w:color="auto"/>
        <w:left w:val="none" w:sz="0" w:space="0" w:color="auto"/>
        <w:bottom w:val="none" w:sz="0" w:space="0" w:color="auto"/>
        <w:right w:val="none" w:sz="0" w:space="0" w:color="auto"/>
      </w:divBdr>
      <w:divsChild>
        <w:div w:id="1249924192">
          <w:marLeft w:val="0"/>
          <w:marRight w:val="0"/>
          <w:marTop w:val="0"/>
          <w:marBottom w:val="0"/>
          <w:divBdr>
            <w:top w:val="none" w:sz="0" w:space="0" w:color="auto"/>
            <w:left w:val="none" w:sz="0" w:space="0" w:color="auto"/>
            <w:bottom w:val="none" w:sz="0" w:space="0" w:color="auto"/>
            <w:right w:val="none" w:sz="0" w:space="0" w:color="auto"/>
          </w:divBdr>
        </w:div>
      </w:divsChild>
    </w:div>
    <w:div w:id="28650251">
      <w:bodyDiv w:val="1"/>
      <w:marLeft w:val="0"/>
      <w:marRight w:val="0"/>
      <w:marTop w:val="0"/>
      <w:marBottom w:val="0"/>
      <w:divBdr>
        <w:top w:val="none" w:sz="0" w:space="0" w:color="auto"/>
        <w:left w:val="none" w:sz="0" w:space="0" w:color="auto"/>
        <w:bottom w:val="none" w:sz="0" w:space="0" w:color="auto"/>
        <w:right w:val="none" w:sz="0" w:space="0" w:color="auto"/>
      </w:divBdr>
      <w:divsChild>
        <w:div w:id="2107770740">
          <w:marLeft w:val="0"/>
          <w:marRight w:val="0"/>
          <w:marTop w:val="0"/>
          <w:marBottom w:val="0"/>
          <w:divBdr>
            <w:top w:val="none" w:sz="0" w:space="0" w:color="auto"/>
            <w:left w:val="none" w:sz="0" w:space="0" w:color="auto"/>
            <w:bottom w:val="none" w:sz="0" w:space="0" w:color="auto"/>
            <w:right w:val="none" w:sz="0" w:space="0" w:color="auto"/>
          </w:divBdr>
        </w:div>
      </w:divsChild>
    </w:div>
    <w:div w:id="35860010">
      <w:bodyDiv w:val="1"/>
      <w:marLeft w:val="0"/>
      <w:marRight w:val="0"/>
      <w:marTop w:val="0"/>
      <w:marBottom w:val="0"/>
      <w:divBdr>
        <w:top w:val="none" w:sz="0" w:space="0" w:color="auto"/>
        <w:left w:val="none" w:sz="0" w:space="0" w:color="auto"/>
        <w:bottom w:val="none" w:sz="0" w:space="0" w:color="auto"/>
        <w:right w:val="none" w:sz="0" w:space="0" w:color="auto"/>
      </w:divBdr>
    </w:div>
    <w:div w:id="36244016">
      <w:bodyDiv w:val="1"/>
      <w:marLeft w:val="0"/>
      <w:marRight w:val="0"/>
      <w:marTop w:val="0"/>
      <w:marBottom w:val="0"/>
      <w:divBdr>
        <w:top w:val="none" w:sz="0" w:space="0" w:color="auto"/>
        <w:left w:val="none" w:sz="0" w:space="0" w:color="auto"/>
        <w:bottom w:val="none" w:sz="0" w:space="0" w:color="auto"/>
        <w:right w:val="none" w:sz="0" w:space="0" w:color="auto"/>
      </w:divBdr>
    </w:div>
    <w:div w:id="39788492">
      <w:bodyDiv w:val="1"/>
      <w:marLeft w:val="0"/>
      <w:marRight w:val="0"/>
      <w:marTop w:val="0"/>
      <w:marBottom w:val="0"/>
      <w:divBdr>
        <w:top w:val="none" w:sz="0" w:space="0" w:color="auto"/>
        <w:left w:val="none" w:sz="0" w:space="0" w:color="auto"/>
        <w:bottom w:val="none" w:sz="0" w:space="0" w:color="auto"/>
        <w:right w:val="none" w:sz="0" w:space="0" w:color="auto"/>
      </w:divBdr>
    </w:div>
    <w:div w:id="42338034">
      <w:bodyDiv w:val="1"/>
      <w:marLeft w:val="0"/>
      <w:marRight w:val="0"/>
      <w:marTop w:val="0"/>
      <w:marBottom w:val="0"/>
      <w:divBdr>
        <w:top w:val="none" w:sz="0" w:space="0" w:color="auto"/>
        <w:left w:val="none" w:sz="0" w:space="0" w:color="auto"/>
        <w:bottom w:val="none" w:sz="0" w:space="0" w:color="auto"/>
        <w:right w:val="none" w:sz="0" w:space="0" w:color="auto"/>
      </w:divBdr>
      <w:divsChild>
        <w:div w:id="638925775">
          <w:marLeft w:val="0"/>
          <w:marRight w:val="0"/>
          <w:marTop w:val="0"/>
          <w:marBottom w:val="0"/>
          <w:divBdr>
            <w:top w:val="none" w:sz="0" w:space="0" w:color="auto"/>
            <w:left w:val="none" w:sz="0" w:space="0" w:color="auto"/>
            <w:bottom w:val="none" w:sz="0" w:space="0" w:color="auto"/>
            <w:right w:val="none" w:sz="0" w:space="0" w:color="auto"/>
          </w:divBdr>
        </w:div>
      </w:divsChild>
    </w:div>
    <w:div w:id="46151249">
      <w:bodyDiv w:val="1"/>
      <w:marLeft w:val="0"/>
      <w:marRight w:val="0"/>
      <w:marTop w:val="0"/>
      <w:marBottom w:val="0"/>
      <w:divBdr>
        <w:top w:val="none" w:sz="0" w:space="0" w:color="auto"/>
        <w:left w:val="none" w:sz="0" w:space="0" w:color="auto"/>
        <w:bottom w:val="none" w:sz="0" w:space="0" w:color="auto"/>
        <w:right w:val="none" w:sz="0" w:space="0" w:color="auto"/>
      </w:divBdr>
      <w:divsChild>
        <w:div w:id="1989822889">
          <w:marLeft w:val="0"/>
          <w:marRight w:val="0"/>
          <w:marTop w:val="0"/>
          <w:marBottom w:val="0"/>
          <w:divBdr>
            <w:top w:val="none" w:sz="0" w:space="0" w:color="auto"/>
            <w:left w:val="none" w:sz="0" w:space="0" w:color="auto"/>
            <w:bottom w:val="none" w:sz="0" w:space="0" w:color="auto"/>
            <w:right w:val="none" w:sz="0" w:space="0" w:color="auto"/>
          </w:divBdr>
          <w:divsChild>
            <w:div w:id="952857631">
              <w:marLeft w:val="0"/>
              <w:marRight w:val="0"/>
              <w:marTop w:val="0"/>
              <w:marBottom w:val="0"/>
              <w:divBdr>
                <w:top w:val="none" w:sz="0" w:space="0" w:color="auto"/>
                <w:left w:val="none" w:sz="0" w:space="0" w:color="auto"/>
                <w:bottom w:val="none" w:sz="0" w:space="0" w:color="auto"/>
                <w:right w:val="none" w:sz="0" w:space="0" w:color="auto"/>
              </w:divBdr>
              <w:divsChild>
                <w:div w:id="2124182831">
                  <w:marLeft w:val="0"/>
                  <w:marRight w:val="0"/>
                  <w:marTop w:val="0"/>
                  <w:marBottom w:val="0"/>
                  <w:divBdr>
                    <w:top w:val="none" w:sz="0" w:space="0" w:color="auto"/>
                    <w:left w:val="none" w:sz="0" w:space="0" w:color="auto"/>
                    <w:bottom w:val="none" w:sz="0" w:space="0" w:color="auto"/>
                    <w:right w:val="none" w:sz="0" w:space="0" w:color="auto"/>
                  </w:divBdr>
                  <w:divsChild>
                    <w:div w:id="211146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15937">
      <w:bodyDiv w:val="1"/>
      <w:marLeft w:val="0"/>
      <w:marRight w:val="0"/>
      <w:marTop w:val="0"/>
      <w:marBottom w:val="0"/>
      <w:divBdr>
        <w:top w:val="none" w:sz="0" w:space="0" w:color="auto"/>
        <w:left w:val="none" w:sz="0" w:space="0" w:color="auto"/>
        <w:bottom w:val="none" w:sz="0" w:space="0" w:color="auto"/>
        <w:right w:val="none" w:sz="0" w:space="0" w:color="auto"/>
      </w:divBdr>
      <w:divsChild>
        <w:div w:id="412746052">
          <w:marLeft w:val="0"/>
          <w:marRight w:val="0"/>
          <w:marTop w:val="0"/>
          <w:marBottom w:val="0"/>
          <w:divBdr>
            <w:top w:val="none" w:sz="0" w:space="0" w:color="auto"/>
            <w:left w:val="none" w:sz="0" w:space="0" w:color="auto"/>
            <w:bottom w:val="none" w:sz="0" w:space="0" w:color="auto"/>
            <w:right w:val="none" w:sz="0" w:space="0" w:color="auto"/>
          </w:divBdr>
        </w:div>
      </w:divsChild>
    </w:div>
    <w:div w:id="59638148">
      <w:bodyDiv w:val="1"/>
      <w:marLeft w:val="0"/>
      <w:marRight w:val="0"/>
      <w:marTop w:val="0"/>
      <w:marBottom w:val="0"/>
      <w:divBdr>
        <w:top w:val="none" w:sz="0" w:space="0" w:color="auto"/>
        <w:left w:val="none" w:sz="0" w:space="0" w:color="auto"/>
        <w:bottom w:val="none" w:sz="0" w:space="0" w:color="auto"/>
        <w:right w:val="none" w:sz="0" w:space="0" w:color="auto"/>
      </w:divBdr>
      <w:divsChild>
        <w:div w:id="850678736">
          <w:marLeft w:val="0"/>
          <w:marRight w:val="0"/>
          <w:marTop w:val="0"/>
          <w:marBottom w:val="0"/>
          <w:divBdr>
            <w:top w:val="none" w:sz="0" w:space="0" w:color="auto"/>
            <w:left w:val="none" w:sz="0" w:space="0" w:color="auto"/>
            <w:bottom w:val="none" w:sz="0" w:space="0" w:color="auto"/>
            <w:right w:val="none" w:sz="0" w:space="0" w:color="auto"/>
          </w:divBdr>
        </w:div>
      </w:divsChild>
    </w:div>
    <w:div w:id="71899152">
      <w:bodyDiv w:val="1"/>
      <w:marLeft w:val="0"/>
      <w:marRight w:val="0"/>
      <w:marTop w:val="0"/>
      <w:marBottom w:val="0"/>
      <w:divBdr>
        <w:top w:val="none" w:sz="0" w:space="0" w:color="auto"/>
        <w:left w:val="none" w:sz="0" w:space="0" w:color="auto"/>
        <w:bottom w:val="none" w:sz="0" w:space="0" w:color="auto"/>
        <w:right w:val="none" w:sz="0" w:space="0" w:color="auto"/>
      </w:divBdr>
      <w:divsChild>
        <w:div w:id="1266425932">
          <w:marLeft w:val="0"/>
          <w:marRight w:val="0"/>
          <w:marTop w:val="0"/>
          <w:marBottom w:val="0"/>
          <w:divBdr>
            <w:top w:val="none" w:sz="0" w:space="0" w:color="auto"/>
            <w:left w:val="none" w:sz="0" w:space="0" w:color="auto"/>
            <w:bottom w:val="none" w:sz="0" w:space="0" w:color="auto"/>
            <w:right w:val="none" w:sz="0" w:space="0" w:color="auto"/>
          </w:divBdr>
          <w:divsChild>
            <w:div w:id="730734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32412">
      <w:bodyDiv w:val="1"/>
      <w:marLeft w:val="0"/>
      <w:marRight w:val="0"/>
      <w:marTop w:val="0"/>
      <w:marBottom w:val="0"/>
      <w:divBdr>
        <w:top w:val="none" w:sz="0" w:space="0" w:color="auto"/>
        <w:left w:val="none" w:sz="0" w:space="0" w:color="auto"/>
        <w:bottom w:val="none" w:sz="0" w:space="0" w:color="auto"/>
        <w:right w:val="none" w:sz="0" w:space="0" w:color="auto"/>
      </w:divBdr>
    </w:div>
    <w:div w:id="90320133">
      <w:bodyDiv w:val="1"/>
      <w:marLeft w:val="0"/>
      <w:marRight w:val="0"/>
      <w:marTop w:val="0"/>
      <w:marBottom w:val="0"/>
      <w:divBdr>
        <w:top w:val="none" w:sz="0" w:space="0" w:color="auto"/>
        <w:left w:val="none" w:sz="0" w:space="0" w:color="auto"/>
        <w:bottom w:val="none" w:sz="0" w:space="0" w:color="auto"/>
        <w:right w:val="none" w:sz="0" w:space="0" w:color="auto"/>
      </w:divBdr>
      <w:divsChild>
        <w:div w:id="632096762">
          <w:marLeft w:val="0"/>
          <w:marRight w:val="0"/>
          <w:marTop w:val="0"/>
          <w:marBottom w:val="0"/>
          <w:divBdr>
            <w:top w:val="none" w:sz="0" w:space="0" w:color="auto"/>
            <w:left w:val="none" w:sz="0" w:space="0" w:color="auto"/>
            <w:bottom w:val="none" w:sz="0" w:space="0" w:color="auto"/>
            <w:right w:val="none" w:sz="0" w:space="0" w:color="auto"/>
          </w:divBdr>
        </w:div>
      </w:divsChild>
    </w:div>
    <w:div w:id="90586859">
      <w:bodyDiv w:val="1"/>
      <w:marLeft w:val="0"/>
      <w:marRight w:val="0"/>
      <w:marTop w:val="0"/>
      <w:marBottom w:val="0"/>
      <w:divBdr>
        <w:top w:val="none" w:sz="0" w:space="0" w:color="auto"/>
        <w:left w:val="none" w:sz="0" w:space="0" w:color="auto"/>
        <w:bottom w:val="none" w:sz="0" w:space="0" w:color="auto"/>
        <w:right w:val="none" w:sz="0" w:space="0" w:color="auto"/>
      </w:divBdr>
    </w:div>
    <w:div w:id="90976219">
      <w:bodyDiv w:val="1"/>
      <w:marLeft w:val="0"/>
      <w:marRight w:val="0"/>
      <w:marTop w:val="0"/>
      <w:marBottom w:val="0"/>
      <w:divBdr>
        <w:top w:val="none" w:sz="0" w:space="0" w:color="auto"/>
        <w:left w:val="none" w:sz="0" w:space="0" w:color="auto"/>
        <w:bottom w:val="none" w:sz="0" w:space="0" w:color="auto"/>
        <w:right w:val="none" w:sz="0" w:space="0" w:color="auto"/>
      </w:divBdr>
    </w:div>
    <w:div w:id="113449935">
      <w:bodyDiv w:val="1"/>
      <w:marLeft w:val="0"/>
      <w:marRight w:val="0"/>
      <w:marTop w:val="0"/>
      <w:marBottom w:val="0"/>
      <w:divBdr>
        <w:top w:val="none" w:sz="0" w:space="0" w:color="auto"/>
        <w:left w:val="none" w:sz="0" w:space="0" w:color="auto"/>
        <w:bottom w:val="none" w:sz="0" w:space="0" w:color="auto"/>
        <w:right w:val="none" w:sz="0" w:space="0" w:color="auto"/>
      </w:divBdr>
    </w:div>
    <w:div w:id="122191636">
      <w:bodyDiv w:val="1"/>
      <w:marLeft w:val="0"/>
      <w:marRight w:val="0"/>
      <w:marTop w:val="0"/>
      <w:marBottom w:val="0"/>
      <w:divBdr>
        <w:top w:val="none" w:sz="0" w:space="0" w:color="auto"/>
        <w:left w:val="none" w:sz="0" w:space="0" w:color="auto"/>
        <w:bottom w:val="none" w:sz="0" w:space="0" w:color="auto"/>
        <w:right w:val="none" w:sz="0" w:space="0" w:color="auto"/>
      </w:divBdr>
    </w:div>
    <w:div w:id="128398812">
      <w:bodyDiv w:val="1"/>
      <w:marLeft w:val="0"/>
      <w:marRight w:val="0"/>
      <w:marTop w:val="0"/>
      <w:marBottom w:val="0"/>
      <w:divBdr>
        <w:top w:val="none" w:sz="0" w:space="0" w:color="auto"/>
        <w:left w:val="none" w:sz="0" w:space="0" w:color="auto"/>
        <w:bottom w:val="none" w:sz="0" w:space="0" w:color="auto"/>
        <w:right w:val="none" w:sz="0" w:space="0" w:color="auto"/>
      </w:divBdr>
    </w:div>
    <w:div w:id="143743685">
      <w:bodyDiv w:val="1"/>
      <w:marLeft w:val="0"/>
      <w:marRight w:val="0"/>
      <w:marTop w:val="0"/>
      <w:marBottom w:val="0"/>
      <w:divBdr>
        <w:top w:val="none" w:sz="0" w:space="0" w:color="auto"/>
        <w:left w:val="none" w:sz="0" w:space="0" w:color="auto"/>
        <w:bottom w:val="none" w:sz="0" w:space="0" w:color="auto"/>
        <w:right w:val="none" w:sz="0" w:space="0" w:color="auto"/>
      </w:divBdr>
      <w:divsChild>
        <w:div w:id="148012658">
          <w:marLeft w:val="0"/>
          <w:marRight w:val="0"/>
          <w:marTop w:val="0"/>
          <w:marBottom w:val="0"/>
          <w:divBdr>
            <w:top w:val="none" w:sz="0" w:space="0" w:color="auto"/>
            <w:left w:val="none" w:sz="0" w:space="0" w:color="auto"/>
            <w:bottom w:val="none" w:sz="0" w:space="0" w:color="auto"/>
            <w:right w:val="none" w:sz="0" w:space="0" w:color="auto"/>
          </w:divBdr>
        </w:div>
      </w:divsChild>
    </w:div>
    <w:div w:id="159589497">
      <w:bodyDiv w:val="1"/>
      <w:marLeft w:val="0"/>
      <w:marRight w:val="0"/>
      <w:marTop w:val="0"/>
      <w:marBottom w:val="0"/>
      <w:divBdr>
        <w:top w:val="none" w:sz="0" w:space="0" w:color="auto"/>
        <w:left w:val="none" w:sz="0" w:space="0" w:color="auto"/>
        <w:bottom w:val="none" w:sz="0" w:space="0" w:color="auto"/>
        <w:right w:val="none" w:sz="0" w:space="0" w:color="auto"/>
      </w:divBdr>
      <w:divsChild>
        <w:div w:id="2008364056">
          <w:marLeft w:val="0"/>
          <w:marRight w:val="0"/>
          <w:marTop w:val="0"/>
          <w:marBottom w:val="0"/>
          <w:divBdr>
            <w:top w:val="none" w:sz="0" w:space="0" w:color="auto"/>
            <w:left w:val="none" w:sz="0" w:space="0" w:color="auto"/>
            <w:bottom w:val="none" w:sz="0" w:space="0" w:color="auto"/>
            <w:right w:val="none" w:sz="0" w:space="0" w:color="auto"/>
          </w:divBdr>
        </w:div>
      </w:divsChild>
    </w:div>
    <w:div w:id="175193295">
      <w:bodyDiv w:val="1"/>
      <w:marLeft w:val="0"/>
      <w:marRight w:val="0"/>
      <w:marTop w:val="0"/>
      <w:marBottom w:val="0"/>
      <w:divBdr>
        <w:top w:val="none" w:sz="0" w:space="0" w:color="auto"/>
        <w:left w:val="none" w:sz="0" w:space="0" w:color="auto"/>
        <w:bottom w:val="none" w:sz="0" w:space="0" w:color="auto"/>
        <w:right w:val="none" w:sz="0" w:space="0" w:color="auto"/>
      </w:divBdr>
    </w:div>
    <w:div w:id="175313533">
      <w:bodyDiv w:val="1"/>
      <w:marLeft w:val="0"/>
      <w:marRight w:val="0"/>
      <w:marTop w:val="0"/>
      <w:marBottom w:val="0"/>
      <w:divBdr>
        <w:top w:val="none" w:sz="0" w:space="0" w:color="auto"/>
        <w:left w:val="none" w:sz="0" w:space="0" w:color="auto"/>
        <w:bottom w:val="none" w:sz="0" w:space="0" w:color="auto"/>
        <w:right w:val="none" w:sz="0" w:space="0" w:color="auto"/>
      </w:divBdr>
      <w:divsChild>
        <w:div w:id="1140421787">
          <w:marLeft w:val="0"/>
          <w:marRight w:val="0"/>
          <w:marTop w:val="0"/>
          <w:marBottom w:val="0"/>
          <w:divBdr>
            <w:top w:val="none" w:sz="0" w:space="0" w:color="auto"/>
            <w:left w:val="none" w:sz="0" w:space="0" w:color="auto"/>
            <w:bottom w:val="none" w:sz="0" w:space="0" w:color="auto"/>
            <w:right w:val="none" w:sz="0" w:space="0" w:color="auto"/>
          </w:divBdr>
        </w:div>
      </w:divsChild>
    </w:div>
    <w:div w:id="176502677">
      <w:bodyDiv w:val="1"/>
      <w:marLeft w:val="0"/>
      <w:marRight w:val="0"/>
      <w:marTop w:val="0"/>
      <w:marBottom w:val="0"/>
      <w:divBdr>
        <w:top w:val="none" w:sz="0" w:space="0" w:color="auto"/>
        <w:left w:val="none" w:sz="0" w:space="0" w:color="auto"/>
        <w:bottom w:val="none" w:sz="0" w:space="0" w:color="auto"/>
        <w:right w:val="none" w:sz="0" w:space="0" w:color="auto"/>
      </w:divBdr>
    </w:div>
    <w:div w:id="176963483">
      <w:bodyDiv w:val="1"/>
      <w:marLeft w:val="0"/>
      <w:marRight w:val="0"/>
      <w:marTop w:val="0"/>
      <w:marBottom w:val="0"/>
      <w:divBdr>
        <w:top w:val="none" w:sz="0" w:space="0" w:color="auto"/>
        <w:left w:val="none" w:sz="0" w:space="0" w:color="auto"/>
        <w:bottom w:val="none" w:sz="0" w:space="0" w:color="auto"/>
        <w:right w:val="none" w:sz="0" w:space="0" w:color="auto"/>
      </w:divBdr>
    </w:div>
    <w:div w:id="181553999">
      <w:bodyDiv w:val="1"/>
      <w:marLeft w:val="0"/>
      <w:marRight w:val="0"/>
      <w:marTop w:val="0"/>
      <w:marBottom w:val="0"/>
      <w:divBdr>
        <w:top w:val="none" w:sz="0" w:space="0" w:color="auto"/>
        <w:left w:val="none" w:sz="0" w:space="0" w:color="auto"/>
        <w:bottom w:val="none" w:sz="0" w:space="0" w:color="auto"/>
        <w:right w:val="none" w:sz="0" w:space="0" w:color="auto"/>
      </w:divBdr>
    </w:div>
    <w:div w:id="186335107">
      <w:bodyDiv w:val="1"/>
      <w:marLeft w:val="0"/>
      <w:marRight w:val="0"/>
      <w:marTop w:val="0"/>
      <w:marBottom w:val="0"/>
      <w:divBdr>
        <w:top w:val="none" w:sz="0" w:space="0" w:color="auto"/>
        <w:left w:val="none" w:sz="0" w:space="0" w:color="auto"/>
        <w:bottom w:val="none" w:sz="0" w:space="0" w:color="auto"/>
        <w:right w:val="none" w:sz="0" w:space="0" w:color="auto"/>
      </w:divBdr>
    </w:div>
    <w:div w:id="187374940">
      <w:bodyDiv w:val="1"/>
      <w:marLeft w:val="0"/>
      <w:marRight w:val="0"/>
      <w:marTop w:val="0"/>
      <w:marBottom w:val="0"/>
      <w:divBdr>
        <w:top w:val="none" w:sz="0" w:space="0" w:color="auto"/>
        <w:left w:val="none" w:sz="0" w:space="0" w:color="auto"/>
        <w:bottom w:val="none" w:sz="0" w:space="0" w:color="auto"/>
        <w:right w:val="none" w:sz="0" w:space="0" w:color="auto"/>
      </w:divBdr>
    </w:div>
    <w:div w:id="187717845">
      <w:bodyDiv w:val="1"/>
      <w:marLeft w:val="0"/>
      <w:marRight w:val="0"/>
      <w:marTop w:val="0"/>
      <w:marBottom w:val="0"/>
      <w:divBdr>
        <w:top w:val="none" w:sz="0" w:space="0" w:color="auto"/>
        <w:left w:val="none" w:sz="0" w:space="0" w:color="auto"/>
        <w:bottom w:val="none" w:sz="0" w:space="0" w:color="auto"/>
        <w:right w:val="none" w:sz="0" w:space="0" w:color="auto"/>
      </w:divBdr>
    </w:div>
    <w:div w:id="189225211">
      <w:bodyDiv w:val="1"/>
      <w:marLeft w:val="0"/>
      <w:marRight w:val="0"/>
      <w:marTop w:val="0"/>
      <w:marBottom w:val="0"/>
      <w:divBdr>
        <w:top w:val="none" w:sz="0" w:space="0" w:color="auto"/>
        <w:left w:val="none" w:sz="0" w:space="0" w:color="auto"/>
        <w:bottom w:val="none" w:sz="0" w:space="0" w:color="auto"/>
        <w:right w:val="none" w:sz="0" w:space="0" w:color="auto"/>
      </w:divBdr>
    </w:div>
    <w:div w:id="208349249">
      <w:bodyDiv w:val="1"/>
      <w:marLeft w:val="0"/>
      <w:marRight w:val="0"/>
      <w:marTop w:val="0"/>
      <w:marBottom w:val="0"/>
      <w:divBdr>
        <w:top w:val="none" w:sz="0" w:space="0" w:color="auto"/>
        <w:left w:val="none" w:sz="0" w:space="0" w:color="auto"/>
        <w:bottom w:val="none" w:sz="0" w:space="0" w:color="auto"/>
        <w:right w:val="none" w:sz="0" w:space="0" w:color="auto"/>
      </w:divBdr>
      <w:divsChild>
        <w:div w:id="1529292990">
          <w:marLeft w:val="0"/>
          <w:marRight w:val="0"/>
          <w:marTop w:val="0"/>
          <w:marBottom w:val="0"/>
          <w:divBdr>
            <w:top w:val="none" w:sz="0" w:space="0" w:color="auto"/>
            <w:left w:val="none" w:sz="0" w:space="0" w:color="auto"/>
            <w:bottom w:val="none" w:sz="0" w:space="0" w:color="auto"/>
            <w:right w:val="none" w:sz="0" w:space="0" w:color="auto"/>
          </w:divBdr>
        </w:div>
      </w:divsChild>
    </w:div>
    <w:div w:id="211504606">
      <w:bodyDiv w:val="1"/>
      <w:marLeft w:val="0"/>
      <w:marRight w:val="0"/>
      <w:marTop w:val="0"/>
      <w:marBottom w:val="0"/>
      <w:divBdr>
        <w:top w:val="none" w:sz="0" w:space="0" w:color="auto"/>
        <w:left w:val="none" w:sz="0" w:space="0" w:color="auto"/>
        <w:bottom w:val="none" w:sz="0" w:space="0" w:color="auto"/>
        <w:right w:val="none" w:sz="0" w:space="0" w:color="auto"/>
      </w:divBdr>
      <w:divsChild>
        <w:div w:id="492071130">
          <w:marLeft w:val="0"/>
          <w:marRight w:val="0"/>
          <w:marTop w:val="0"/>
          <w:marBottom w:val="0"/>
          <w:divBdr>
            <w:top w:val="none" w:sz="0" w:space="0" w:color="auto"/>
            <w:left w:val="none" w:sz="0" w:space="0" w:color="auto"/>
            <w:bottom w:val="none" w:sz="0" w:space="0" w:color="auto"/>
            <w:right w:val="none" w:sz="0" w:space="0" w:color="auto"/>
          </w:divBdr>
        </w:div>
      </w:divsChild>
    </w:div>
    <w:div w:id="211694377">
      <w:bodyDiv w:val="1"/>
      <w:marLeft w:val="0"/>
      <w:marRight w:val="0"/>
      <w:marTop w:val="0"/>
      <w:marBottom w:val="0"/>
      <w:divBdr>
        <w:top w:val="none" w:sz="0" w:space="0" w:color="auto"/>
        <w:left w:val="none" w:sz="0" w:space="0" w:color="auto"/>
        <w:bottom w:val="none" w:sz="0" w:space="0" w:color="auto"/>
        <w:right w:val="none" w:sz="0" w:space="0" w:color="auto"/>
      </w:divBdr>
    </w:div>
    <w:div w:id="212275024">
      <w:bodyDiv w:val="1"/>
      <w:marLeft w:val="0"/>
      <w:marRight w:val="0"/>
      <w:marTop w:val="0"/>
      <w:marBottom w:val="0"/>
      <w:divBdr>
        <w:top w:val="none" w:sz="0" w:space="0" w:color="auto"/>
        <w:left w:val="none" w:sz="0" w:space="0" w:color="auto"/>
        <w:bottom w:val="none" w:sz="0" w:space="0" w:color="auto"/>
        <w:right w:val="none" w:sz="0" w:space="0" w:color="auto"/>
      </w:divBdr>
    </w:div>
    <w:div w:id="227301092">
      <w:bodyDiv w:val="1"/>
      <w:marLeft w:val="0"/>
      <w:marRight w:val="0"/>
      <w:marTop w:val="0"/>
      <w:marBottom w:val="0"/>
      <w:divBdr>
        <w:top w:val="none" w:sz="0" w:space="0" w:color="auto"/>
        <w:left w:val="none" w:sz="0" w:space="0" w:color="auto"/>
        <w:bottom w:val="none" w:sz="0" w:space="0" w:color="auto"/>
        <w:right w:val="none" w:sz="0" w:space="0" w:color="auto"/>
      </w:divBdr>
      <w:divsChild>
        <w:div w:id="731542970">
          <w:marLeft w:val="0"/>
          <w:marRight w:val="0"/>
          <w:marTop w:val="0"/>
          <w:marBottom w:val="0"/>
          <w:divBdr>
            <w:top w:val="none" w:sz="0" w:space="0" w:color="auto"/>
            <w:left w:val="none" w:sz="0" w:space="0" w:color="auto"/>
            <w:bottom w:val="none" w:sz="0" w:space="0" w:color="auto"/>
            <w:right w:val="none" w:sz="0" w:space="0" w:color="auto"/>
          </w:divBdr>
        </w:div>
      </w:divsChild>
    </w:div>
    <w:div w:id="243564464">
      <w:bodyDiv w:val="1"/>
      <w:marLeft w:val="0"/>
      <w:marRight w:val="0"/>
      <w:marTop w:val="0"/>
      <w:marBottom w:val="0"/>
      <w:divBdr>
        <w:top w:val="none" w:sz="0" w:space="0" w:color="auto"/>
        <w:left w:val="none" w:sz="0" w:space="0" w:color="auto"/>
        <w:bottom w:val="none" w:sz="0" w:space="0" w:color="auto"/>
        <w:right w:val="none" w:sz="0" w:space="0" w:color="auto"/>
      </w:divBdr>
      <w:divsChild>
        <w:div w:id="401106187">
          <w:marLeft w:val="0"/>
          <w:marRight w:val="0"/>
          <w:marTop w:val="0"/>
          <w:marBottom w:val="0"/>
          <w:divBdr>
            <w:top w:val="none" w:sz="0" w:space="0" w:color="auto"/>
            <w:left w:val="none" w:sz="0" w:space="0" w:color="auto"/>
            <w:bottom w:val="none" w:sz="0" w:space="0" w:color="auto"/>
            <w:right w:val="none" w:sz="0" w:space="0" w:color="auto"/>
          </w:divBdr>
        </w:div>
      </w:divsChild>
    </w:div>
    <w:div w:id="245843861">
      <w:bodyDiv w:val="1"/>
      <w:marLeft w:val="0"/>
      <w:marRight w:val="0"/>
      <w:marTop w:val="0"/>
      <w:marBottom w:val="0"/>
      <w:divBdr>
        <w:top w:val="none" w:sz="0" w:space="0" w:color="auto"/>
        <w:left w:val="none" w:sz="0" w:space="0" w:color="auto"/>
        <w:bottom w:val="none" w:sz="0" w:space="0" w:color="auto"/>
        <w:right w:val="none" w:sz="0" w:space="0" w:color="auto"/>
      </w:divBdr>
    </w:div>
    <w:div w:id="256132061">
      <w:bodyDiv w:val="1"/>
      <w:marLeft w:val="0"/>
      <w:marRight w:val="0"/>
      <w:marTop w:val="0"/>
      <w:marBottom w:val="0"/>
      <w:divBdr>
        <w:top w:val="none" w:sz="0" w:space="0" w:color="auto"/>
        <w:left w:val="none" w:sz="0" w:space="0" w:color="auto"/>
        <w:bottom w:val="none" w:sz="0" w:space="0" w:color="auto"/>
        <w:right w:val="none" w:sz="0" w:space="0" w:color="auto"/>
      </w:divBdr>
      <w:divsChild>
        <w:div w:id="1614049185">
          <w:marLeft w:val="0"/>
          <w:marRight w:val="0"/>
          <w:marTop w:val="0"/>
          <w:marBottom w:val="0"/>
          <w:divBdr>
            <w:top w:val="none" w:sz="0" w:space="0" w:color="auto"/>
            <w:left w:val="none" w:sz="0" w:space="0" w:color="auto"/>
            <w:bottom w:val="none" w:sz="0" w:space="0" w:color="auto"/>
            <w:right w:val="none" w:sz="0" w:space="0" w:color="auto"/>
          </w:divBdr>
        </w:div>
      </w:divsChild>
    </w:div>
    <w:div w:id="262736064">
      <w:bodyDiv w:val="1"/>
      <w:marLeft w:val="0"/>
      <w:marRight w:val="0"/>
      <w:marTop w:val="0"/>
      <w:marBottom w:val="0"/>
      <w:divBdr>
        <w:top w:val="none" w:sz="0" w:space="0" w:color="auto"/>
        <w:left w:val="none" w:sz="0" w:space="0" w:color="auto"/>
        <w:bottom w:val="none" w:sz="0" w:space="0" w:color="auto"/>
        <w:right w:val="none" w:sz="0" w:space="0" w:color="auto"/>
      </w:divBdr>
      <w:divsChild>
        <w:div w:id="1752114723">
          <w:marLeft w:val="0"/>
          <w:marRight w:val="0"/>
          <w:marTop w:val="0"/>
          <w:marBottom w:val="0"/>
          <w:divBdr>
            <w:top w:val="none" w:sz="0" w:space="0" w:color="auto"/>
            <w:left w:val="none" w:sz="0" w:space="0" w:color="auto"/>
            <w:bottom w:val="none" w:sz="0" w:space="0" w:color="auto"/>
            <w:right w:val="none" w:sz="0" w:space="0" w:color="auto"/>
          </w:divBdr>
        </w:div>
      </w:divsChild>
    </w:div>
    <w:div w:id="267353189">
      <w:bodyDiv w:val="1"/>
      <w:marLeft w:val="0"/>
      <w:marRight w:val="0"/>
      <w:marTop w:val="0"/>
      <w:marBottom w:val="0"/>
      <w:divBdr>
        <w:top w:val="none" w:sz="0" w:space="0" w:color="auto"/>
        <w:left w:val="none" w:sz="0" w:space="0" w:color="auto"/>
        <w:bottom w:val="none" w:sz="0" w:space="0" w:color="auto"/>
        <w:right w:val="none" w:sz="0" w:space="0" w:color="auto"/>
      </w:divBdr>
    </w:div>
    <w:div w:id="278411166">
      <w:bodyDiv w:val="1"/>
      <w:marLeft w:val="0"/>
      <w:marRight w:val="0"/>
      <w:marTop w:val="0"/>
      <w:marBottom w:val="0"/>
      <w:divBdr>
        <w:top w:val="none" w:sz="0" w:space="0" w:color="auto"/>
        <w:left w:val="none" w:sz="0" w:space="0" w:color="auto"/>
        <w:bottom w:val="none" w:sz="0" w:space="0" w:color="auto"/>
        <w:right w:val="none" w:sz="0" w:space="0" w:color="auto"/>
      </w:divBdr>
      <w:divsChild>
        <w:div w:id="738862446">
          <w:marLeft w:val="0"/>
          <w:marRight w:val="0"/>
          <w:marTop w:val="0"/>
          <w:marBottom w:val="0"/>
          <w:divBdr>
            <w:top w:val="none" w:sz="0" w:space="0" w:color="auto"/>
            <w:left w:val="none" w:sz="0" w:space="0" w:color="auto"/>
            <w:bottom w:val="none" w:sz="0" w:space="0" w:color="auto"/>
            <w:right w:val="none" w:sz="0" w:space="0" w:color="auto"/>
          </w:divBdr>
        </w:div>
      </w:divsChild>
    </w:div>
    <w:div w:id="279845938">
      <w:bodyDiv w:val="1"/>
      <w:marLeft w:val="0"/>
      <w:marRight w:val="0"/>
      <w:marTop w:val="0"/>
      <w:marBottom w:val="0"/>
      <w:divBdr>
        <w:top w:val="none" w:sz="0" w:space="0" w:color="auto"/>
        <w:left w:val="none" w:sz="0" w:space="0" w:color="auto"/>
        <w:bottom w:val="none" w:sz="0" w:space="0" w:color="auto"/>
        <w:right w:val="none" w:sz="0" w:space="0" w:color="auto"/>
      </w:divBdr>
      <w:divsChild>
        <w:div w:id="720442957">
          <w:marLeft w:val="0"/>
          <w:marRight w:val="0"/>
          <w:marTop w:val="0"/>
          <w:marBottom w:val="0"/>
          <w:divBdr>
            <w:top w:val="none" w:sz="0" w:space="0" w:color="auto"/>
            <w:left w:val="none" w:sz="0" w:space="0" w:color="auto"/>
            <w:bottom w:val="none" w:sz="0" w:space="0" w:color="auto"/>
            <w:right w:val="none" w:sz="0" w:space="0" w:color="auto"/>
          </w:divBdr>
        </w:div>
      </w:divsChild>
    </w:div>
    <w:div w:id="281501573">
      <w:bodyDiv w:val="1"/>
      <w:marLeft w:val="0"/>
      <w:marRight w:val="0"/>
      <w:marTop w:val="0"/>
      <w:marBottom w:val="0"/>
      <w:divBdr>
        <w:top w:val="none" w:sz="0" w:space="0" w:color="auto"/>
        <w:left w:val="none" w:sz="0" w:space="0" w:color="auto"/>
        <w:bottom w:val="none" w:sz="0" w:space="0" w:color="auto"/>
        <w:right w:val="none" w:sz="0" w:space="0" w:color="auto"/>
      </w:divBdr>
      <w:divsChild>
        <w:div w:id="2009863270">
          <w:marLeft w:val="0"/>
          <w:marRight w:val="0"/>
          <w:marTop w:val="0"/>
          <w:marBottom w:val="0"/>
          <w:divBdr>
            <w:top w:val="none" w:sz="0" w:space="0" w:color="auto"/>
            <w:left w:val="none" w:sz="0" w:space="0" w:color="auto"/>
            <w:bottom w:val="none" w:sz="0" w:space="0" w:color="auto"/>
            <w:right w:val="none" w:sz="0" w:space="0" w:color="auto"/>
          </w:divBdr>
        </w:div>
      </w:divsChild>
    </w:div>
    <w:div w:id="282932328">
      <w:bodyDiv w:val="1"/>
      <w:marLeft w:val="0"/>
      <w:marRight w:val="0"/>
      <w:marTop w:val="0"/>
      <w:marBottom w:val="0"/>
      <w:divBdr>
        <w:top w:val="none" w:sz="0" w:space="0" w:color="auto"/>
        <w:left w:val="none" w:sz="0" w:space="0" w:color="auto"/>
        <w:bottom w:val="none" w:sz="0" w:space="0" w:color="auto"/>
        <w:right w:val="none" w:sz="0" w:space="0" w:color="auto"/>
      </w:divBdr>
    </w:div>
    <w:div w:id="295379891">
      <w:bodyDiv w:val="1"/>
      <w:marLeft w:val="0"/>
      <w:marRight w:val="0"/>
      <w:marTop w:val="0"/>
      <w:marBottom w:val="0"/>
      <w:divBdr>
        <w:top w:val="none" w:sz="0" w:space="0" w:color="auto"/>
        <w:left w:val="none" w:sz="0" w:space="0" w:color="auto"/>
        <w:bottom w:val="none" w:sz="0" w:space="0" w:color="auto"/>
        <w:right w:val="none" w:sz="0" w:space="0" w:color="auto"/>
      </w:divBdr>
      <w:divsChild>
        <w:div w:id="1720591910">
          <w:marLeft w:val="0"/>
          <w:marRight w:val="0"/>
          <w:marTop w:val="0"/>
          <w:marBottom w:val="0"/>
          <w:divBdr>
            <w:top w:val="none" w:sz="0" w:space="0" w:color="auto"/>
            <w:left w:val="none" w:sz="0" w:space="0" w:color="auto"/>
            <w:bottom w:val="none" w:sz="0" w:space="0" w:color="auto"/>
            <w:right w:val="none" w:sz="0" w:space="0" w:color="auto"/>
          </w:divBdr>
        </w:div>
      </w:divsChild>
    </w:div>
    <w:div w:id="301666396">
      <w:bodyDiv w:val="1"/>
      <w:marLeft w:val="0"/>
      <w:marRight w:val="0"/>
      <w:marTop w:val="0"/>
      <w:marBottom w:val="0"/>
      <w:divBdr>
        <w:top w:val="none" w:sz="0" w:space="0" w:color="auto"/>
        <w:left w:val="none" w:sz="0" w:space="0" w:color="auto"/>
        <w:bottom w:val="none" w:sz="0" w:space="0" w:color="auto"/>
        <w:right w:val="none" w:sz="0" w:space="0" w:color="auto"/>
      </w:divBdr>
    </w:div>
    <w:div w:id="309987148">
      <w:bodyDiv w:val="1"/>
      <w:marLeft w:val="0"/>
      <w:marRight w:val="0"/>
      <w:marTop w:val="0"/>
      <w:marBottom w:val="0"/>
      <w:divBdr>
        <w:top w:val="none" w:sz="0" w:space="0" w:color="auto"/>
        <w:left w:val="none" w:sz="0" w:space="0" w:color="auto"/>
        <w:bottom w:val="none" w:sz="0" w:space="0" w:color="auto"/>
        <w:right w:val="none" w:sz="0" w:space="0" w:color="auto"/>
      </w:divBdr>
      <w:divsChild>
        <w:div w:id="1303852873">
          <w:marLeft w:val="0"/>
          <w:marRight w:val="0"/>
          <w:marTop w:val="0"/>
          <w:marBottom w:val="0"/>
          <w:divBdr>
            <w:top w:val="none" w:sz="0" w:space="0" w:color="auto"/>
            <w:left w:val="none" w:sz="0" w:space="0" w:color="auto"/>
            <w:bottom w:val="none" w:sz="0" w:space="0" w:color="auto"/>
            <w:right w:val="none" w:sz="0" w:space="0" w:color="auto"/>
          </w:divBdr>
        </w:div>
      </w:divsChild>
    </w:div>
    <w:div w:id="311718486">
      <w:bodyDiv w:val="1"/>
      <w:marLeft w:val="0"/>
      <w:marRight w:val="0"/>
      <w:marTop w:val="0"/>
      <w:marBottom w:val="0"/>
      <w:divBdr>
        <w:top w:val="none" w:sz="0" w:space="0" w:color="auto"/>
        <w:left w:val="none" w:sz="0" w:space="0" w:color="auto"/>
        <w:bottom w:val="none" w:sz="0" w:space="0" w:color="auto"/>
        <w:right w:val="none" w:sz="0" w:space="0" w:color="auto"/>
      </w:divBdr>
    </w:div>
    <w:div w:id="320620905">
      <w:bodyDiv w:val="1"/>
      <w:marLeft w:val="0"/>
      <w:marRight w:val="0"/>
      <w:marTop w:val="0"/>
      <w:marBottom w:val="0"/>
      <w:divBdr>
        <w:top w:val="none" w:sz="0" w:space="0" w:color="auto"/>
        <w:left w:val="none" w:sz="0" w:space="0" w:color="auto"/>
        <w:bottom w:val="none" w:sz="0" w:space="0" w:color="auto"/>
        <w:right w:val="none" w:sz="0" w:space="0" w:color="auto"/>
      </w:divBdr>
    </w:div>
    <w:div w:id="330717752">
      <w:bodyDiv w:val="1"/>
      <w:marLeft w:val="0"/>
      <w:marRight w:val="0"/>
      <w:marTop w:val="0"/>
      <w:marBottom w:val="0"/>
      <w:divBdr>
        <w:top w:val="none" w:sz="0" w:space="0" w:color="auto"/>
        <w:left w:val="none" w:sz="0" w:space="0" w:color="auto"/>
        <w:bottom w:val="none" w:sz="0" w:space="0" w:color="auto"/>
        <w:right w:val="none" w:sz="0" w:space="0" w:color="auto"/>
      </w:divBdr>
      <w:divsChild>
        <w:div w:id="1103300809">
          <w:marLeft w:val="0"/>
          <w:marRight w:val="0"/>
          <w:marTop w:val="0"/>
          <w:marBottom w:val="0"/>
          <w:divBdr>
            <w:top w:val="none" w:sz="0" w:space="0" w:color="auto"/>
            <w:left w:val="none" w:sz="0" w:space="0" w:color="auto"/>
            <w:bottom w:val="none" w:sz="0" w:space="0" w:color="auto"/>
            <w:right w:val="none" w:sz="0" w:space="0" w:color="auto"/>
          </w:divBdr>
        </w:div>
      </w:divsChild>
    </w:div>
    <w:div w:id="335613570">
      <w:bodyDiv w:val="1"/>
      <w:marLeft w:val="0"/>
      <w:marRight w:val="0"/>
      <w:marTop w:val="0"/>
      <w:marBottom w:val="0"/>
      <w:divBdr>
        <w:top w:val="none" w:sz="0" w:space="0" w:color="auto"/>
        <w:left w:val="none" w:sz="0" w:space="0" w:color="auto"/>
        <w:bottom w:val="none" w:sz="0" w:space="0" w:color="auto"/>
        <w:right w:val="none" w:sz="0" w:space="0" w:color="auto"/>
      </w:divBdr>
      <w:divsChild>
        <w:div w:id="1397973960">
          <w:marLeft w:val="0"/>
          <w:marRight w:val="0"/>
          <w:marTop w:val="0"/>
          <w:marBottom w:val="0"/>
          <w:divBdr>
            <w:top w:val="none" w:sz="0" w:space="0" w:color="auto"/>
            <w:left w:val="none" w:sz="0" w:space="0" w:color="auto"/>
            <w:bottom w:val="none" w:sz="0" w:space="0" w:color="auto"/>
            <w:right w:val="none" w:sz="0" w:space="0" w:color="auto"/>
          </w:divBdr>
        </w:div>
      </w:divsChild>
    </w:div>
    <w:div w:id="351297047">
      <w:bodyDiv w:val="1"/>
      <w:marLeft w:val="0"/>
      <w:marRight w:val="0"/>
      <w:marTop w:val="0"/>
      <w:marBottom w:val="0"/>
      <w:divBdr>
        <w:top w:val="none" w:sz="0" w:space="0" w:color="auto"/>
        <w:left w:val="none" w:sz="0" w:space="0" w:color="auto"/>
        <w:bottom w:val="none" w:sz="0" w:space="0" w:color="auto"/>
        <w:right w:val="none" w:sz="0" w:space="0" w:color="auto"/>
      </w:divBdr>
      <w:divsChild>
        <w:div w:id="701444066">
          <w:marLeft w:val="0"/>
          <w:marRight w:val="0"/>
          <w:marTop w:val="0"/>
          <w:marBottom w:val="0"/>
          <w:divBdr>
            <w:top w:val="none" w:sz="0" w:space="0" w:color="auto"/>
            <w:left w:val="none" w:sz="0" w:space="0" w:color="auto"/>
            <w:bottom w:val="none" w:sz="0" w:space="0" w:color="auto"/>
            <w:right w:val="none" w:sz="0" w:space="0" w:color="auto"/>
          </w:divBdr>
        </w:div>
      </w:divsChild>
    </w:div>
    <w:div w:id="352806136">
      <w:bodyDiv w:val="1"/>
      <w:marLeft w:val="0"/>
      <w:marRight w:val="0"/>
      <w:marTop w:val="0"/>
      <w:marBottom w:val="0"/>
      <w:divBdr>
        <w:top w:val="none" w:sz="0" w:space="0" w:color="auto"/>
        <w:left w:val="none" w:sz="0" w:space="0" w:color="auto"/>
        <w:bottom w:val="none" w:sz="0" w:space="0" w:color="auto"/>
        <w:right w:val="none" w:sz="0" w:space="0" w:color="auto"/>
      </w:divBdr>
    </w:div>
    <w:div w:id="356351526">
      <w:bodyDiv w:val="1"/>
      <w:marLeft w:val="0"/>
      <w:marRight w:val="0"/>
      <w:marTop w:val="0"/>
      <w:marBottom w:val="0"/>
      <w:divBdr>
        <w:top w:val="none" w:sz="0" w:space="0" w:color="auto"/>
        <w:left w:val="none" w:sz="0" w:space="0" w:color="auto"/>
        <w:bottom w:val="none" w:sz="0" w:space="0" w:color="auto"/>
        <w:right w:val="none" w:sz="0" w:space="0" w:color="auto"/>
      </w:divBdr>
    </w:div>
    <w:div w:id="357779915">
      <w:bodyDiv w:val="1"/>
      <w:marLeft w:val="0"/>
      <w:marRight w:val="0"/>
      <w:marTop w:val="0"/>
      <w:marBottom w:val="0"/>
      <w:divBdr>
        <w:top w:val="none" w:sz="0" w:space="0" w:color="auto"/>
        <w:left w:val="none" w:sz="0" w:space="0" w:color="auto"/>
        <w:bottom w:val="none" w:sz="0" w:space="0" w:color="auto"/>
        <w:right w:val="none" w:sz="0" w:space="0" w:color="auto"/>
      </w:divBdr>
      <w:divsChild>
        <w:div w:id="1821535153">
          <w:marLeft w:val="0"/>
          <w:marRight w:val="0"/>
          <w:marTop w:val="0"/>
          <w:marBottom w:val="0"/>
          <w:divBdr>
            <w:top w:val="none" w:sz="0" w:space="0" w:color="auto"/>
            <w:left w:val="none" w:sz="0" w:space="0" w:color="auto"/>
            <w:bottom w:val="none" w:sz="0" w:space="0" w:color="auto"/>
            <w:right w:val="none" w:sz="0" w:space="0" w:color="auto"/>
          </w:divBdr>
        </w:div>
      </w:divsChild>
    </w:div>
    <w:div w:id="369188371">
      <w:bodyDiv w:val="1"/>
      <w:marLeft w:val="0"/>
      <w:marRight w:val="0"/>
      <w:marTop w:val="0"/>
      <w:marBottom w:val="0"/>
      <w:divBdr>
        <w:top w:val="none" w:sz="0" w:space="0" w:color="auto"/>
        <w:left w:val="none" w:sz="0" w:space="0" w:color="auto"/>
        <w:bottom w:val="none" w:sz="0" w:space="0" w:color="auto"/>
        <w:right w:val="none" w:sz="0" w:space="0" w:color="auto"/>
      </w:divBdr>
    </w:div>
    <w:div w:id="378172320">
      <w:bodyDiv w:val="1"/>
      <w:marLeft w:val="0"/>
      <w:marRight w:val="0"/>
      <w:marTop w:val="0"/>
      <w:marBottom w:val="0"/>
      <w:divBdr>
        <w:top w:val="none" w:sz="0" w:space="0" w:color="auto"/>
        <w:left w:val="none" w:sz="0" w:space="0" w:color="auto"/>
        <w:bottom w:val="none" w:sz="0" w:space="0" w:color="auto"/>
        <w:right w:val="none" w:sz="0" w:space="0" w:color="auto"/>
      </w:divBdr>
    </w:div>
    <w:div w:id="380595106">
      <w:bodyDiv w:val="1"/>
      <w:marLeft w:val="0"/>
      <w:marRight w:val="0"/>
      <w:marTop w:val="0"/>
      <w:marBottom w:val="0"/>
      <w:divBdr>
        <w:top w:val="none" w:sz="0" w:space="0" w:color="auto"/>
        <w:left w:val="none" w:sz="0" w:space="0" w:color="auto"/>
        <w:bottom w:val="none" w:sz="0" w:space="0" w:color="auto"/>
        <w:right w:val="none" w:sz="0" w:space="0" w:color="auto"/>
      </w:divBdr>
      <w:divsChild>
        <w:div w:id="2053264227">
          <w:marLeft w:val="0"/>
          <w:marRight w:val="0"/>
          <w:marTop w:val="0"/>
          <w:marBottom w:val="0"/>
          <w:divBdr>
            <w:top w:val="none" w:sz="0" w:space="0" w:color="auto"/>
            <w:left w:val="none" w:sz="0" w:space="0" w:color="auto"/>
            <w:bottom w:val="none" w:sz="0" w:space="0" w:color="auto"/>
            <w:right w:val="none" w:sz="0" w:space="0" w:color="auto"/>
          </w:divBdr>
        </w:div>
      </w:divsChild>
    </w:div>
    <w:div w:id="391664262">
      <w:bodyDiv w:val="1"/>
      <w:marLeft w:val="0"/>
      <w:marRight w:val="0"/>
      <w:marTop w:val="0"/>
      <w:marBottom w:val="0"/>
      <w:divBdr>
        <w:top w:val="none" w:sz="0" w:space="0" w:color="auto"/>
        <w:left w:val="none" w:sz="0" w:space="0" w:color="auto"/>
        <w:bottom w:val="none" w:sz="0" w:space="0" w:color="auto"/>
        <w:right w:val="none" w:sz="0" w:space="0" w:color="auto"/>
      </w:divBdr>
      <w:divsChild>
        <w:div w:id="2043554169">
          <w:marLeft w:val="0"/>
          <w:marRight w:val="0"/>
          <w:marTop w:val="0"/>
          <w:marBottom w:val="0"/>
          <w:divBdr>
            <w:top w:val="none" w:sz="0" w:space="0" w:color="auto"/>
            <w:left w:val="none" w:sz="0" w:space="0" w:color="auto"/>
            <w:bottom w:val="none" w:sz="0" w:space="0" w:color="auto"/>
            <w:right w:val="none" w:sz="0" w:space="0" w:color="auto"/>
          </w:divBdr>
        </w:div>
      </w:divsChild>
    </w:div>
    <w:div w:id="391776522">
      <w:bodyDiv w:val="1"/>
      <w:marLeft w:val="0"/>
      <w:marRight w:val="0"/>
      <w:marTop w:val="0"/>
      <w:marBottom w:val="0"/>
      <w:divBdr>
        <w:top w:val="none" w:sz="0" w:space="0" w:color="auto"/>
        <w:left w:val="none" w:sz="0" w:space="0" w:color="auto"/>
        <w:bottom w:val="none" w:sz="0" w:space="0" w:color="auto"/>
        <w:right w:val="none" w:sz="0" w:space="0" w:color="auto"/>
      </w:divBdr>
    </w:div>
    <w:div w:id="398600789">
      <w:bodyDiv w:val="1"/>
      <w:marLeft w:val="0"/>
      <w:marRight w:val="0"/>
      <w:marTop w:val="0"/>
      <w:marBottom w:val="0"/>
      <w:divBdr>
        <w:top w:val="none" w:sz="0" w:space="0" w:color="auto"/>
        <w:left w:val="none" w:sz="0" w:space="0" w:color="auto"/>
        <w:bottom w:val="none" w:sz="0" w:space="0" w:color="auto"/>
        <w:right w:val="none" w:sz="0" w:space="0" w:color="auto"/>
      </w:divBdr>
    </w:div>
    <w:div w:id="409617362">
      <w:bodyDiv w:val="1"/>
      <w:marLeft w:val="0"/>
      <w:marRight w:val="0"/>
      <w:marTop w:val="0"/>
      <w:marBottom w:val="0"/>
      <w:divBdr>
        <w:top w:val="none" w:sz="0" w:space="0" w:color="auto"/>
        <w:left w:val="none" w:sz="0" w:space="0" w:color="auto"/>
        <w:bottom w:val="none" w:sz="0" w:space="0" w:color="auto"/>
        <w:right w:val="none" w:sz="0" w:space="0" w:color="auto"/>
      </w:divBdr>
      <w:divsChild>
        <w:div w:id="255329568">
          <w:marLeft w:val="0"/>
          <w:marRight w:val="0"/>
          <w:marTop w:val="0"/>
          <w:marBottom w:val="0"/>
          <w:divBdr>
            <w:top w:val="none" w:sz="0" w:space="0" w:color="auto"/>
            <w:left w:val="none" w:sz="0" w:space="0" w:color="auto"/>
            <w:bottom w:val="none" w:sz="0" w:space="0" w:color="auto"/>
            <w:right w:val="none" w:sz="0" w:space="0" w:color="auto"/>
          </w:divBdr>
        </w:div>
      </w:divsChild>
    </w:div>
    <w:div w:id="413205409">
      <w:bodyDiv w:val="1"/>
      <w:marLeft w:val="0"/>
      <w:marRight w:val="0"/>
      <w:marTop w:val="0"/>
      <w:marBottom w:val="0"/>
      <w:divBdr>
        <w:top w:val="none" w:sz="0" w:space="0" w:color="auto"/>
        <w:left w:val="none" w:sz="0" w:space="0" w:color="auto"/>
        <w:bottom w:val="none" w:sz="0" w:space="0" w:color="auto"/>
        <w:right w:val="none" w:sz="0" w:space="0" w:color="auto"/>
      </w:divBdr>
    </w:div>
    <w:div w:id="414203272">
      <w:bodyDiv w:val="1"/>
      <w:marLeft w:val="0"/>
      <w:marRight w:val="0"/>
      <w:marTop w:val="0"/>
      <w:marBottom w:val="0"/>
      <w:divBdr>
        <w:top w:val="none" w:sz="0" w:space="0" w:color="auto"/>
        <w:left w:val="none" w:sz="0" w:space="0" w:color="auto"/>
        <w:bottom w:val="none" w:sz="0" w:space="0" w:color="auto"/>
        <w:right w:val="none" w:sz="0" w:space="0" w:color="auto"/>
      </w:divBdr>
      <w:divsChild>
        <w:div w:id="2095278738">
          <w:marLeft w:val="0"/>
          <w:marRight w:val="0"/>
          <w:marTop w:val="0"/>
          <w:marBottom w:val="0"/>
          <w:divBdr>
            <w:top w:val="none" w:sz="0" w:space="0" w:color="auto"/>
            <w:left w:val="none" w:sz="0" w:space="0" w:color="auto"/>
            <w:bottom w:val="none" w:sz="0" w:space="0" w:color="auto"/>
            <w:right w:val="none" w:sz="0" w:space="0" w:color="auto"/>
          </w:divBdr>
        </w:div>
      </w:divsChild>
    </w:div>
    <w:div w:id="416052037">
      <w:bodyDiv w:val="1"/>
      <w:marLeft w:val="0"/>
      <w:marRight w:val="0"/>
      <w:marTop w:val="0"/>
      <w:marBottom w:val="0"/>
      <w:divBdr>
        <w:top w:val="none" w:sz="0" w:space="0" w:color="auto"/>
        <w:left w:val="none" w:sz="0" w:space="0" w:color="auto"/>
        <w:bottom w:val="none" w:sz="0" w:space="0" w:color="auto"/>
        <w:right w:val="none" w:sz="0" w:space="0" w:color="auto"/>
      </w:divBdr>
    </w:div>
    <w:div w:id="422535607">
      <w:bodyDiv w:val="1"/>
      <w:marLeft w:val="0"/>
      <w:marRight w:val="0"/>
      <w:marTop w:val="0"/>
      <w:marBottom w:val="0"/>
      <w:divBdr>
        <w:top w:val="none" w:sz="0" w:space="0" w:color="auto"/>
        <w:left w:val="none" w:sz="0" w:space="0" w:color="auto"/>
        <w:bottom w:val="none" w:sz="0" w:space="0" w:color="auto"/>
        <w:right w:val="none" w:sz="0" w:space="0" w:color="auto"/>
      </w:divBdr>
      <w:divsChild>
        <w:div w:id="580021920">
          <w:marLeft w:val="0"/>
          <w:marRight w:val="0"/>
          <w:marTop w:val="0"/>
          <w:marBottom w:val="0"/>
          <w:divBdr>
            <w:top w:val="none" w:sz="0" w:space="0" w:color="auto"/>
            <w:left w:val="none" w:sz="0" w:space="0" w:color="auto"/>
            <w:bottom w:val="none" w:sz="0" w:space="0" w:color="auto"/>
            <w:right w:val="none" w:sz="0" w:space="0" w:color="auto"/>
          </w:divBdr>
        </w:div>
      </w:divsChild>
    </w:div>
    <w:div w:id="431899378">
      <w:bodyDiv w:val="1"/>
      <w:marLeft w:val="0"/>
      <w:marRight w:val="0"/>
      <w:marTop w:val="0"/>
      <w:marBottom w:val="0"/>
      <w:divBdr>
        <w:top w:val="none" w:sz="0" w:space="0" w:color="auto"/>
        <w:left w:val="none" w:sz="0" w:space="0" w:color="auto"/>
        <w:bottom w:val="none" w:sz="0" w:space="0" w:color="auto"/>
        <w:right w:val="none" w:sz="0" w:space="0" w:color="auto"/>
      </w:divBdr>
    </w:div>
    <w:div w:id="434979091">
      <w:bodyDiv w:val="1"/>
      <w:marLeft w:val="0"/>
      <w:marRight w:val="0"/>
      <w:marTop w:val="0"/>
      <w:marBottom w:val="0"/>
      <w:divBdr>
        <w:top w:val="none" w:sz="0" w:space="0" w:color="auto"/>
        <w:left w:val="none" w:sz="0" w:space="0" w:color="auto"/>
        <w:bottom w:val="none" w:sz="0" w:space="0" w:color="auto"/>
        <w:right w:val="none" w:sz="0" w:space="0" w:color="auto"/>
      </w:divBdr>
    </w:div>
    <w:div w:id="437215501">
      <w:bodyDiv w:val="1"/>
      <w:marLeft w:val="0"/>
      <w:marRight w:val="0"/>
      <w:marTop w:val="0"/>
      <w:marBottom w:val="0"/>
      <w:divBdr>
        <w:top w:val="none" w:sz="0" w:space="0" w:color="auto"/>
        <w:left w:val="none" w:sz="0" w:space="0" w:color="auto"/>
        <w:bottom w:val="none" w:sz="0" w:space="0" w:color="auto"/>
        <w:right w:val="none" w:sz="0" w:space="0" w:color="auto"/>
      </w:divBdr>
    </w:div>
    <w:div w:id="437877114">
      <w:bodyDiv w:val="1"/>
      <w:marLeft w:val="0"/>
      <w:marRight w:val="0"/>
      <w:marTop w:val="0"/>
      <w:marBottom w:val="0"/>
      <w:divBdr>
        <w:top w:val="none" w:sz="0" w:space="0" w:color="auto"/>
        <w:left w:val="none" w:sz="0" w:space="0" w:color="auto"/>
        <w:bottom w:val="none" w:sz="0" w:space="0" w:color="auto"/>
        <w:right w:val="none" w:sz="0" w:space="0" w:color="auto"/>
      </w:divBdr>
      <w:divsChild>
        <w:div w:id="19745027">
          <w:marLeft w:val="0"/>
          <w:marRight w:val="0"/>
          <w:marTop w:val="0"/>
          <w:marBottom w:val="0"/>
          <w:divBdr>
            <w:top w:val="none" w:sz="0" w:space="0" w:color="auto"/>
            <w:left w:val="none" w:sz="0" w:space="0" w:color="auto"/>
            <w:bottom w:val="none" w:sz="0" w:space="0" w:color="auto"/>
            <w:right w:val="none" w:sz="0" w:space="0" w:color="auto"/>
          </w:divBdr>
        </w:div>
      </w:divsChild>
    </w:div>
    <w:div w:id="449472202">
      <w:bodyDiv w:val="1"/>
      <w:marLeft w:val="0"/>
      <w:marRight w:val="0"/>
      <w:marTop w:val="0"/>
      <w:marBottom w:val="0"/>
      <w:divBdr>
        <w:top w:val="none" w:sz="0" w:space="0" w:color="auto"/>
        <w:left w:val="none" w:sz="0" w:space="0" w:color="auto"/>
        <w:bottom w:val="none" w:sz="0" w:space="0" w:color="auto"/>
        <w:right w:val="none" w:sz="0" w:space="0" w:color="auto"/>
      </w:divBdr>
    </w:div>
    <w:div w:id="460538838">
      <w:bodyDiv w:val="1"/>
      <w:marLeft w:val="0"/>
      <w:marRight w:val="0"/>
      <w:marTop w:val="0"/>
      <w:marBottom w:val="0"/>
      <w:divBdr>
        <w:top w:val="none" w:sz="0" w:space="0" w:color="auto"/>
        <w:left w:val="none" w:sz="0" w:space="0" w:color="auto"/>
        <w:bottom w:val="none" w:sz="0" w:space="0" w:color="auto"/>
        <w:right w:val="none" w:sz="0" w:space="0" w:color="auto"/>
      </w:divBdr>
      <w:divsChild>
        <w:div w:id="1627925765">
          <w:marLeft w:val="0"/>
          <w:marRight w:val="0"/>
          <w:marTop w:val="0"/>
          <w:marBottom w:val="0"/>
          <w:divBdr>
            <w:top w:val="none" w:sz="0" w:space="0" w:color="auto"/>
            <w:left w:val="none" w:sz="0" w:space="0" w:color="auto"/>
            <w:bottom w:val="none" w:sz="0" w:space="0" w:color="auto"/>
            <w:right w:val="none" w:sz="0" w:space="0" w:color="auto"/>
          </w:divBdr>
        </w:div>
      </w:divsChild>
    </w:div>
    <w:div w:id="460878457">
      <w:bodyDiv w:val="1"/>
      <w:marLeft w:val="0"/>
      <w:marRight w:val="0"/>
      <w:marTop w:val="0"/>
      <w:marBottom w:val="0"/>
      <w:divBdr>
        <w:top w:val="none" w:sz="0" w:space="0" w:color="auto"/>
        <w:left w:val="none" w:sz="0" w:space="0" w:color="auto"/>
        <w:bottom w:val="none" w:sz="0" w:space="0" w:color="auto"/>
        <w:right w:val="none" w:sz="0" w:space="0" w:color="auto"/>
      </w:divBdr>
    </w:div>
    <w:div w:id="463498605">
      <w:bodyDiv w:val="1"/>
      <w:marLeft w:val="0"/>
      <w:marRight w:val="0"/>
      <w:marTop w:val="0"/>
      <w:marBottom w:val="0"/>
      <w:divBdr>
        <w:top w:val="none" w:sz="0" w:space="0" w:color="auto"/>
        <w:left w:val="none" w:sz="0" w:space="0" w:color="auto"/>
        <w:bottom w:val="none" w:sz="0" w:space="0" w:color="auto"/>
        <w:right w:val="none" w:sz="0" w:space="0" w:color="auto"/>
      </w:divBdr>
    </w:div>
    <w:div w:id="469248795">
      <w:bodyDiv w:val="1"/>
      <w:marLeft w:val="0"/>
      <w:marRight w:val="0"/>
      <w:marTop w:val="0"/>
      <w:marBottom w:val="0"/>
      <w:divBdr>
        <w:top w:val="none" w:sz="0" w:space="0" w:color="auto"/>
        <w:left w:val="none" w:sz="0" w:space="0" w:color="auto"/>
        <w:bottom w:val="none" w:sz="0" w:space="0" w:color="auto"/>
        <w:right w:val="none" w:sz="0" w:space="0" w:color="auto"/>
      </w:divBdr>
    </w:div>
    <w:div w:id="481778340">
      <w:bodyDiv w:val="1"/>
      <w:marLeft w:val="0"/>
      <w:marRight w:val="0"/>
      <w:marTop w:val="0"/>
      <w:marBottom w:val="0"/>
      <w:divBdr>
        <w:top w:val="none" w:sz="0" w:space="0" w:color="auto"/>
        <w:left w:val="none" w:sz="0" w:space="0" w:color="auto"/>
        <w:bottom w:val="none" w:sz="0" w:space="0" w:color="auto"/>
        <w:right w:val="none" w:sz="0" w:space="0" w:color="auto"/>
      </w:divBdr>
    </w:div>
    <w:div w:id="484975218">
      <w:bodyDiv w:val="1"/>
      <w:marLeft w:val="0"/>
      <w:marRight w:val="0"/>
      <w:marTop w:val="0"/>
      <w:marBottom w:val="0"/>
      <w:divBdr>
        <w:top w:val="none" w:sz="0" w:space="0" w:color="auto"/>
        <w:left w:val="none" w:sz="0" w:space="0" w:color="auto"/>
        <w:bottom w:val="none" w:sz="0" w:space="0" w:color="auto"/>
        <w:right w:val="none" w:sz="0" w:space="0" w:color="auto"/>
      </w:divBdr>
    </w:div>
    <w:div w:id="492988889">
      <w:bodyDiv w:val="1"/>
      <w:marLeft w:val="0"/>
      <w:marRight w:val="0"/>
      <w:marTop w:val="0"/>
      <w:marBottom w:val="0"/>
      <w:divBdr>
        <w:top w:val="none" w:sz="0" w:space="0" w:color="auto"/>
        <w:left w:val="none" w:sz="0" w:space="0" w:color="auto"/>
        <w:bottom w:val="none" w:sz="0" w:space="0" w:color="auto"/>
        <w:right w:val="none" w:sz="0" w:space="0" w:color="auto"/>
      </w:divBdr>
      <w:divsChild>
        <w:div w:id="34081562">
          <w:marLeft w:val="0"/>
          <w:marRight w:val="0"/>
          <w:marTop w:val="0"/>
          <w:marBottom w:val="0"/>
          <w:divBdr>
            <w:top w:val="none" w:sz="0" w:space="0" w:color="auto"/>
            <w:left w:val="none" w:sz="0" w:space="0" w:color="auto"/>
            <w:bottom w:val="none" w:sz="0" w:space="0" w:color="auto"/>
            <w:right w:val="none" w:sz="0" w:space="0" w:color="auto"/>
          </w:divBdr>
          <w:divsChild>
            <w:div w:id="205413195">
              <w:marLeft w:val="0"/>
              <w:marRight w:val="0"/>
              <w:marTop w:val="0"/>
              <w:marBottom w:val="0"/>
              <w:divBdr>
                <w:top w:val="none" w:sz="0" w:space="0" w:color="auto"/>
                <w:left w:val="none" w:sz="0" w:space="0" w:color="auto"/>
                <w:bottom w:val="none" w:sz="0" w:space="0" w:color="auto"/>
                <w:right w:val="none" w:sz="0" w:space="0" w:color="auto"/>
              </w:divBdr>
              <w:divsChild>
                <w:div w:id="43386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011291">
          <w:marLeft w:val="0"/>
          <w:marRight w:val="0"/>
          <w:marTop w:val="0"/>
          <w:marBottom w:val="0"/>
          <w:divBdr>
            <w:top w:val="none" w:sz="0" w:space="0" w:color="auto"/>
            <w:left w:val="none" w:sz="0" w:space="0" w:color="auto"/>
            <w:bottom w:val="none" w:sz="0" w:space="0" w:color="auto"/>
            <w:right w:val="none" w:sz="0" w:space="0" w:color="auto"/>
          </w:divBdr>
          <w:divsChild>
            <w:div w:id="1595744932">
              <w:marLeft w:val="0"/>
              <w:marRight w:val="0"/>
              <w:marTop w:val="0"/>
              <w:marBottom w:val="0"/>
              <w:divBdr>
                <w:top w:val="none" w:sz="0" w:space="0" w:color="auto"/>
                <w:left w:val="none" w:sz="0" w:space="0" w:color="auto"/>
                <w:bottom w:val="none" w:sz="0" w:space="0" w:color="auto"/>
                <w:right w:val="none" w:sz="0" w:space="0" w:color="auto"/>
              </w:divBdr>
              <w:divsChild>
                <w:div w:id="182330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097604">
          <w:marLeft w:val="0"/>
          <w:marRight w:val="0"/>
          <w:marTop w:val="0"/>
          <w:marBottom w:val="0"/>
          <w:divBdr>
            <w:top w:val="none" w:sz="0" w:space="0" w:color="auto"/>
            <w:left w:val="none" w:sz="0" w:space="0" w:color="auto"/>
            <w:bottom w:val="none" w:sz="0" w:space="0" w:color="auto"/>
            <w:right w:val="none" w:sz="0" w:space="0" w:color="auto"/>
          </w:divBdr>
          <w:divsChild>
            <w:div w:id="2031249363">
              <w:marLeft w:val="0"/>
              <w:marRight w:val="0"/>
              <w:marTop w:val="0"/>
              <w:marBottom w:val="0"/>
              <w:divBdr>
                <w:top w:val="none" w:sz="0" w:space="0" w:color="auto"/>
                <w:left w:val="none" w:sz="0" w:space="0" w:color="auto"/>
                <w:bottom w:val="none" w:sz="0" w:space="0" w:color="auto"/>
                <w:right w:val="none" w:sz="0" w:space="0" w:color="auto"/>
              </w:divBdr>
              <w:divsChild>
                <w:div w:id="53801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515191">
          <w:marLeft w:val="0"/>
          <w:marRight w:val="0"/>
          <w:marTop w:val="0"/>
          <w:marBottom w:val="0"/>
          <w:divBdr>
            <w:top w:val="none" w:sz="0" w:space="0" w:color="auto"/>
            <w:left w:val="none" w:sz="0" w:space="0" w:color="auto"/>
            <w:bottom w:val="none" w:sz="0" w:space="0" w:color="auto"/>
            <w:right w:val="none" w:sz="0" w:space="0" w:color="auto"/>
          </w:divBdr>
          <w:divsChild>
            <w:div w:id="70964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5731755">
      <w:bodyDiv w:val="1"/>
      <w:marLeft w:val="0"/>
      <w:marRight w:val="0"/>
      <w:marTop w:val="0"/>
      <w:marBottom w:val="0"/>
      <w:divBdr>
        <w:top w:val="none" w:sz="0" w:space="0" w:color="auto"/>
        <w:left w:val="none" w:sz="0" w:space="0" w:color="auto"/>
        <w:bottom w:val="none" w:sz="0" w:space="0" w:color="auto"/>
        <w:right w:val="none" w:sz="0" w:space="0" w:color="auto"/>
      </w:divBdr>
    </w:div>
    <w:div w:id="495926142">
      <w:bodyDiv w:val="1"/>
      <w:marLeft w:val="0"/>
      <w:marRight w:val="0"/>
      <w:marTop w:val="0"/>
      <w:marBottom w:val="0"/>
      <w:divBdr>
        <w:top w:val="none" w:sz="0" w:space="0" w:color="auto"/>
        <w:left w:val="none" w:sz="0" w:space="0" w:color="auto"/>
        <w:bottom w:val="none" w:sz="0" w:space="0" w:color="auto"/>
        <w:right w:val="none" w:sz="0" w:space="0" w:color="auto"/>
      </w:divBdr>
    </w:div>
    <w:div w:id="498158443">
      <w:bodyDiv w:val="1"/>
      <w:marLeft w:val="0"/>
      <w:marRight w:val="0"/>
      <w:marTop w:val="0"/>
      <w:marBottom w:val="0"/>
      <w:divBdr>
        <w:top w:val="none" w:sz="0" w:space="0" w:color="auto"/>
        <w:left w:val="none" w:sz="0" w:space="0" w:color="auto"/>
        <w:bottom w:val="none" w:sz="0" w:space="0" w:color="auto"/>
        <w:right w:val="none" w:sz="0" w:space="0" w:color="auto"/>
      </w:divBdr>
      <w:divsChild>
        <w:div w:id="1560166719">
          <w:marLeft w:val="0"/>
          <w:marRight w:val="0"/>
          <w:marTop w:val="0"/>
          <w:marBottom w:val="0"/>
          <w:divBdr>
            <w:top w:val="none" w:sz="0" w:space="0" w:color="auto"/>
            <w:left w:val="none" w:sz="0" w:space="0" w:color="auto"/>
            <w:bottom w:val="none" w:sz="0" w:space="0" w:color="auto"/>
            <w:right w:val="none" w:sz="0" w:space="0" w:color="auto"/>
          </w:divBdr>
        </w:div>
      </w:divsChild>
    </w:div>
    <w:div w:id="501625576">
      <w:bodyDiv w:val="1"/>
      <w:marLeft w:val="0"/>
      <w:marRight w:val="0"/>
      <w:marTop w:val="0"/>
      <w:marBottom w:val="0"/>
      <w:divBdr>
        <w:top w:val="none" w:sz="0" w:space="0" w:color="auto"/>
        <w:left w:val="none" w:sz="0" w:space="0" w:color="auto"/>
        <w:bottom w:val="none" w:sz="0" w:space="0" w:color="auto"/>
        <w:right w:val="none" w:sz="0" w:space="0" w:color="auto"/>
      </w:divBdr>
    </w:div>
    <w:div w:id="507259596">
      <w:bodyDiv w:val="1"/>
      <w:marLeft w:val="0"/>
      <w:marRight w:val="0"/>
      <w:marTop w:val="0"/>
      <w:marBottom w:val="0"/>
      <w:divBdr>
        <w:top w:val="none" w:sz="0" w:space="0" w:color="auto"/>
        <w:left w:val="none" w:sz="0" w:space="0" w:color="auto"/>
        <w:bottom w:val="none" w:sz="0" w:space="0" w:color="auto"/>
        <w:right w:val="none" w:sz="0" w:space="0" w:color="auto"/>
      </w:divBdr>
      <w:divsChild>
        <w:div w:id="1452169096">
          <w:marLeft w:val="0"/>
          <w:marRight w:val="0"/>
          <w:marTop w:val="0"/>
          <w:marBottom w:val="0"/>
          <w:divBdr>
            <w:top w:val="none" w:sz="0" w:space="0" w:color="auto"/>
            <w:left w:val="none" w:sz="0" w:space="0" w:color="auto"/>
            <w:bottom w:val="none" w:sz="0" w:space="0" w:color="auto"/>
            <w:right w:val="none" w:sz="0" w:space="0" w:color="auto"/>
          </w:divBdr>
        </w:div>
      </w:divsChild>
    </w:div>
    <w:div w:id="510686703">
      <w:bodyDiv w:val="1"/>
      <w:marLeft w:val="0"/>
      <w:marRight w:val="0"/>
      <w:marTop w:val="0"/>
      <w:marBottom w:val="0"/>
      <w:divBdr>
        <w:top w:val="none" w:sz="0" w:space="0" w:color="auto"/>
        <w:left w:val="none" w:sz="0" w:space="0" w:color="auto"/>
        <w:bottom w:val="none" w:sz="0" w:space="0" w:color="auto"/>
        <w:right w:val="none" w:sz="0" w:space="0" w:color="auto"/>
      </w:divBdr>
    </w:div>
    <w:div w:id="511917438">
      <w:bodyDiv w:val="1"/>
      <w:marLeft w:val="0"/>
      <w:marRight w:val="0"/>
      <w:marTop w:val="0"/>
      <w:marBottom w:val="0"/>
      <w:divBdr>
        <w:top w:val="none" w:sz="0" w:space="0" w:color="auto"/>
        <w:left w:val="none" w:sz="0" w:space="0" w:color="auto"/>
        <w:bottom w:val="none" w:sz="0" w:space="0" w:color="auto"/>
        <w:right w:val="none" w:sz="0" w:space="0" w:color="auto"/>
      </w:divBdr>
      <w:divsChild>
        <w:div w:id="1010566912">
          <w:marLeft w:val="0"/>
          <w:marRight w:val="0"/>
          <w:marTop w:val="0"/>
          <w:marBottom w:val="0"/>
          <w:divBdr>
            <w:top w:val="none" w:sz="0" w:space="0" w:color="auto"/>
            <w:left w:val="none" w:sz="0" w:space="0" w:color="auto"/>
            <w:bottom w:val="none" w:sz="0" w:space="0" w:color="auto"/>
            <w:right w:val="none" w:sz="0" w:space="0" w:color="auto"/>
          </w:divBdr>
        </w:div>
      </w:divsChild>
    </w:div>
    <w:div w:id="528224374">
      <w:bodyDiv w:val="1"/>
      <w:marLeft w:val="0"/>
      <w:marRight w:val="0"/>
      <w:marTop w:val="0"/>
      <w:marBottom w:val="0"/>
      <w:divBdr>
        <w:top w:val="none" w:sz="0" w:space="0" w:color="auto"/>
        <w:left w:val="none" w:sz="0" w:space="0" w:color="auto"/>
        <w:bottom w:val="none" w:sz="0" w:space="0" w:color="auto"/>
        <w:right w:val="none" w:sz="0" w:space="0" w:color="auto"/>
      </w:divBdr>
      <w:divsChild>
        <w:div w:id="1886678655">
          <w:marLeft w:val="0"/>
          <w:marRight w:val="0"/>
          <w:marTop w:val="0"/>
          <w:marBottom w:val="0"/>
          <w:divBdr>
            <w:top w:val="none" w:sz="0" w:space="0" w:color="auto"/>
            <w:left w:val="none" w:sz="0" w:space="0" w:color="auto"/>
            <w:bottom w:val="none" w:sz="0" w:space="0" w:color="auto"/>
            <w:right w:val="none" w:sz="0" w:space="0" w:color="auto"/>
          </w:divBdr>
        </w:div>
      </w:divsChild>
    </w:div>
    <w:div w:id="531841993">
      <w:bodyDiv w:val="1"/>
      <w:marLeft w:val="0"/>
      <w:marRight w:val="0"/>
      <w:marTop w:val="0"/>
      <w:marBottom w:val="0"/>
      <w:divBdr>
        <w:top w:val="none" w:sz="0" w:space="0" w:color="auto"/>
        <w:left w:val="none" w:sz="0" w:space="0" w:color="auto"/>
        <w:bottom w:val="none" w:sz="0" w:space="0" w:color="auto"/>
        <w:right w:val="none" w:sz="0" w:space="0" w:color="auto"/>
      </w:divBdr>
      <w:divsChild>
        <w:div w:id="657929050">
          <w:marLeft w:val="0"/>
          <w:marRight w:val="0"/>
          <w:marTop w:val="0"/>
          <w:marBottom w:val="0"/>
          <w:divBdr>
            <w:top w:val="none" w:sz="0" w:space="0" w:color="auto"/>
            <w:left w:val="none" w:sz="0" w:space="0" w:color="auto"/>
            <w:bottom w:val="none" w:sz="0" w:space="0" w:color="auto"/>
            <w:right w:val="none" w:sz="0" w:space="0" w:color="auto"/>
          </w:divBdr>
        </w:div>
      </w:divsChild>
    </w:div>
    <w:div w:id="540363858">
      <w:bodyDiv w:val="1"/>
      <w:marLeft w:val="0"/>
      <w:marRight w:val="0"/>
      <w:marTop w:val="0"/>
      <w:marBottom w:val="0"/>
      <w:divBdr>
        <w:top w:val="none" w:sz="0" w:space="0" w:color="auto"/>
        <w:left w:val="none" w:sz="0" w:space="0" w:color="auto"/>
        <w:bottom w:val="none" w:sz="0" w:space="0" w:color="auto"/>
        <w:right w:val="none" w:sz="0" w:space="0" w:color="auto"/>
      </w:divBdr>
    </w:div>
    <w:div w:id="556011586">
      <w:bodyDiv w:val="1"/>
      <w:marLeft w:val="0"/>
      <w:marRight w:val="0"/>
      <w:marTop w:val="0"/>
      <w:marBottom w:val="0"/>
      <w:divBdr>
        <w:top w:val="none" w:sz="0" w:space="0" w:color="auto"/>
        <w:left w:val="none" w:sz="0" w:space="0" w:color="auto"/>
        <w:bottom w:val="none" w:sz="0" w:space="0" w:color="auto"/>
        <w:right w:val="none" w:sz="0" w:space="0" w:color="auto"/>
      </w:divBdr>
      <w:divsChild>
        <w:div w:id="1550801747">
          <w:marLeft w:val="0"/>
          <w:marRight w:val="0"/>
          <w:marTop w:val="0"/>
          <w:marBottom w:val="0"/>
          <w:divBdr>
            <w:top w:val="none" w:sz="0" w:space="0" w:color="auto"/>
            <w:left w:val="none" w:sz="0" w:space="0" w:color="auto"/>
            <w:bottom w:val="none" w:sz="0" w:space="0" w:color="auto"/>
            <w:right w:val="none" w:sz="0" w:space="0" w:color="auto"/>
          </w:divBdr>
        </w:div>
      </w:divsChild>
    </w:div>
    <w:div w:id="570118939">
      <w:bodyDiv w:val="1"/>
      <w:marLeft w:val="0"/>
      <w:marRight w:val="0"/>
      <w:marTop w:val="0"/>
      <w:marBottom w:val="0"/>
      <w:divBdr>
        <w:top w:val="none" w:sz="0" w:space="0" w:color="auto"/>
        <w:left w:val="none" w:sz="0" w:space="0" w:color="auto"/>
        <w:bottom w:val="none" w:sz="0" w:space="0" w:color="auto"/>
        <w:right w:val="none" w:sz="0" w:space="0" w:color="auto"/>
      </w:divBdr>
    </w:div>
    <w:div w:id="578712352">
      <w:bodyDiv w:val="1"/>
      <w:marLeft w:val="0"/>
      <w:marRight w:val="0"/>
      <w:marTop w:val="0"/>
      <w:marBottom w:val="0"/>
      <w:divBdr>
        <w:top w:val="none" w:sz="0" w:space="0" w:color="auto"/>
        <w:left w:val="none" w:sz="0" w:space="0" w:color="auto"/>
        <w:bottom w:val="none" w:sz="0" w:space="0" w:color="auto"/>
        <w:right w:val="none" w:sz="0" w:space="0" w:color="auto"/>
      </w:divBdr>
    </w:div>
    <w:div w:id="581841108">
      <w:bodyDiv w:val="1"/>
      <w:marLeft w:val="0"/>
      <w:marRight w:val="0"/>
      <w:marTop w:val="0"/>
      <w:marBottom w:val="0"/>
      <w:divBdr>
        <w:top w:val="none" w:sz="0" w:space="0" w:color="auto"/>
        <w:left w:val="none" w:sz="0" w:space="0" w:color="auto"/>
        <w:bottom w:val="none" w:sz="0" w:space="0" w:color="auto"/>
        <w:right w:val="none" w:sz="0" w:space="0" w:color="auto"/>
      </w:divBdr>
    </w:div>
    <w:div w:id="589199132">
      <w:bodyDiv w:val="1"/>
      <w:marLeft w:val="0"/>
      <w:marRight w:val="0"/>
      <w:marTop w:val="0"/>
      <w:marBottom w:val="0"/>
      <w:divBdr>
        <w:top w:val="none" w:sz="0" w:space="0" w:color="auto"/>
        <w:left w:val="none" w:sz="0" w:space="0" w:color="auto"/>
        <w:bottom w:val="none" w:sz="0" w:space="0" w:color="auto"/>
        <w:right w:val="none" w:sz="0" w:space="0" w:color="auto"/>
      </w:divBdr>
    </w:div>
    <w:div w:id="590699341">
      <w:bodyDiv w:val="1"/>
      <w:marLeft w:val="0"/>
      <w:marRight w:val="0"/>
      <w:marTop w:val="0"/>
      <w:marBottom w:val="0"/>
      <w:divBdr>
        <w:top w:val="none" w:sz="0" w:space="0" w:color="auto"/>
        <w:left w:val="none" w:sz="0" w:space="0" w:color="auto"/>
        <w:bottom w:val="none" w:sz="0" w:space="0" w:color="auto"/>
        <w:right w:val="none" w:sz="0" w:space="0" w:color="auto"/>
      </w:divBdr>
    </w:div>
    <w:div w:id="591397657">
      <w:bodyDiv w:val="1"/>
      <w:marLeft w:val="0"/>
      <w:marRight w:val="0"/>
      <w:marTop w:val="0"/>
      <w:marBottom w:val="0"/>
      <w:divBdr>
        <w:top w:val="none" w:sz="0" w:space="0" w:color="auto"/>
        <w:left w:val="none" w:sz="0" w:space="0" w:color="auto"/>
        <w:bottom w:val="none" w:sz="0" w:space="0" w:color="auto"/>
        <w:right w:val="none" w:sz="0" w:space="0" w:color="auto"/>
      </w:divBdr>
      <w:divsChild>
        <w:div w:id="526527775">
          <w:marLeft w:val="0"/>
          <w:marRight w:val="0"/>
          <w:marTop w:val="0"/>
          <w:marBottom w:val="0"/>
          <w:divBdr>
            <w:top w:val="none" w:sz="0" w:space="0" w:color="auto"/>
            <w:left w:val="none" w:sz="0" w:space="0" w:color="auto"/>
            <w:bottom w:val="none" w:sz="0" w:space="0" w:color="auto"/>
            <w:right w:val="none" w:sz="0" w:space="0" w:color="auto"/>
          </w:divBdr>
        </w:div>
      </w:divsChild>
    </w:div>
    <w:div w:id="600794769">
      <w:bodyDiv w:val="1"/>
      <w:marLeft w:val="0"/>
      <w:marRight w:val="0"/>
      <w:marTop w:val="0"/>
      <w:marBottom w:val="0"/>
      <w:divBdr>
        <w:top w:val="none" w:sz="0" w:space="0" w:color="auto"/>
        <w:left w:val="none" w:sz="0" w:space="0" w:color="auto"/>
        <w:bottom w:val="none" w:sz="0" w:space="0" w:color="auto"/>
        <w:right w:val="none" w:sz="0" w:space="0" w:color="auto"/>
      </w:divBdr>
    </w:div>
    <w:div w:id="602954084">
      <w:bodyDiv w:val="1"/>
      <w:marLeft w:val="0"/>
      <w:marRight w:val="0"/>
      <w:marTop w:val="0"/>
      <w:marBottom w:val="0"/>
      <w:divBdr>
        <w:top w:val="none" w:sz="0" w:space="0" w:color="auto"/>
        <w:left w:val="none" w:sz="0" w:space="0" w:color="auto"/>
        <w:bottom w:val="none" w:sz="0" w:space="0" w:color="auto"/>
        <w:right w:val="none" w:sz="0" w:space="0" w:color="auto"/>
      </w:divBdr>
      <w:divsChild>
        <w:div w:id="1251159281">
          <w:marLeft w:val="0"/>
          <w:marRight w:val="0"/>
          <w:marTop w:val="0"/>
          <w:marBottom w:val="0"/>
          <w:divBdr>
            <w:top w:val="none" w:sz="0" w:space="0" w:color="auto"/>
            <w:left w:val="none" w:sz="0" w:space="0" w:color="auto"/>
            <w:bottom w:val="none" w:sz="0" w:space="0" w:color="auto"/>
            <w:right w:val="none" w:sz="0" w:space="0" w:color="auto"/>
          </w:divBdr>
        </w:div>
      </w:divsChild>
    </w:div>
    <w:div w:id="604658755">
      <w:bodyDiv w:val="1"/>
      <w:marLeft w:val="0"/>
      <w:marRight w:val="0"/>
      <w:marTop w:val="0"/>
      <w:marBottom w:val="0"/>
      <w:divBdr>
        <w:top w:val="none" w:sz="0" w:space="0" w:color="auto"/>
        <w:left w:val="none" w:sz="0" w:space="0" w:color="auto"/>
        <w:bottom w:val="none" w:sz="0" w:space="0" w:color="auto"/>
        <w:right w:val="none" w:sz="0" w:space="0" w:color="auto"/>
      </w:divBdr>
    </w:div>
    <w:div w:id="607585529">
      <w:bodyDiv w:val="1"/>
      <w:marLeft w:val="0"/>
      <w:marRight w:val="0"/>
      <w:marTop w:val="0"/>
      <w:marBottom w:val="0"/>
      <w:divBdr>
        <w:top w:val="none" w:sz="0" w:space="0" w:color="auto"/>
        <w:left w:val="none" w:sz="0" w:space="0" w:color="auto"/>
        <w:bottom w:val="none" w:sz="0" w:space="0" w:color="auto"/>
        <w:right w:val="none" w:sz="0" w:space="0" w:color="auto"/>
      </w:divBdr>
      <w:divsChild>
        <w:div w:id="1076974152">
          <w:marLeft w:val="0"/>
          <w:marRight w:val="0"/>
          <w:marTop w:val="0"/>
          <w:marBottom w:val="0"/>
          <w:divBdr>
            <w:top w:val="none" w:sz="0" w:space="0" w:color="auto"/>
            <w:left w:val="none" w:sz="0" w:space="0" w:color="auto"/>
            <w:bottom w:val="none" w:sz="0" w:space="0" w:color="auto"/>
            <w:right w:val="none" w:sz="0" w:space="0" w:color="auto"/>
          </w:divBdr>
        </w:div>
      </w:divsChild>
    </w:div>
    <w:div w:id="617836460">
      <w:bodyDiv w:val="1"/>
      <w:marLeft w:val="0"/>
      <w:marRight w:val="0"/>
      <w:marTop w:val="0"/>
      <w:marBottom w:val="0"/>
      <w:divBdr>
        <w:top w:val="none" w:sz="0" w:space="0" w:color="auto"/>
        <w:left w:val="none" w:sz="0" w:space="0" w:color="auto"/>
        <w:bottom w:val="none" w:sz="0" w:space="0" w:color="auto"/>
        <w:right w:val="none" w:sz="0" w:space="0" w:color="auto"/>
      </w:divBdr>
    </w:div>
    <w:div w:id="621692696">
      <w:bodyDiv w:val="1"/>
      <w:marLeft w:val="0"/>
      <w:marRight w:val="0"/>
      <w:marTop w:val="0"/>
      <w:marBottom w:val="0"/>
      <w:divBdr>
        <w:top w:val="none" w:sz="0" w:space="0" w:color="auto"/>
        <w:left w:val="none" w:sz="0" w:space="0" w:color="auto"/>
        <w:bottom w:val="none" w:sz="0" w:space="0" w:color="auto"/>
        <w:right w:val="none" w:sz="0" w:space="0" w:color="auto"/>
      </w:divBdr>
    </w:div>
    <w:div w:id="628362516">
      <w:bodyDiv w:val="1"/>
      <w:marLeft w:val="0"/>
      <w:marRight w:val="0"/>
      <w:marTop w:val="0"/>
      <w:marBottom w:val="0"/>
      <w:divBdr>
        <w:top w:val="none" w:sz="0" w:space="0" w:color="auto"/>
        <w:left w:val="none" w:sz="0" w:space="0" w:color="auto"/>
        <w:bottom w:val="none" w:sz="0" w:space="0" w:color="auto"/>
        <w:right w:val="none" w:sz="0" w:space="0" w:color="auto"/>
      </w:divBdr>
      <w:divsChild>
        <w:div w:id="900403165">
          <w:marLeft w:val="0"/>
          <w:marRight w:val="0"/>
          <w:marTop w:val="0"/>
          <w:marBottom w:val="0"/>
          <w:divBdr>
            <w:top w:val="none" w:sz="0" w:space="0" w:color="auto"/>
            <w:left w:val="none" w:sz="0" w:space="0" w:color="auto"/>
            <w:bottom w:val="none" w:sz="0" w:space="0" w:color="auto"/>
            <w:right w:val="none" w:sz="0" w:space="0" w:color="auto"/>
          </w:divBdr>
        </w:div>
      </w:divsChild>
    </w:div>
    <w:div w:id="634919731">
      <w:bodyDiv w:val="1"/>
      <w:marLeft w:val="0"/>
      <w:marRight w:val="0"/>
      <w:marTop w:val="0"/>
      <w:marBottom w:val="0"/>
      <w:divBdr>
        <w:top w:val="none" w:sz="0" w:space="0" w:color="auto"/>
        <w:left w:val="none" w:sz="0" w:space="0" w:color="auto"/>
        <w:bottom w:val="none" w:sz="0" w:space="0" w:color="auto"/>
        <w:right w:val="none" w:sz="0" w:space="0" w:color="auto"/>
      </w:divBdr>
      <w:divsChild>
        <w:div w:id="534318332">
          <w:marLeft w:val="0"/>
          <w:marRight w:val="0"/>
          <w:marTop w:val="0"/>
          <w:marBottom w:val="0"/>
          <w:divBdr>
            <w:top w:val="none" w:sz="0" w:space="0" w:color="auto"/>
            <w:left w:val="none" w:sz="0" w:space="0" w:color="auto"/>
            <w:bottom w:val="none" w:sz="0" w:space="0" w:color="auto"/>
            <w:right w:val="none" w:sz="0" w:space="0" w:color="auto"/>
          </w:divBdr>
        </w:div>
      </w:divsChild>
    </w:div>
    <w:div w:id="639847389">
      <w:bodyDiv w:val="1"/>
      <w:marLeft w:val="0"/>
      <w:marRight w:val="0"/>
      <w:marTop w:val="0"/>
      <w:marBottom w:val="0"/>
      <w:divBdr>
        <w:top w:val="none" w:sz="0" w:space="0" w:color="auto"/>
        <w:left w:val="none" w:sz="0" w:space="0" w:color="auto"/>
        <w:bottom w:val="none" w:sz="0" w:space="0" w:color="auto"/>
        <w:right w:val="none" w:sz="0" w:space="0" w:color="auto"/>
      </w:divBdr>
    </w:div>
    <w:div w:id="651715514">
      <w:bodyDiv w:val="1"/>
      <w:marLeft w:val="0"/>
      <w:marRight w:val="0"/>
      <w:marTop w:val="0"/>
      <w:marBottom w:val="0"/>
      <w:divBdr>
        <w:top w:val="none" w:sz="0" w:space="0" w:color="auto"/>
        <w:left w:val="none" w:sz="0" w:space="0" w:color="auto"/>
        <w:bottom w:val="none" w:sz="0" w:space="0" w:color="auto"/>
        <w:right w:val="none" w:sz="0" w:space="0" w:color="auto"/>
      </w:divBdr>
      <w:divsChild>
        <w:div w:id="356275007">
          <w:marLeft w:val="0"/>
          <w:marRight w:val="0"/>
          <w:marTop w:val="0"/>
          <w:marBottom w:val="0"/>
          <w:divBdr>
            <w:top w:val="none" w:sz="0" w:space="0" w:color="auto"/>
            <w:left w:val="none" w:sz="0" w:space="0" w:color="auto"/>
            <w:bottom w:val="none" w:sz="0" w:space="0" w:color="auto"/>
            <w:right w:val="none" w:sz="0" w:space="0" w:color="auto"/>
          </w:divBdr>
        </w:div>
      </w:divsChild>
    </w:div>
    <w:div w:id="660276096">
      <w:bodyDiv w:val="1"/>
      <w:marLeft w:val="0"/>
      <w:marRight w:val="0"/>
      <w:marTop w:val="0"/>
      <w:marBottom w:val="0"/>
      <w:divBdr>
        <w:top w:val="none" w:sz="0" w:space="0" w:color="auto"/>
        <w:left w:val="none" w:sz="0" w:space="0" w:color="auto"/>
        <w:bottom w:val="none" w:sz="0" w:space="0" w:color="auto"/>
        <w:right w:val="none" w:sz="0" w:space="0" w:color="auto"/>
      </w:divBdr>
      <w:divsChild>
        <w:div w:id="500706341">
          <w:marLeft w:val="0"/>
          <w:marRight w:val="0"/>
          <w:marTop w:val="0"/>
          <w:marBottom w:val="0"/>
          <w:divBdr>
            <w:top w:val="none" w:sz="0" w:space="0" w:color="auto"/>
            <w:left w:val="none" w:sz="0" w:space="0" w:color="auto"/>
            <w:bottom w:val="none" w:sz="0" w:space="0" w:color="auto"/>
            <w:right w:val="none" w:sz="0" w:space="0" w:color="auto"/>
          </w:divBdr>
        </w:div>
      </w:divsChild>
    </w:div>
    <w:div w:id="661393104">
      <w:bodyDiv w:val="1"/>
      <w:marLeft w:val="0"/>
      <w:marRight w:val="0"/>
      <w:marTop w:val="0"/>
      <w:marBottom w:val="0"/>
      <w:divBdr>
        <w:top w:val="none" w:sz="0" w:space="0" w:color="auto"/>
        <w:left w:val="none" w:sz="0" w:space="0" w:color="auto"/>
        <w:bottom w:val="none" w:sz="0" w:space="0" w:color="auto"/>
        <w:right w:val="none" w:sz="0" w:space="0" w:color="auto"/>
      </w:divBdr>
      <w:divsChild>
        <w:div w:id="724833369">
          <w:marLeft w:val="0"/>
          <w:marRight w:val="0"/>
          <w:marTop w:val="0"/>
          <w:marBottom w:val="0"/>
          <w:divBdr>
            <w:top w:val="none" w:sz="0" w:space="0" w:color="auto"/>
            <w:left w:val="none" w:sz="0" w:space="0" w:color="auto"/>
            <w:bottom w:val="none" w:sz="0" w:space="0" w:color="auto"/>
            <w:right w:val="none" w:sz="0" w:space="0" w:color="auto"/>
          </w:divBdr>
        </w:div>
      </w:divsChild>
    </w:div>
    <w:div w:id="661542100">
      <w:bodyDiv w:val="1"/>
      <w:marLeft w:val="0"/>
      <w:marRight w:val="0"/>
      <w:marTop w:val="0"/>
      <w:marBottom w:val="0"/>
      <w:divBdr>
        <w:top w:val="none" w:sz="0" w:space="0" w:color="auto"/>
        <w:left w:val="none" w:sz="0" w:space="0" w:color="auto"/>
        <w:bottom w:val="none" w:sz="0" w:space="0" w:color="auto"/>
        <w:right w:val="none" w:sz="0" w:space="0" w:color="auto"/>
      </w:divBdr>
      <w:divsChild>
        <w:div w:id="1881236485">
          <w:marLeft w:val="0"/>
          <w:marRight w:val="0"/>
          <w:marTop w:val="0"/>
          <w:marBottom w:val="0"/>
          <w:divBdr>
            <w:top w:val="none" w:sz="0" w:space="0" w:color="auto"/>
            <w:left w:val="none" w:sz="0" w:space="0" w:color="auto"/>
            <w:bottom w:val="none" w:sz="0" w:space="0" w:color="auto"/>
            <w:right w:val="none" w:sz="0" w:space="0" w:color="auto"/>
          </w:divBdr>
        </w:div>
      </w:divsChild>
    </w:div>
    <w:div w:id="677853212">
      <w:bodyDiv w:val="1"/>
      <w:marLeft w:val="0"/>
      <w:marRight w:val="0"/>
      <w:marTop w:val="0"/>
      <w:marBottom w:val="0"/>
      <w:divBdr>
        <w:top w:val="none" w:sz="0" w:space="0" w:color="auto"/>
        <w:left w:val="none" w:sz="0" w:space="0" w:color="auto"/>
        <w:bottom w:val="none" w:sz="0" w:space="0" w:color="auto"/>
        <w:right w:val="none" w:sz="0" w:space="0" w:color="auto"/>
      </w:divBdr>
    </w:div>
    <w:div w:id="678048658">
      <w:bodyDiv w:val="1"/>
      <w:marLeft w:val="0"/>
      <w:marRight w:val="0"/>
      <w:marTop w:val="0"/>
      <w:marBottom w:val="0"/>
      <w:divBdr>
        <w:top w:val="none" w:sz="0" w:space="0" w:color="auto"/>
        <w:left w:val="none" w:sz="0" w:space="0" w:color="auto"/>
        <w:bottom w:val="none" w:sz="0" w:space="0" w:color="auto"/>
        <w:right w:val="none" w:sz="0" w:space="0" w:color="auto"/>
      </w:divBdr>
      <w:divsChild>
        <w:div w:id="1364132792">
          <w:marLeft w:val="0"/>
          <w:marRight w:val="0"/>
          <w:marTop w:val="0"/>
          <w:marBottom w:val="0"/>
          <w:divBdr>
            <w:top w:val="none" w:sz="0" w:space="0" w:color="auto"/>
            <w:left w:val="none" w:sz="0" w:space="0" w:color="auto"/>
            <w:bottom w:val="none" w:sz="0" w:space="0" w:color="auto"/>
            <w:right w:val="none" w:sz="0" w:space="0" w:color="auto"/>
          </w:divBdr>
        </w:div>
      </w:divsChild>
    </w:div>
    <w:div w:id="683441896">
      <w:bodyDiv w:val="1"/>
      <w:marLeft w:val="0"/>
      <w:marRight w:val="0"/>
      <w:marTop w:val="0"/>
      <w:marBottom w:val="0"/>
      <w:divBdr>
        <w:top w:val="none" w:sz="0" w:space="0" w:color="auto"/>
        <w:left w:val="none" w:sz="0" w:space="0" w:color="auto"/>
        <w:bottom w:val="none" w:sz="0" w:space="0" w:color="auto"/>
        <w:right w:val="none" w:sz="0" w:space="0" w:color="auto"/>
      </w:divBdr>
    </w:div>
    <w:div w:id="694497132">
      <w:bodyDiv w:val="1"/>
      <w:marLeft w:val="0"/>
      <w:marRight w:val="0"/>
      <w:marTop w:val="0"/>
      <w:marBottom w:val="0"/>
      <w:divBdr>
        <w:top w:val="none" w:sz="0" w:space="0" w:color="auto"/>
        <w:left w:val="none" w:sz="0" w:space="0" w:color="auto"/>
        <w:bottom w:val="none" w:sz="0" w:space="0" w:color="auto"/>
        <w:right w:val="none" w:sz="0" w:space="0" w:color="auto"/>
      </w:divBdr>
      <w:divsChild>
        <w:div w:id="1831099836">
          <w:marLeft w:val="0"/>
          <w:marRight w:val="0"/>
          <w:marTop w:val="0"/>
          <w:marBottom w:val="0"/>
          <w:divBdr>
            <w:top w:val="none" w:sz="0" w:space="0" w:color="auto"/>
            <w:left w:val="none" w:sz="0" w:space="0" w:color="auto"/>
            <w:bottom w:val="none" w:sz="0" w:space="0" w:color="auto"/>
            <w:right w:val="none" w:sz="0" w:space="0" w:color="auto"/>
          </w:divBdr>
        </w:div>
      </w:divsChild>
    </w:div>
    <w:div w:id="698316282">
      <w:bodyDiv w:val="1"/>
      <w:marLeft w:val="0"/>
      <w:marRight w:val="0"/>
      <w:marTop w:val="0"/>
      <w:marBottom w:val="0"/>
      <w:divBdr>
        <w:top w:val="none" w:sz="0" w:space="0" w:color="auto"/>
        <w:left w:val="none" w:sz="0" w:space="0" w:color="auto"/>
        <w:bottom w:val="none" w:sz="0" w:space="0" w:color="auto"/>
        <w:right w:val="none" w:sz="0" w:space="0" w:color="auto"/>
      </w:divBdr>
    </w:div>
    <w:div w:id="698362173">
      <w:bodyDiv w:val="1"/>
      <w:marLeft w:val="0"/>
      <w:marRight w:val="0"/>
      <w:marTop w:val="0"/>
      <w:marBottom w:val="0"/>
      <w:divBdr>
        <w:top w:val="none" w:sz="0" w:space="0" w:color="auto"/>
        <w:left w:val="none" w:sz="0" w:space="0" w:color="auto"/>
        <w:bottom w:val="none" w:sz="0" w:space="0" w:color="auto"/>
        <w:right w:val="none" w:sz="0" w:space="0" w:color="auto"/>
      </w:divBdr>
    </w:div>
    <w:div w:id="728110988">
      <w:bodyDiv w:val="1"/>
      <w:marLeft w:val="0"/>
      <w:marRight w:val="0"/>
      <w:marTop w:val="0"/>
      <w:marBottom w:val="0"/>
      <w:divBdr>
        <w:top w:val="none" w:sz="0" w:space="0" w:color="auto"/>
        <w:left w:val="none" w:sz="0" w:space="0" w:color="auto"/>
        <w:bottom w:val="none" w:sz="0" w:space="0" w:color="auto"/>
        <w:right w:val="none" w:sz="0" w:space="0" w:color="auto"/>
      </w:divBdr>
    </w:div>
    <w:div w:id="732389424">
      <w:bodyDiv w:val="1"/>
      <w:marLeft w:val="0"/>
      <w:marRight w:val="0"/>
      <w:marTop w:val="0"/>
      <w:marBottom w:val="0"/>
      <w:divBdr>
        <w:top w:val="none" w:sz="0" w:space="0" w:color="auto"/>
        <w:left w:val="none" w:sz="0" w:space="0" w:color="auto"/>
        <w:bottom w:val="none" w:sz="0" w:space="0" w:color="auto"/>
        <w:right w:val="none" w:sz="0" w:space="0" w:color="auto"/>
      </w:divBdr>
      <w:divsChild>
        <w:div w:id="1335768699">
          <w:marLeft w:val="0"/>
          <w:marRight w:val="0"/>
          <w:marTop w:val="0"/>
          <w:marBottom w:val="0"/>
          <w:divBdr>
            <w:top w:val="none" w:sz="0" w:space="0" w:color="auto"/>
            <w:left w:val="none" w:sz="0" w:space="0" w:color="auto"/>
            <w:bottom w:val="none" w:sz="0" w:space="0" w:color="auto"/>
            <w:right w:val="none" w:sz="0" w:space="0" w:color="auto"/>
          </w:divBdr>
        </w:div>
      </w:divsChild>
    </w:div>
    <w:div w:id="740755886">
      <w:bodyDiv w:val="1"/>
      <w:marLeft w:val="0"/>
      <w:marRight w:val="0"/>
      <w:marTop w:val="0"/>
      <w:marBottom w:val="0"/>
      <w:divBdr>
        <w:top w:val="none" w:sz="0" w:space="0" w:color="auto"/>
        <w:left w:val="none" w:sz="0" w:space="0" w:color="auto"/>
        <w:bottom w:val="none" w:sz="0" w:space="0" w:color="auto"/>
        <w:right w:val="none" w:sz="0" w:space="0" w:color="auto"/>
      </w:divBdr>
      <w:divsChild>
        <w:div w:id="474228026">
          <w:marLeft w:val="0"/>
          <w:marRight w:val="0"/>
          <w:marTop w:val="0"/>
          <w:marBottom w:val="0"/>
          <w:divBdr>
            <w:top w:val="none" w:sz="0" w:space="0" w:color="auto"/>
            <w:left w:val="none" w:sz="0" w:space="0" w:color="auto"/>
            <w:bottom w:val="none" w:sz="0" w:space="0" w:color="auto"/>
            <w:right w:val="none" w:sz="0" w:space="0" w:color="auto"/>
          </w:divBdr>
        </w:div>
      </w:divsChild>
    </w:div>
    <w:div w:id="742526326">
      <w:bodyDiv w:val="1"/>
      <w:marLeft w:val="0"/>
      <w:marRight w:val="0"/>
      <w:marTop w:val="0"/>
      <w:marBottom w:val="0"/>
      <w:divBdr>
        <w:top w:val="none" w:sz="0" w:space="0" w:color="auto"/>
        <w:left w:val="none" w:sz="0" w:space="0" w:color="auto"/>
        <w:bottom w:val="none" w:sz="0" w:space="0" w:color="auto"/>
        <w:right w:val="none" w:sz="0" w:space="0" w:color="auto"/>
      </w:divBdr>
    </w:div>
    <w:div w:id="759446728">
      <w:bodyDiv w:val="1"/>
      <w:marLeft w:val="0"/>
      <w:marRight w:val="0"/>
      <w:marTop w:val="0"/>
      <w:marBottom w:val="0"/>
      <w:divBdr>
        <w:top w:val="none" w:sz="0" w:space="0" w:color="auto"/>
        <w:left w:val="none" w:sz="0" w:space="0" w:color="auto"/>
        <w:bottom w:val="none" w:sz="0" w:space="0" w:color="auto"/>
        <w:right w:val="none" w:sz="0" w:space="0" w:color="auto"/>
      </w:divBdr>
    </w:div>
    <w:div w:id="769938130">
      <w:bodyDiv w:val="1"/>
      <w:marLeft w:val="0"/>
      <w:marRight w:val="0"/>
      <w:marTop w:val="0"/>
      <w:marBottom w:val="0"/>
      <w:divBdr>
        <w:top w:val="none" w:sz="0" w:space="0" w:color="auto"/>
        <w:left w:val="none" w:sz="0" w:space="0" w:color="auto"/>
        <w:bottom w:val="none" w:sz="0" w:space="0" w:color="auto"/>
        <w:right w:val="none" w:sz="0" w:space="0" w:color="auto"/>
      </w:divBdr>
      <w:divsChild>
        <w:div w:id="906498567">
          <w:marLeft w:val="0"/>
          <w:marRight w:val="0"/>
          <w:marTop w:val="0"/>
          <w:marBottom w:val="0"/>
          <w:divBdr>
            <w:top w:val="none" w:sz="0" w:space="0" w:color="auto"/>
            <w:left w:val="none" w:sz="0" w:space="0" w:color="auto"/>
            <w:bottom w:val="none" w:sz="0" w:space="0" w:color="auto"/>
            <w:right w:val="none" w:sz="0" w:space="0" w:color="auto"/>
          </w:divBdr>
        </w:div>
      </w:divsChild>
    </w:div>
    <w:div w:id="774246828">
      <w:bodyDiv w:val="1"/>
      <w:marLeft w:val="0"/>
      <w:marRight w:val="0"/>
      <w:marTop w:val="0"/>
      <w:marBottom w:val="0"/>
      <w:divBdr>
        <w:top w:val="none" w:sz="0" w:space="0" w:color="auto"/>
        <w:left w:val="none" w:sz="0" w:space="0" w:color="auto"/>
        <w:bottom w:val="none" w:sz="0" w:space="0" w:color="auto"/>
        <w:right w:val="none" w:sz="0" w:space="0" w:color="auto"/>
      </w:divBdr>
    </w:div>
    <w:div w:id="798380889">
      <w:bodyDiv w:val="1"/>
      <w:marLeft w:val="0"/>
      <w:marRight w:val="0"/>
      <w:marTop w:val="0"/>
      <w:marBottom w:val="0"/>
      <w:divBdr>
        <w:top w:val="none" w:sz="0" w:space="0" w:color="auto"/>
        <w:left w:val="none" w:sz="0" w:space="0" w:color="auto"/>
        <w:bottom w:val="none" w:sz="0" w:space="0" w:color="auto"/>
        <w:right w:val="none" w:sz="0" w:space="0" w:color="auto"/>
      </w:divBdr>
      <w:divsChild>
        <w:div w:id="886255444">
          <w:marLeft w:val="0"/>
          <w:marRight w:val="0"/>
          <w:marTop w:val="0"/>
          <w:marBottom w:val="0"/>
          <w:divBdr>
            <w:top w:val="none" w:sz="0" w:space="0" w:color="auto"/>
            <w:left w:val="none" w:sz="0" w:space="0" w:color="auto"/>
            <w:bottom w:val="none" w:sz="0" w:space="0" w:color="auto"/>
            <w:right w:val="none" w:sz="0" w:space="0" w:color="auto"/>
          </w:divBdr>
          <w:divsChild>
            <w:div w:id="22507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930843">
      <w:bodyDiv w:val="1"/>
      <w:marLeft w:val="0"/>
      <w:marRight w:val="0"/>
      <w:marTop w:val="0"/>
      <w:marBottom w:val="0"/>
      <w:divBdr>
        <w:top w:val="none" w:sz="0" w:space="0" w:color="auto"/>
        <w:left w:val="none" w:sz="0" w:space="0" w:color="auto"/>
        <w:bottom w:val="none" w:sz="0" w:space="0" w:color="auto"/>
        <w:right w:val="none" w:sz="0" w:space="0" w:color="auto"/>
      </w:divBdr>
      <w:divsChild>
        <w:div w:id="352731759">
          <w:marLeft w:val="0"/>
          <w:marRight w:val="0"/>
          <w:marTop w:val="0"/>
          <w:marBottom w:val="0"/>
          <w:divBdr>
            <w:top w:val="none" w:sz="0" w:space="0" w:color="auto"/>
            <w:left w:val="none" w:sz="0" w:space="0" w:color="auto"/>
            <w:bottom w:val="none" w:sz="0" w:space="0" w:color="auto"/>
            <w:right w:val="none" w:sz="0" w:space="0" w:color="auto"/>
          </w:divBdr>
        </w:div>
      </w:divsChild>
    </w:div>
    <w:div w:id="811756394">
      <w:bodyDiv w:val="1"/>
      <w:marLeft w:val="0"/>
      <w:marRight w:val="0"/>
      <w:marTop w:val="0"/>
      <w:marBottom w:val="0"/>
      <w:divBdr>
        <w:top w:val="none" w:sz="0" w:space="0" w:color="auto"/>
        <w:left w:val="none" w:sz="0" w:space="0" w:color="auto"/>
        <w:bottom w:val="none" w:sz="0" w:space="0" w:color="auto"/>
        <w:right w:val="none" w:sz="0" w:space="0" w:color="auto"/>
      </w:divBdr>
      <w:divsChild>
        <w:div w:id="379596581">
          <w:marLeft w:val="0"/>
          <w:marRight w:val="0"/>
          <w:marTop w:val="0"/>
          <w:marBottom w:val="0"/>
          <w:divBdr>
            <w:top w:val="none" w:sz="0" w:space="0" w:color="auto"/>
            <w:left w:val="none" w:sz="0" w:space="0" w:color="auto"/>
            <w:bottom w:val="none" w:sz="0" w:space="0" w:color="auto"/>
            <w:right w:val="none" w:sz="0" w:space="0" w:color="auto"/>
          </w:divBdr>
        </w:div>
      </w:divsChild>
    </w:div>
    <w:div w:id="814376153">
      <w:bodyDiv w:val="1"/>
      <w:marLeft w:val="0"/>
      <w:marRight w:val="0"/>
      <w:marTop w:val="0"/>
      <w:marBottom w:val="0"/>
      <w:divBdr>
        <w:top w:val="none" w:sz="0" w:space="0" w:color="auto"/>
        <w:left w:val="none" w:sz="0" w:space="0" w:color="auto"/>
        <w:bottom w:val="none" w:sz="0" w:space="0" w:color="auto"/>
        <w:right w:val="none" w:sz="0" w:space="0" w:color="auto"/>
      </w:divBdr>
    </w:div>
    <w:div w:id="814836574">
      <w:bodyDiv w:val="1"/>
      <w:marLeft w:val="0"/>
      <w:marRight w:val="0"/>
      <w:marTop w:val="0"/>
      <w:marBottom w:val="0"/>
      <w:divBdr>
        <w:top w:val="none" w:sz="0" w:space="0" w:color="auto"/>
        <w:left w:val="none" w:sz="0" w:space="0" w:color="auto"/>
        <w:bottom w:val="none" w:sz="0" w:space="0" w:color="auto"/>
        <w:right w:val="none" w:sz="0" w:space="0" w:color="auto"/>
      </w:divBdr>
      <w:divsChild>
        <w:div w:id="1706711805">
          <w:marLeft w:val="0"/>
          <w:marRight w:val="0"/>
          <w:marTop w:val="0"/>
          <w:marBottom w:val="0"/>
          <w:divBdr>
            <w:top w:val="none" w:sz="0" w:space="0" w:color="auto"/>
            <w:left w:val="none" w:sz="0" w:space="0" w:color="auto"/>
            <w:bottom w:val="none" w:sz="0" w:space="0" w:color="auto"/>
            <w:right w:val="none" w:sz="0" w:space="0" w:color="auto"/>
          </w:divBdr>
        </w:div>
      </w:divsChild>
    </w:div>
    <w:div w:id="817960004">
      <w:bodyDiv w:val="1"/>
      <w:marLeft w:val="0"/>
      <w:marRight w:val="0"/>
      <w:marTop w:val="0"/>
      <w:marBottom w:val="0"/>
      <w:divBdr>
        <w:top w:val="none" w:sz="0" w:space="0" w:color="auto"/>
        <w:left w:val="none" w:sz="0" w:space="0" w:color="auto"/>
        <w:bottom w:val="none" w:sz="0" w:space="0" w:color="auto"/>
        <w:right w:val="none" w:sz="0" w:space="0" w:color="auto"/>
      </w:divBdr>
      <w:divsChild>
        <w:div w:id="179468237">
          <w:marLeft w:val="0"/>
          <w:marRight w:val="0"/>
          <w:marTop w:val="0"/>
          <w:marBottom w:val="0"/>
          <w:divBdr>
            <w:top w:val="none" w:sz="0" w:space="0" w:color="auto"/>
            <w:left w:val="none" w:sz="0" w:space="0" w:color="auto"/>
            <w:bottom w:val="none" w:sz="0" w:space="0" w:color="auto"/>
            <w:right w:val="none" w:sz="0" w:space="0" w:color="auto"/>
          </w:divBdr>
        </w:div>
      </w:divsChild>
    </w:div>
    <w:div w:id="823090194">
      <w:bodyDiv w:val="1"/>
      <w:marLeft w:val="0"/>
      <w:marRight w:val="0"/>
      <w:marTop w:val="0"/>
      <w:marBottom w:val="0"/>
      <w:divBdr>
        <w:top w:val="none" w:sz="0" w:space="0" w:color="auto"/>
        <w:left w:val="none" w:sz="0" w:space="0" w:color="auto"/>
        <w:bottom w:val="none" w:sz="0" w:space="0" w:color="auto"/>
        <w:right w:val="none" w:sz="0" w:space="0" w:color="auto"/>
      </w:divBdr>
      <w:divsChild>
        <w:div w:id="1443300567">
          <w:marLeft w:val="0"/>
          <w:marRight w:val="0"/>
          <w:marTop w:val="0"/>
          <w:marBottom w:val="0"/>
          <w:divBdr>
            <w:top w:val="none" w:sz="0" w:space="0" w:color="auto"/>
            <w:left w:val="none" w:sz="0" w:space="0" w:color="auto"/>
            <w:bottom w:val="none" w:sz="0" w:space="0" w:color="auto"/>
            <w:right w:val="none" w:sz="0" w:space="0" w:color="auto"/>
          </w:divBdr>
        </w:div>
      </w:divsChild>
    </w:div>
    <w:div w:id="857162436">
      <w:bodyDiv w:val="1"/>
      <w:marLeft w:val="0"/>
      <w:marRight w:val="0"/>
      <w:marTop w:val="0"/>
      <w:marBottom w:val="0"/>
      <w:divBdr>
        <w:top w:val="none" w:sz="0" w:space="0" w:color="auto"/>
        <w:left w:val="none" w:sz="0" w:space="0" w:color="auto"/>
        <w:bottom w:val="none" w:sz="0" w:space="0" w:color="auto"/>
        <w:right w:val="none" w:sz="0" w:space="0" w:color="auto"/>
      </w:divBdr>
      <w:divsChild>
        <w:div w:id="399795065">
          <w:marLeft w:val="0"/>
          <w:marRight w:val="0"/>
          <w:marTop w:val="0"/>
          <w:marBottom w:val="0"/>
          <w:divBdr>
            <w:top w:val="none" w:sz="0" w:space="0" w:color="auto"/>
            <w:left w:val="none" w:sz="0" w:space="0" w:color="auto"/>
            <w:bottom w:val="none" w:sz="0" w:space="0" w:color="auto"/>
            <w:right w:val="none" w:sz="0" w:space="0" w:color="auto"/>
          </w:divBdr>
          <w:divsChild>
            <w:div w:id="767458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287130">
      <w:bodyDiv w:val="1"/>
      <w:marLeft w:val="0"/>
      <w:marRight w:val="0"/>
      <w:marTop w:val="0"/>
      <w:marBottom w:val="0"/>
      <w:divBdr>
        <w:top w:val="none" w:sz="0" w:space="0" w:color="auto"/>
        <w:left w:val="none" w:sz="0" w:space="0" w:color="auto"/>
        <w:bottom w:val="none" w:sz="0" w:space="0" w:color="auto"/>
        <w:right w:val="none" w:sz="0" w:space="0" w:color="auto"/>
      </w:divBdr>
      <w:divsChild>
        <w:div w:id="262568002">
          <w:marLeft w:val="0"/>
          <w:marRight w:val="0"/>
          <w:marTop w:val="0"/>
          <w:marBottom w:val="0"/>
          <w:divBdr>
            <w:top w:val="none" w:sz="0" w:space="0" w:color="auto"/>
            <w:left w:val="none" w:sz="0" w:space="0" w:color="auto"/>
            <w:bottom w:val="none" w:sz="0" w:space="0" w:color="auto"/>
            <w:right w:val="none" w:sz="0" w:space="0" w:color="auto"/>
          </w:divBdr>
        </w:div>
      </w:divsChild>
    </w:div>
    <w:div w:id="866337065">
      <w:bodyDiv w:val="1"/>
      <w:marLeft w:val="0"/>
      <w:marRight w:val="0"/>
      <w:marTop w:val="0"/>
      <w:marBottom w:val="0"/>
      <w:divBdr>
        <w:top w:val="none" w:sz="0" w:space="0" w:color="auto"/>
        <w:left w:val="none" w:sz="0" w:space="0" w:color="auto"/>
        <w:bottom w:val="none" w:sz="0" w:space="0" w:color="auto"/>
        <w:right w:val="none" w:sz="0" w:space="0" w:color="auto"/>
      </w:divBdr>
    </w:div>
    <w:div w:id="869415351">
      <w:bodyDiv w:val="1"/>
      <w:marLeft w:val="0"/>
      <w:marRight w:val="0"/>
      <w:marTop w:val="0"/>
      <w:marBottom w:val="0"/>
      <w:divBdr>
        <w:top w:val="none" w:sz="0" w:space="0" w:color="auto"/>
        <w:left w:val="none" w:sz="0" w:space="0" w:color="auto"/>
        <w:bottom w:val="none" w:sz="0" w:space="0" w:color="auto"/>
        <w:right w:val="none" w:sz="0" w:space="0" w:color="auto"/>
      </w:divBdr>
    </w:div>
    <w:div w:id="872155710">
      <w:bodyDiv w:val="1"/>
      <w:marLeft w:val="0"/>
      <w:marRight w:val="0"/>
      <w:marTop w:val="0"/>
      <w:marBottom w:val="0"/>
      <w:divBdr>
        <w:top w:val="none" w:sz="0" w:space="0" w:color="auto"/>
        <w:left w:val="none" w:sz="0" w:space="0" w:color="auto"/>
        <w:bottom w:val="none" w:sz="0" w:space="0" w:color="auto"/>
        <w:right w:val="none" w:sz="0" w:space="0" w:color="auto"/>
      </w:divBdr>
      <w:divsChild>
        <w:div w:id="888423403">
          <w:marLeft w:val="0"/>
          <w:marRight w:val="0"/>
          <w:marTop w:val="0"/>
          <w:marBottom w:val="0"/>
          <w:divBdr>
            <w:top w:val="none" w:sz="0" w:space="0" w:color="auto"/>
            <w:left w:val="none" w:sz="0" w:space="0" w:color="auto"/>
            <w:bottom w:val="none" w:sz="0" w:space="0" w:color="auto"/>
            <w:right w:val="none" w:sz="0" w:space="0" w:color="auto"/>
          </w:divBdr>
        </w:div>
      </w:divsChild>
    </w:div>
    <w:div w:id="875627184">
      <w:bodyDiv w:val="1"/>
      <w:marLeft w:val="0"/>
      <w:marRight w:val="0"/>
      <w:marTop w:val="0"/>
      <w:marBottom w:val="0"/>
      <w:divBdr>
        <w:top w:val="none" w:sz="0" w:space="0" w:color="auto"/>
        <w:left w:val="none" w:sz="0" w:space="0" w:color="auto"/>
        <w:bottom w:val="none" w:sz="0" w:space="0" w:color="auto"/>
        <w:right w:val="none" w:sz="0" w:space="0" w:color="auto"/>
      </w:divBdr>
    </w:div>
    <w:div w:id="885526513">
      <w:bodyDiv w:val="1"/>
      <w:marLeft w:val="0"/>
      <w:marRight w:val="0"/>
      <w:marTop w:val="0"/>
      <w:marBottom w:val="0"/>
      <w:divBdr>
        <w:top w:val="none" w:sz="0" w:space="0" w:color="auto"/>
        <w:left w:val="none" w:sz="0" w:space="0" w:color="auto"/>
        <w:bottom w:val="none" w:sz="0" w:space="0" w:color="auto"/>
        <w:right w:val="none" w:sz="0" w:space="0" w:color="auto"/>
      </w:divBdr>
    </w:div>
    <w:div w:id="888110413">
      <w:bodyDiv w:val="1"/>
      <w:marLeft w:val="0"/>
      <w:marRight w:val="0"/>
      <w:marTop w:val="0"/>
      <w:marBottom w:val="0"/>
      <w:divBdr>
        <w:top w:val="none" w:sz="0" w:space="0" w:color="auto"/>
        <w:left w:val="none" w:sz="0" w:space="0" w:color="auto"/>
        <w:bottom w:val="none" w:sz="0" w:space="0" w:color="auto"/>
        <w:right w:val="none" w:sz="0" w:space="0" w:color="auto"/>
      </w:divBdr>
    </w:div>
    <w:div w:id="888230508">
      <w:bodyDiv w:val="1"/>
      <w:marLeft w:val="0"/>
      <w:marRight w:val="0"/>
      <w:marTop w:val="0"/>
      <w:marBottom w:val="0"/>
      <w:divBdr>
        <w:top w:val="none" w:sz="0" w:space="0" w:color="auto"/>
        <w:left w:val="none" w:sz="0" w:space="0" w:color="auto"/>
        <w:bottom w:val="none" w:sz="0" w:space="0" w:color="auto"/>
        <w:right w:val="none" w:sz="0" w:space="0" w:color="auto"/>
      </w:divBdr>
    </w:div>
    <w:div w:id="902830936">
      <w:bodyDiv w:val="1"/>
      <w:marLeft w:val="0"/>
      <w:marRight w:val="0"/>
      <w:marTop w:val="0"/>
      <w:marBottom w:val="0"/>
      <w:divBdr>
        <w:top w:val="none" w:sz="0" w:space="0" w:color="auto"/>
        <w:left w:val="none" w:sz="0" w:space="0" w:color="auto"/>
        <w:bottom w:val="none" w:sz="0" w:space="0" w:color="auto"/>
        <w:right w:val="none" w:sz="0" w:space="0" w:color="auto"/>
      </w:divBdr>
    </w:div>
    <w:div w:id="912814581">
      <w:bodyDiv w:val="1"/>
      <w:marLeft w:val="0"/>
      <w:marRight w:val="0"/>
      <w:marTop w:val="0"/>
      <w:marBottom w:val="0"/>
      <w:divBdr>
        <w:top w:val="none" w:sz="0" w:space="0" w:color="auto"/>
        <w:left w:val="none" w:sz="0" w:space="0" w:color="auto"/>
        <w:bottom w:val="none" w:sz="0" w:space="0" w:color="auto"/>
        <w:right w:val="none" w:sz="0" w:space="0" w:color="auto"/>
      </w:divBdr>
    </w:div>
    <w:div w:id="930117726">
      <w:bodyDiv w:val="1"/>
      <w:marLeft w:val="0"/>
      <w:marRight w:val="0"/>
      <w:marTop w:val="0"/>
      <w:marBottom w:val="0"/>
      <w:divBdr>
        <w:top w:val="none" w:sz="0" w:space="0" w:color="auto"/>
        <w:left w:val="none" w:sz="0" w:space="0" w:color="auto"/>
        <w:bottom w:val="none" w:sz="0" w:space="0" w:color="auto"/>
        <w:right w:val="none" w:sz="0" w:space="0" w:color="auto"/>
      </w:divBdr>
    </w:div>
    <w:div w:id="941450250">
      <w:bodyDiv w:val="1"/>
      <w:marLeft w:val="0"/>
      <w:marRight w:val="0"/>
      <w:marTop w:val="0"/>
      <w:marBottom w:val="0"/>
      <w:divBdr>
        <w:top w:val="none" w:sz="0" w:space="0" w:color="auto"/>
        <w:left w:val="none" w:sz="0" w:space="0" w:color="auto"/>
        <w:bottom w:val="none" w:sz="0" w:space="0" w:color="auto"/>
        <w:right w:val="none" w:sz="0" w:space="0" w:color="auto"/>
      </w:divBdr>
      <w:divsChild>
        <w:div w:id="422579029">
          <w:marLeft w:val="0"/>
          <w:marRight w:val="0"/>
          <w:marTop w:val="0"/>
          <w:marBottom w:val="0"/>
          <w:divBdr>
            <w:top w:val="none" w:sz="0" w:space="0" w:color="auto"/>
            <w:left w:val="none" w:sz="0" w:space="0" w:color="auto"/>
            <w:bottom w:val="none" w:sz="0" w:space="0" w:color="auto"/>
            <w:right w:val="none" w:sz="0" w:space="0" w:color="auto"/>
          </w:divBdr>
        </w:div>
      </w:divsChild>
    </w:div>
    <w:div w:id="942759248">
      <w:bodyDiv w:val="1"/>
      <w:marLeft w:val="0"/>
      <w:marRight w:val="0"/>
      <w:marTop w:val="0"/>
      <w:marBottom w:val="0"/>
      <w:divBdr>
        <w:top w:val="none" w:sz="0" w:space="0" w:color="auto"/>
        <w:left w:val="none" w:sz="0" w:space="0" w:color="auto"/>
        <w:bottom w:val="none" w:sz="0" w:space="0" w:color="auto"/>
        <w:right w:val="none" w:sz="0" w:space="0" w:color="auto"/>
      </w:divBdr>
    </w:div>
    <w:div w:id="954292436">
      <w:bodyDiv w:val="1"/>
      <w:marLeft w:val="0"/>
      <w:marRight w:val="0"/>
      <w:marTop w:val="0"/>
      <w:marBottom w:val="0"/>
      <w:divBdr>
        <w:top w:val="none" w:sz="0" w:space="0" w:color="auto"/>
        <w:left w:val="none" w:sz="0" w:space="0" w:color="auto"/>
        <w:bottom w:val="none" w:sz="0" w:space="0" w:color="auto"/>
        <w:right w:val="none" w:sz="0" w:space="0" w:color="auto"/>
      </w:divBdr>
    </w:div>
    <w:div w:id="962079213">
      <w:bodyDiv w:val="1"/>
      <w:marLeft w:val="0"/>
      <w:marRight w:val="0"/>
      <w:marTop w:val="0"/>
      <w:marBottom w:val="0"/>
      <w:divBdr>
        <w:top w:val="none" w:sz="0" w:space="0" w:color="auto"/>
        <w:left w:val="none" w:sz="0" w:space="0" w:color="auto"/>
        <w:bottom w:val="none" w:sz="0" w:space="0" w:color="auto"/>
        <w:right w:val="none" w:sz="0" w:space="0" w:color="auto"/>
      </w:divBdr>
      <w:divsChild>
        <w:div w:id="1492529404">
          <w:marLeft w:val="0"/>
          <w:marRight w:val="0"/>
          <w:marTop w:val="0"/>
          <w:marBottom w:val="0"/>
          <w:divBdr>
            <w:top w:val="none" w:sz="0" w:space="0" w:color="auto"/>
            <w:left w:val="none" w:sz="0" w:space="0" w:color="auto"/>
            <w:bottom w:val="none" w:sz="0" w:space="0" w:color="auto"/>
            <w:right w:val="none" w:sz="0" w:space="0" w:color="auto"/>
          </w:divBdr>
        </w:div>
      </w:divsChild>
    </w:div>
    <w:div w:id="964651803">
      <w:bodyDiv w:val="1"/>
      <w:marLeft w:val="0"/>
      <w:marRight w:val="0"/>
      <w:marTop w:val="0"/>
      <w:marBottom w:val="0"/>
      <w:divBdr>
        <w:top w:val="none" w:sz="0" w:space="0" w:color="auto"/>
        <w:left w:val="none" w:sz="0" w:space="0" w:color="auto"/>
        <w:bottom w:val="none" w:sz="0" w:space="0" w:color="auto"/>
        <w:right w:val="none" w:sz="0" w:space="0" w:color="auto"/>
      </w:divBdr>
    </w:div>
    <w:div w:id="969088591">
      <w:bodyDiv w:val="1"/>
      <w:marLeft w:val="0"/>
      <w:marRight w:val="0"/>
      <w:marTop w:val="0"/>
      <w:marBottom w:val="0"/>
      <w:divBdr>
        <w:top w:val="none" w:sz="0" w:space="0" w:color="auto"/>
        <w:left w:val="none" w:sz="0" w:space="0" w:color="auto"/>
        <w:bottom w:val="none" w:sz="0" w:space="0" w:color="auto"/>
        <w:right w:val="none" w:sz="0" w:space="0" w:color="auto"/>
      </w:divBdr>
    </w:div>
    <w:div w:id="972249354">
      <w:bodyDiv w:val="1"/>
      <w:marLeft w:val="0"/>
      <w:marRight w:val="0"/>
      <w:marTop w:val="0"/>
      <w:marBottom w:val="0"/>
      <w:divBdr>
        <w:top w:val="none" w:sz="0" w:space="0" w:color="auto"/>
        <w:left w:val="none" w:sz="0" w:space="0" w:color="auto"/>
        <w:bottom w:val="none" w:sz="0" w:space="0" w:color="auto"/>
        <w:right w:val="none" w:sz="0" w:space="0" w:color="auto"/>
      </w:divBdr>
    </w:div>
    <w:div w:id="983312140">
      <w:bodyDiv w:val="1"/>
      <w:marLeft w:val="0"/>
      <w:marRight w:val="0"/>
      <w:marTop w:val="0"/>
      <w:marBottom w:val="0"/>
      <w:divBdr>
        <w:top w:val="none" w:sz="0" w:space="0" w:color="auto"/>
        <w:left w:val="none" w:sz="0" w:space="0" w:color="auto"/>
        <w:bottom w:val="none" w:sz="0" w:space="0" w:color="auto"/>
        <w:right w:val="none" w:sz="0" w:space="0" w:color="auto"/>
      </w:divBdr>
    </w:div>
    <w:div w:id="989678555">
      <w:bodyDiv w:val="1"/>
      <w:marLeft w:val="0"/>
      <w:marRight w:val="0"/>
      <w:marTop w:val="0"/>
      <w:marBottom w:val="0"/>
      <w:divBdr>
        <w:top w:val="none" w:sz="0" w:space="0" w:color="auto"/>
        <w:left w:val="none" w:sz="0" w:space="0" w:color="auto"/>
        <w:bottom w:val="none" w:sz="0" w:space="0" w:color="auto"/>
        <w:right w:val="none" w:sz="0" w:space="0" w:color="auto"/>
      </w:divBdr>
      <w:divsChild>
        <w:div w:id="717821838">
          <w:marLeft w:val="0"/>
          <w:marRight w:val="0"/>
          <w:marTop w:val="0"/>
          <w:marBottom w:val="0"/>
          <w:divBdr>
            <w:top w:val="none" w:sz="0" w:space="0" w:color="auto"/>
            <w:left w:val="none" w:sz="0" w:space="0" w:color="auto"/>
            <w:bottom w:val="none" w:sz="0" w:space="0" w:color="auto"/>
            <w:right w:val="none" w:sz="0" w:space="0" w:color="auto"/>
          </w:divBdr>
        </w:div>
      </w:divsChild>
    </w:div>
    <w:div w:id="993027165">
      <w:bodyDiv w:val="1"/>
      <w:marLeft w:val="0"/>
      <w:marRight w:val="0"/>
      <w:marTop w:val="0"/>
      <w:marBottom w:val="0"/>
      <w:divBdr>
        <w:top w:val="none" w:sz="0" w:space="0" w:color="auto"/>
        <w:left w:val="none" w:sz="0" w:space="0" w:color="auto"/>
        <w:bottom w:val="none" w:sz="0" w:space="0" w:color="auto"/>
        <w:right w:val="none" w:sz="0" w:space="0" w:color="auto"/>
      </w:divBdr>
      <w:divsChild>
        <w:div w:id="833760687">
          <w:marLeft w:val="0"/>
          <w:marRight w:val="0"/>
          <w:marTop w:val="0"/>
          <w:marBottom w:val="0"/>
          <w:divBdr>
            <w:top w:val="none" w:sz="0" w:space="0" w:color="auto"/>
            <w:left w:val="none" w:sz="0" w:space="0" w:color="auto"/>
            <w:bottom w:val="none" w:sz="0" w:space="0" w:color="auto"/>
            <w:right w:val="none" w:sz="0" w:space="0" w:color="auto"/>
          </w:divBdr>
        </w:div>
      </w:divsChild>
    </w:div>
    <w:div w:id="1007828053">
      <w:bodyDiv w:val="1"/>
      <w:marLeft w:val="0"/>
      <w:marRight w:val="0"/>
      <w:marTop w:val="0"/>
      <w:marBottom w:val="0"/>
      <w:divBdr>
        <w:top w:val="none" w:sz="0" w:space="0" w:color="auto"/>
        <w:left w:val="none" w:sz="0" w:space="0" w:color="auto"/>
        <w:bottom w:val="none" w:sz="0" w:space="0" w:color="auto"/>
        <w:right w:val="none" w:sz="0" w:space="0" w:color="auto"/>
      </w:divBdr>
    </w:div>
    <w:div w:id="1023673351">
      <w:bodyDiv w:val="1"/>
      <w:marLeft w:val="0"/>
      <w:marRight w:val="0"/>
      <w:marTop w:val="0"/>
      <w:marBottom w:val="0"/>
      <w:divBdr>
        <w:top w:val="none" w:sz="0" w:space="0" w:color="auto"/>
        <w:left w:val="none" w:sz="0" w:space="0" w:color="auto"/>
        <w:bottom w:val="none" w:sz="0" w:space="0" w:color="auto"/>
        <w:right w:val="none" w:sz="0" w:space="0" w:color="auto"/>
      </w:divBdr>
    </w:div>
    <w:div w:id="1023895876">
      <w:bodyDiv w:val="1"/>
      <w:marLeft w:val="0"/>
      <w:marRight w:val="0"/>
      <w:marTop w:val="0"/>
      <w:marBottom w:val="0"/>
      <w:divBdr>
        <w:top w:val="none" w:sz="0" w:space="0" w:color="auto"/>
        <w:left w:val="none" w:sz="0" w:space="0" w:color="auto"/>
        <w:bottom w:val="none" w:sz="0" w:space="0" w:color="auto"/>
        <w:right w:val="none" w:sz="0" w:space="0" w:color="auto"/>
      </w:divBdr>
      <w:divsChild>
        <w:div w:id="154075174">
          <w:marLeft w:val="0"/>
          <w:marRight w:val="0"/>
          <w:marTop w:val="0"/>
          <w:marBottom w:val="0"/>
          <w:divBdr>
            <w:top w:val="none" w:sz="0" w:space="0" w:color="auto"/>
            <w:left w:val="none" w:sz="0" w:space="0" w:color="auto"/>
            <w:bottom w:val="none" w:sz="0" w:space="0" w:color="auto"/>
            <w:right w:val="none" w:sz="0" w:space="0" w:color="auto"/>
          </w:divBdr>
        </w:div>
      </w:divsChild>
    </w:div>
    <w:div w:id="1028919226">
      <w:bodyDiv w:val="1"/>
      <w:marLeft w:val="0"/>
      <w:marRight w:val="0"/>
      <w:marTop w:val="0"/>
      <w:marBottom w:val="0"/>
      <w:divBdr>
        <w:top w:val="none" w:sz="0" w:space="0" w:color="auto"/>
        <w:left w:val="none" w:sz="0" w:space="0" w:color="auto"/>
        <w:bottom w:val="none" w:sz="0" w:space="0" w:color="auto"/>
        <w:right w:val="none" w:sz="0" w:space="0" w:color="auto"/>
      </w:divBdr>
      <w:divsChild>
        <w:div w:id="507210491">
          <w:marLeft w:val="0"/>
          <w:marRight w:val="0"/>
          <w:marTop w:val="0"/>
          <w:marBottom w:val="0"/>
          <w:divBdr>
            <w:top w:val="none" w:sz="0" w:space="0" w:color="auto"/>
            <w:left w:val="none" w:sz="0" w:space="0" w:color="auto"/>
            <w:bottom w:val="none" w:sz="0" w:space="0" w:color="auto"/>
            <w:right w:val="none" w:sz="0" w:space="0" w:color="auto"/>
          </w:divBdr>
        </w:div>
      </w:divsChild>
    </w:div>
    <w:div w:id="1032808453">
      <w:bodyDiv w:val="1"/>
      <w:marLeft w:val="0"/>
      <w:marRight w:val="0"/>
      <w:marTop w:val="0"/>
      <w:marBottom w:val="0"/>
      <w:divBdr>
        <w:top w:val="none" w:sz="0" w:space="0" w:color="auto"/>
        <w:left w:val="none" w:sz="0" w:space="0" w:color="auto"/>
        <w:bottom w:val="none" w:sz="0" w:space="0" w:color="auto"/>
        <w:right w:val="none" w:sz="0" w:space="0" w:color="auto"/>
      </w:divBdr>
    </w:div>
    <w:div w:id="1048528869">
      <w:bodyDiv w:val="1"/>
      <w:marLeft w:val="0"/>
      <w:marRight w:val="0"/>
      <w:marTop w:val="0"/>
      <w:marBottom w:val="0"/>
      <w:divBdr>
        <w:top w:val="none" w:sz="0" w:space="0" w:color="auto"/>
        <w:left w:val="none" w:sz="0" w:space="0" w:color="auto"/>
        <w:bottom w:val="none" w:sz="0" w:space="0" w:color="auto"/>
        <w:right w:val="none" w:sz="0" w:space="0" w:color="auto"/>
      </w:divBdr>
      <w:divsChild>
        <w:div w:id="1160851901">
          <w:marLeft w:val="0"/>
          <w:marRight w:val="0"/>
          <w:marTop w:val="0"/>
          <w:marBottom w:val="0"/>
          <w:divBdr>
            <w:top w:val="none" w:sz="0" w:space="0" w:color="auto"/>
            <w:left w:val="none" w:sz="0" w:space="0" w:color="auto"/>
            <w:bottom w:val="none" w:sz="0" w:space="0" w:color="auto"/>
            <w:right w:val="none" w:sz="0" w:space="0" w:color="auto"/>
          </w:divBdr>
        </w:div>
      </w:divsChild>
    </w:div>
    <w:div w:id="1057779890">
      <w:bodyDiv w:val="1"/>
      <w:marLeft w:val="0"/>
      <w:marRight w:val="0"/>
      <w:marTop w:val="0"/>
      <w:marBottom w:val="0"/>
      <w:divBdr>
        <w:top w:val="none" w:sz="0" w:space="0" w:color="auto"/>
        <w:left w:val="none" w:sz="0" w:space="0" w:color="auto"/>
        <w:bottom w:val="none" w:sz="0" w:space="0" w:color="auto"/>
        <w:right w:val="none" w:sz="0" w:space="0" w:color="auto"/>
      </w:divBdr>
    </w:div>
    <w:div w:id="1069303397">
      <w:bodyDiv w:val="1"/>
      <w:marLeft w:val="0"/>
      <w:marRight w:val="0"/>
      <w:marTop w:val="0"/>
      <w:marBottom w:val="0"/>
      <w:divBdr>
        <w:top w:val="none" w:sz="0" w:space="0" w:color="auto"/>
        <w:left w:val="none" w:sz="0" w:space="0" w:color="auto"/>
        <w:bottom w:val="none" w:sz="0" w:space="0" w:color="auto"/>
        <w:right w:val="none" w:sz="0" w:space="0" w:color="auto"/>
      </w:divBdr>
    </w:div>
    <w:div w:id="1074202364">
      <w:bodyDiv w:val="1"/>
      <w:marLeft w:val="0"/>
      <w:marRight w:val="0"/>
      <w:marTop w:val="0"/>
      <w:marBottom w:val="0"/>
      <w:divBdr>
        <w:top w:val="none" w:sz="0" w:space="0" w:color="auto"/>
        <w:left w:val="none" w:sz="0" w:space="0" w:color="auto"/>
        <w:bottom w:val="none" w:sz="0" w:space="0" w:color="auto"/>
        <w:right w:val="none" w:sz="0" w:space="0" w:color="auto"/>
      </w:divBdr>
      <w:divsChild>
        <w:div w:id="1798183532">
          <w:marLeft w:val="0"/>
          <w:marRight w:val="0"/>
          <w:marTop w:val="0"/>
          <w:marBottom w:val="0"/>
          <w:divBdr>
            <w:top w:val="none" w:sz="0" w:space="0" w:color="auto"/>
            <w:left w:val="none" w:sz="0" w:space="0" w:color="auto"/>
            <w:bottom w:val="none" w:sz="0" w:space="0" w:color="auto"/>
            <w:right w:val="none" w:sz="0" w:space="0" w:color="auto"/>
          </w:divBdr>
        </w:div>
      </w:divsChild>
    </w:div>
    <w:div w:id="1080710146">
      <w:bodyDiv w:val="1"/>
      <w:marLeft w:val="0"/>
      <w:marRight w:val="0"/>
      <w:marTop w:val="0"/>
      <w:marBottom w:val="0"/>
      <w:divBdr>
        <w:top w:val="none" w:sz="0" w:space="0" w:color="auto"/>
        <w:left w:val="none" w:sz="0" w:space="0" w:color="auto"/>
        <w:bottom w:val="none" w:sz="0" w:space="0" w:color="auto"/>
        <w:right w:val="none" w:sz="0" w:space="0" w:color="auto"/>
      </w:divBdr>
    </w:div>
    <w:div w:id="1084569931">
      <w:bodyDiv w:val="1"/>
      <w:marLeft w:val="0"/>
      <w:marRight w:val="0"/>
      <w:marTop w:val="0"/>
      <w:marBottom w:val="0"/>
      <w:divBdr>
        <w:top w:val="none" w:sz="0" w:space="0" w:color="auto"/>
        <w:left w:val="none" w:sz="0" w:space="0" w:color="auto"/>
        <w:bottom w:val="none" w:sz="0" w:space="0" w:color="auto"/>
        <w:right w:val="none" w:sz="0" w:space="0" w:color="auto"/>
      </w:divBdr>
      <w:divsChild>
        <w:div w:id="1955019785">
          <w:marLeft w:val="0"/>
          <w:marRight w:val="0"/>
          <w:marTop w:val="0"/>
          <w:marBottom w:val="0"/>
          <w:divBdr>
            <w:top w:val="none" w:sz="0" w:space="0" w:color="auto"/>
            <w:left w:val="none" w:sz="0" w:space="0" w:color="auto"/>
            <w:bottom w:val="none" w:sz="0" w:space="0" w:color="auto"/>
            <w:right w:val="none" w:sz="0" w:space="0" w:color="auto"/>
          </w:divBdr>
        </w:div>
      </w:divsChild>
    </w:div>
    <w:div w:id="1090007876">
      <w:bodyDiv w:val="1"/>
      <w:marLeft w:val="0"/>
      <w:marRight w:val="0"/>
      <w:marTop w:val="0"/>
      <w:marBottom w:val="0"/>
      <w:divBdr>
        <w:top w:val="none" w:sz="0" w:space="0" w:color="auto"/>
        <w:left w:val="none" w:sz="0" w:space="0" w:color="auto"/>
        <w:bottom w:val="none" w:sz="0" w:space="0" w:color="auto"/>
        <w:right w:val="none" w:sz="0" w:space="0" w:color="auto"/>
      </w:divBdr>
    </w:div>
    <w:div w:id="1100639615">
      <w:bodyDiv w:val="1"/>
      <w:marLeft w:val="0"/>
      <w:marRight w:val="0"/>
      <w:marTop w:val="0"/>
      <w:marBottom w:val="0"/>
      <w:divBdr>
        <w:top w:val="none" w:sz="0" w:space="0" w:color="auto"/>
        <w:left w:val="none" w:sz="0" w:space="0" w:color="auto"/>
        <w:bottom w:val="none" w:sz="0" w:space="0" w:color="auto"/>
        <w:right w:val="none" w:sz="0" w:space="0" w:color="auto"/>
      </w:divBdr>
    </w:div>
    <w:div w:id="1102846701">
      <w:bodyDiv w:val="1"/>
      <w:marLeft w:val="0"/>
      <w:marRight w:val="0"/>
      <w:marTop w:val="0"/>
      <w:marBottom w:val="0"/>
      <w:divBdr>
        <w:top w:val="none" w:sz="0" w:space="0" w:color="auto"/>
        <w:left w:val="none" w:sz="0" w:space="0" w:color="auto"/>
        <w:bottom w:val="none" w:sz="0" w:space="0" w:color="auto"/>
        <w:right w:val="none" w:sz="0" w:space="0" w:color="auto"/>
      </w:divBdr>
    </w:div>
    <w:div w:id="1104618385">
      <w:bodyDiv w:val="1"/>
      <w:marLeft w:val="0"/>
      <w:marRight w:val="0"/>
      <w:marTop w:val="0"/>
      <w:marBottom w:val="0"/>
      <w:divBdr>
        <w:top w:val="none" w:sz="0" w:space="0" w:color="auto"/>
        <w:left w:val="none" w:sz="0" w:space="0" w:color="auto"/>
        <w:bottom w:val="none" w:sz="0" w:space="0" w:color="auto"/>
        <w:right w:val="none" w:sz="0" w:space="0" w:color="auto"/>
      </w:divBdr>
    </w:div>
    <w:div w:id="1109005864">
      <w:bodyDiv w:val="1"/>
      <w:marLeft w:val="0"/>
      <w:marRight w:val="0"/>
      <w:marTop w:val="0"/>
      <w:marBottom w:val="0"/>
      <w:divBdr>
        <w:top w:val="none" w:sz="0" w:space="0" w:color="auto"/>
        <w:left w:val="none" w:sz="0" w:space="0" w:color="auto"/>
        <w:bottom w:val="none" w:sz="0" w:space="0" w:color="auto"/>
        <w:right w:val="none" w:sz="0" w:space="0" w:color="auto"/>
      </w:divBdr>
    </w:div>
    <w:div w:id="1112820886">
      <w:bodyDiv w:val="1"/>
      <w:marLeft w:val="0"/>
      <w:marRight w:val="0"/>
      <w:marTop w:val="0"/>
      <w:marBottom w:val="0"/>
      <w:divBdr>
        <w:top w:val="none" w:sz="0" w:space="0" w:color="auto"/>
        <w:left w:val="none" w:sz="0" w:space="0" w:color="auto"/>
        <w:bottom w:val="none" w:sz="0" w:space="0" w:color="auto"/>
        <w:right w:val="none" w:sz="0" w:space="0" w:color="auto"/>
      </w:divBdr>
      <w:divsChild>
        <w:div w:id="358707053">
          <w:marLeft w:val="0"/>
          <w:marRight w:val="0"/>
          <w:marTop w:val="0"/>
          <w:marBottom w:val="0"/>
          <w:divBdr>
            <w:top w:val="none" w:sz="0" w:space="0" w:color="auto"/>
            <w:left w:val="none" w:sz="0" w:space="0" w:color="auto"/>
            <w:bottom w:val="none" w:sz="0" w:space="0" w:color="auto"/>
            <w:right w:val="none" w:sz="0" w:space="0" w:color="auto"/>
          </w:divBdr>
        </w:div>
      </w:divsChild>
    </w:div>
    <w:div w:id="1116096195">
      <w:bodyDiv w:val="1"/>
      <w:marLeft w:val="0"/>
      <w:marRight w:val="0"/>
      <w:marTop w:val="0"/>
      <w:marBottom w:val="0"/>
      <w:divBdr>
        <w:top w:val="none" w:sz="0" w:space="0" w:color="auto"/>
        <w:left w:val="none" w:sz="0" w:space="0" w:color="auto"/>
        <w:bottom w:val="none" w:sz="0" w:space="0" w:color="auto"/>
        <w:right w:val="none" w:sz="0" w:space="0" w:color="auto"/>
      </w:divBdr>
    </w:div>
    <w:div w:id="1121994031">
      <w:bodyDiv w:val="1"/>
      <w:marLeft w:val="0"/>
      <w:marRight w:val="0"/>
      <w:marTop w:val="0"/>
      <w:marBottom w:val="0"/>
      <w:divBdr>
        <w:top w:val="none" w:sz="0" w:space="0" w:color="auto"/>
        <w:left w:val="none" w:sz="0" w:space="0" w:color="auto"/>
        <w:bottom w:val="none" w:sz="0" w:space="0" w:color="auto"/>
        <w:right w:val="none" w:sz="0" w:space="0" w:color="auto"/>
      </w:divBdr>
      <w:divsChild>
        <w:div w:id="890076627">
          <w:marLeft w:val="0"/>
          <w:marRight w:val="0"/>
          <w:marTop w:val="0"/>
          <w:marBottom w:val="0"/>
          <w:divBdr>
            <w:top w:val="none" w:sz="0" w:space="0" w:color="auto"/>
            <w:left w:val="none" w:sz="0" w:space="0" w:color="auto"/>
            <w:bottom w:val="none" w:sz="0" w:space="0" w:color="auto"/>
            <w:right w:val="none" w:sz="0" w:space="0" w:color="auto"/>
          </w:divBdr>
        </w:div>
      </w:divsChild>
    </w:div>
    <w:div w:id="1125731813">
      <w:bodyDiv w:val="1"/>
      <w:marLeft w:val="0"/>
      <w:marRight w:val="0"/>
      <w:marTop w:val="0"/>
      <w:marBottom w:val="0"/>
      <w:divBdr>
        <w:top w:val="none" w:sz="0" w:space="0" w:color="auto"/>
        <w:left w:val="none" w:sz="0" w:space="0" w:color="auto"/>
        <w:bottom w:val="none" w:sz="0" w:space="0" w:color="auto"/>
        <w:right w:val="none" w:sz="0" w:space="0" w:color="auto"/>
      </w:divBdr>
    </w:div>
    <w:div w:id="1147747330">
      <w:bodyDiv w:val="1"/>
      <w:marLeft w:val="0"/>
      <w:marRight w:val="0"/>
      <w:marTop w:val="0"/>
      <w:marBottom w:val="0"/>
      <w:divBdr>
        <w:top w:val="none" w:sz="0" w:space="0" w:color="auto"/>
        <w:left w:val="none" w:sz="0" w:space="0" w:color="auto"/>
        <w:bottom w:val="none" w:sz="0" w:space="0" w:color="auto"/>
        <w:right w:val="none" w:sz="0" w:space="0" w:color="auto"/>
      </w:divBdr>
      <w:divsChild>
        <w:div w:id="224339635">
          <w:marLeft w:val="0"/>
          <w:marRight w:val="0"/>
          <w:marTop w:val="0"/>
          <w:marBottom w:val="0"/>
          <w:divBdr>
            <w:top w:val="none" w:sz="0" w:space="0" w:color="auto"/>
            <w:left w:val="none" w:sz="0" w:space="0" w:color="auto"/>
            <w:bottom w:val="none" w:sz="0" w:space="0" w:color="auto"/>
            <w:right w:val="none" w:sz="0" w:space="0" w:color="auto"/>
          </w:divBdr>
        </w:div>
      </w:divsChild>
    </w:div>
    <w:div w:id="1168325959">
      <w:bodyDiv w:val="1"/>
      <w:marLeft w:val="0"/>
      <w:marRight w:val="0"/>
      <w:marTop w:val="0"/>
      <w:marBottom w:val="0"/>
      <w:divBdr>
        <w:top w:val="none" w:sz="0" w:space="0" w:color="auto"/>
        <w:left w:val="none" w:sz="0" w:space="0" w:color="auto"/>
        <w:bottom w:val="none" w:sz="0" w:space="0" w:color="auto"/>
        <w:right w:val="none" w:sz="0" w:space="0" w:color="auto"/>
      </w:divBdr>
    </w:div>
    <w:div w:id="1171337315">
      <w:bodyDiv w:val="1"/>
      <w:marLeft w:val="0"/>
      <w:marRight w:val="0"/>
      <w:marTop w:val="0"/>
      <w:marBottom w:val="0"/>
      <w:divBdr>
        <w:top w:val="none" w:sz="0" w:space="0" w:color="auto"/>
        <w:left w:val="none" w:sz="0" w:space="0" w:color="auto"/>
        <w:bottom w:val="none" w:sz="0" w:space="0" w:color="auto"/>
        <w:right w:val="none" w:sz="0" w:space="0" w:color="auto"/>
      </w:divBdr>
    </w:div>
    <w:div w:id="1171411069">
      <w:bodyDiv w:val="1"/>
      <w:marLeft w:val="0"/>
      <w:marRight w:val="0"/>
      <w:marTop w:val="0"/>
      <w:marBottom w:val="0"/>
      <w:divBdr>
        <w:top w:val="none" w:sz="0" w:space="0" w:color="auto"/>
        <w:left w:val="none" w:sz="0" w:space="0" w:color="auto"/>
        <w:bottom w:val="none" w:sz="0" w:space="0" w:color="auto"/>
        <w:right w:val="none" w:sz="0" w:space="0" w:color="auto"/>
      </w:divBdr>
    </w:div>
    <w:div w:id="1173228995">
      <w:bodyDiv w:val="1"/>
      <w:marLeft w:val="0"/>
      <w:marRight w:val="0"/>
      <w:marTop w:val="0"/>
      <w:marBottom w:val="0"/>
      <w:divBdr>
        <w:top w:val="none" w:sz="0" w:space="0" w:color="auto"/>
        <w:left w:val="none" w:sz="0" w:space="0" w:color="auto"/>
        <w:bottom w:val="none" w:sz="0" w:space="0" w:color="auto"/>
        <w:right w:val="none" w:sz="0" w:space="0" w:color="auto"/>
      </w:divBdr>
    </w:div>
    <w:div w:id="1177304257">
      <w:bodyDiv w:val="1"/>
      <w:marLeft w:val="0"/>
      <w:marRight w:val="0"/>
      <w:marTop w:val="0"/>
      <w:marBottom w:val="0"/>
      <w:divBdr>
        <w:top w:val="none" w:sz="0" w:space="0" w:color="auto"/>
        <w:left w:val="none" w:sz="0" w:space="0" w:color="auto"/>
        <w:bottom w:val="none" w:sz="0" w:space="0" w:color="auto"/>
        <w:right w:val="none" w:sz="0" w:space="0" w:color="auto"/>
      </w:divBdr>
    </w:div>
    <w:div w:id="1177499205">
      <w:bodyDiv w:val="1"/>
      <w:marLeft w:val="0"/>
      <w:marRight w:val="0"/>
      <w:marTop w:val="0"/>
      <w:marBottom w:val="0"/>
      <w:divBdr>
        <w:top w:val="none" w:sz="0" w:space="0" w:color="auto"/>
        <w:left w:val="none" w:sz="0" w:space="0" w:color="auto"/>
        <w:bottom w:val="none" w:sz="0" w:space="0" w:color="auto"/>
        <w:right w:val="none" w:sz="0" w:space="0" w:color="auto"/>
      </w:divBdr>
    </w:div>
    <w:div w:id="1181359927">
      <w:bodyDiv w:val="1"/>
      <w:marLeft w:val="0"/>
      <w:marRight w:val="0"/>
      <w:marTop w:val="0"/>
      <w:marBottom w:val="0"/>
      <w:divBdr>
        <w:top w:val="none" w:sz="0" w:space="0" w:color="auto"/>
        <w:left w:val="none" w:sz="0" w:space="0" w:color="auto"/>
        <w:bottom w:val="none" w:sz="0" w:space="0" w:color="auto"/>
        <w:right w:val="none" w:sz="0" w:space="0" w:color="auto"/>
      </w:divBdr>
      <w:divsChild>
        <w:div w:id="340816886">
          <w:marLeft w:val="0"/>
          <w:marRight w:val="0"/>
          <w:marTop w:val="0"/>
          <w:marBottom w:val="0"/>
          <w:divBdr>
            <w:top w:val="none" w:sz="0" w:space="0" w:color="auto"/>
            <w:left w:val="none" w:sz="0" w:space="0" w:color="auto"/>
            <w:bottom w:val="none" w:sz="0" w:space="0" w:color="auto"/>
            <w:right w:val="none" w:sz="0" w:space="0" w:color="auto"/>
          </w:divBdr>
        </w:div>
      </w:divsChild>
    </w:div>
    <w:div w:id="1183006808">
      <w:bodyDiv w:val="1"/>
      <w:marLeft w:val="0"/>
      <w:marRight w:val="0"/>
      <w:marTop w:val="0"/>
      <w:marBottom w:val="0"/>
      <w:divBdr>
        <w:top w:val="none" w:sz="0" w:space="0" w:color="auto"/>
        <w:left w:val="none" w:sz="0" w:space="0" w:color="auto"/>
        <w:bottom w:val="none" w:sz="0" w:space="0" w:color="auto"/>
        <w:right w:val="none" w:sz="0" w:space="0" w:color="auto"/>
      </w:divBdr>
      <w:divsChild>
        <w:div w:id="212079989">
          <w:marLeft w:val="0"/>
          <w:marRight w:val="0"/>
          <w:marTop w:val="0"/>
          <w:marBottom w:val="0"/>
          <w:divBdr>
            <w:top w:val="none" w:sz="0" w:space="0" w:color="auto"/>
            <w:left w:val="none" w:sz="0" w:space="0" w:color="auto"/>
            <w:bottom w:val="none" w:sz="0" w:space="0" w:color="auto"/>
            <w:right w:val="none" w:sz="0" w:space="0" w:color="auto"/>
          </w:divBdr>
        </w:div>
      </w:divsChild>
    </w:div>
    <w:div w:id="1185170378">
      <w:bodyDiv w:val="1"/>
      <w:marLeft w:val="0"/>
      <w:marRight w:val="0"/>
      <w:marTop w:val="0"/>
      <w:marBottom w:val="0"/>
      <w:divBdr>
        <w:top w:val="none" w:sz="0" w:space="0" w:color="auto"/>
        <w:left w:val="none" w:sz="0" w:space="0" w:color="auto"/>
        <w:bottom w:val="none" w:sz="0" w:space="0" w:color="auto"/>
        <w:right w:val="none" w:sz="0" w:space="0" w:color="auto"/>
      </w:divBdr>
      <w:divsChild>
        <w:div w:id="2118792758">
          <w:marLeft w:val="0"/>
          <w:marRight w:val="0"/>
          <w:marTop w:val="0"/>
          <w:marBottom w:val="0"/>
          <w:divBdr>
            <w:top w:val="none" w:sz="0" w:space="0" w:color="auto"/>
            <w:left w:val="none" w:sz="0" w:space="0" w:color="auto"/>
            <w:bottom w:val="none" w:sz="0" w:space="0" w:color="auto"/>
            <w:right w:val="none" w:sz="0" w:space="0" w:color="auto"/>
          </w:divBdr>
        </w:div>
      </w:divsChild>
    </w:div>
    <w:div w:id="1187600090">
      <w:bodyDiv w:val="1"/>
      <w:marLeft w:val="0"/>
      <w:marRight w:val="0"/>
      <w:marTop w:val="0"/>
      <w:marBottom w:val="0"/>
      <w:divBdr>
        <w:top w:val="none" w:sz="0" w:space="0" w:color="auto"/>
        <w:left w:val="none" w:sz="0" w:space="0" w:color="auto"/>
        <w:bottom w:val="none" w:sz="0" w:space="0" w:color="auto"/>
        <w:right w:val="none" w:sz="0" w:space="0" w:color="auto"/>
      </w:divBdr>
    </w:div>
    <w:div w:id="1188060357">
      <w:bodyDiv w:val="1"/>
      <w:marLeft w:val="0"/>
      <w:marRight w:val="0"/>
      <w:marTop w:val="0"/>
      <w:marBottom w:val="0"/>
      <w:divBdr>
        <w:top w:val="none" w:sz="0" w:space="0" w:color="auto"/>
        <w:left w:val="none" w:sz="0" w:space="0" w:color="auto"/>
        <w:bottom w:val="none" w:sz="0" w:space="0" w:color="auto"/>
        <w:right w:val="none" w:sz="0" w:space="0" w:color="auto"/>
      </w:divBdr>
    </w:div>
    <w:div w:id="1203178731">
      <w:bodyDiv w:val="1"/>
      <w:marLeft w:val="0"/>
      <w:marRight w:val="0"/>
      <w:marTop w:val="0"/>
      <w:marBottom w:val="0"/>
      <w:divBdr>
        <w:top w:val="none" w:sz="0" w:space="0" w:color="auto"/>
        <w:left w:val="none" w:sz="0" w:space="0" w:color="auto"/>
        <w:bottom w:val="none" w:sz="0" w:space="0" w:color="auto"/>
        <w:right w:val="none" w:sz="0" w:space="0" w:color="auto"/>
      </w:divBdr>
    </w:div>
    <w:div w:id="1209949623">
      <w:bodyDiv w:val="1"/>
      <w:marLeft w:val="0"/>
      <w:marRight w:val="0"/>
      <w:marTop w:val="0"/>
      <w:marBottom w:val="0"/>
      <w:divBdr>
        <w:top w:val="none" w:sz="0" w:space="0" w:color="auto"/>
        <w:left w:val="none" w:sz="0" w:space="0" w:color="auto"/>
        <w:bottom w:val="none" w:sz="0" w:space="0" w:color="auto"/>
        <w:right w:val="none" w:sz="0" w:space="0" w:color="auto"/>
      </w:divBdr>
      <w:divsChild>
        <w:div w:id="913977983">
          <w:marLeft w:val="0"/>
          <w:marRight w:val="0"/>
          <w:marTop w:val="0"/>
          <w:marBottom w:val="0"/>
          <w:divBdr>
            <w:top w:val="none" w:sz="0" w:space="0" w:color="auto"/>
            <w:left w:val="none" w:sz="0" w:space="0" w:color="auto"/>
            <w:bottom w:val="none" w:sz="0" w:space="0" w:color="auto"/>
            <w:right w:val="none" w:sz="0" w:space="0" w:color="auto"/>
          </w:divBdr>
        </w:div>
      </w:divsChild>
    </w:div>
    <w:div w:id="1211914475">
      <w:bodyDiv w:val="1"/>
      <w:marLeft w:val="0"/>
      <w:marRight w:val="0"/>
      <w:marTop w:val="0"/>
      <w:marBottom w:val="0"/>
      <w:divBdr>
        <w:top w:val="none" w:sz="0" w:space="0" w:color="auto"/>
        <w:left w:val="none" w:sz="0" w:space="0" w:color="auto"/>
        <w:bottom w:val="none" w:sz="0" w:space="0" w:color="auto"/>
        <w:right w:val="none" w:sz="0" w:space="0" w:color="auto"/>
      </w:divBdr>
    </w:div>
    <w:div w:id="1221988601">
      <w:bodyDiv w:val="1"/>
      <w:marLeft w:val="0"/>
      <w:marRight w:val="0"/>
      <w:marTop w:val="0"/>
      <w:marBottom w:val="0"/>
      <w:divBdr>
        <w:top w:val="none" w:sz="0" w:space="0" w:color="auto"/>
        <w:left w:val="none" w:sz="0" w:space="0" w:color="auto"/>
        <w:bottom w:val="none" w:sz="0" w:space="0" w:color="auto"/>
        <w:right w:val="none" w:sz="0" w:space="0" w:color="auto"/>
      </w:divBdr>
    </w:div>
    <w:div w:id="1233806868">
      <w:bodyDiv w:val="1"/>
      <w:marLeft w:val="0"/>
      <w:marRight w:val="0"/>
      <w:marTop w:val="0"/>
      <w:marBottom w:val="0"/>
      <w:divBdr>
        <w:top w:val="none" w:sz="0" w:space="0" w:color="auto"/>
        <w:left w:val="none" w:sz="0" w:space="0" w:color="auto"/>
        <w:bottom w:val="none" w:sz="0" w:space="0" w:color="auto"/>
        <w:right w:val="none" w:sz="0" w:space="0" w:color="auto"/>
      </w:divBdr>
      <w:divsChild>
        <w:div w:id="117915898">
          <w:marLeft w:val="0"/>
          <w:marRight w:val="0"/>
          <w:marTop w:val="0"/>
          <w:marBottom w:val="0"/>
          <w:divBdr>
            <w:top w:val="none" w:sz="0" w:space="0" w:color="auto"/>
            <w:left w:val="none" w:sz="0" w:space="0" w:color="auto"/>
            <w:bottom w:val="none" w:sz="0" w:space="0" w:color="auto"/>
            <w:right w:val="none" w:sz="0" w:space="0" w:color="auto"/>
          </w:divBdr>
        </w:div>
      </w:divsChild>
    </w:div>
    <w:div w:id="1235701580">
      <w:bodyDiv w:val="1"/>
      <w:marLeft w:val="0"/>
      <w:marRight w:val="0"/>
      <w:marTop w:val="0"/>
      <w:marBottom w:val="0"/>
      <w:divBdr>
        <w:top w:val="none" w:sz="0" w:space="0" w:color="auto"/>
        <w:left w:val="none" w:sz="0" w:space="0" w:color="auto"/>
        <w:bottom w:val="none" w:sz="0" w:space="0" w:color="auto"/>
        <w:right w:val="none" w:sz="0" w:space="0" w:color="auto"/>
      </w:divBdr>
      <w:divsChild>
        <w:div w:id="1935087136">
          <w:marLeft w:val="0"/>
          <w:marRight w:val="0"/>
          <w:marTop w:val="0"/>
          <w:marBottom w:val="0"/>
          <w:divBdr>
            <w:top w:val="none" w:sz="0" w:space="0" w:color="auto"/>
            <w:left w:val="none" w:sz="0" w:space="0" w:color="auto"/>
            <w:bottom w:val="none" w:sz="0" w:space="0" w:color="auto"/>
            <w:right w:val="none" w:sz="0" w:space="0" w:color="auto"/>
          </w:divBdr>
        </w:div>
      </w:divsChild>
    </w:div>
    <w:div w:id="1237204761">
      <w:bodyDiv w:val="1"/>
      <w:marLeft w:val="0"/>
      <w:marRight w:val="0"/>
      <w:marTop w:val="0"/>
      <w:marBottom w:val="0"/>
      <w:divBdr>
        <w:top w:val="none" w:sz="0" w:space="0" w:color="auto"/>
        <w:left w:val="none" w:sz="0" w:space="0" w:color="auto"/>
        <w:bottom w:val="none" w:sz="0" w:space="0" w:color="auto"/>
        <w:right w:val="none" w:sz="0" w:space="0" w:color="auto"/>
      </w:divBdr>
      <w:divsChild>
        <w:div w:id="1731223330">
          <w:marLeft w:val="0"/>
          <w:marRight w:val="0"/>
          <w:marTop w:val="0"/>
          <w:marBottom w:val="0"/>
          <w:divBdr>
            <w:top w:val="none" w:sz="0" w:space="0" w:color="auto"/>
            <w:left w:val="none" w:sz="0" w:space="0" w:color="auto"/>
            <w:bottom w:val="none" w:sz="0" w:space="0" w:color="auto"/>
            <w:right w:val="none" w:sz="0" w:space="0" w:color="auto"/>
          </w:divBdr>
        </w:div>
      </w:divsChild>
    </w:div>
    <w:div w:id="1239245033">
      <w:bodyDiv w:val="1"/>
      <w:marLeft w:val="0"/>
      <w:marRight w:val="0"/>
      <w:marTop w:val="0"/>
      <w:marBottom w:val="0"/>
      <w:divBdr>
        <w:top w:val="none" w:sz="0" w:space="0" w:color="auto"/>
        <w:left w:val="none" w:sz="0" w:space="0" w:color="auto"/>
        <w:bottom w:val="none" w:sz="0" w:space="0" w:color="auto"/>
        <w:right w:val="none" w:sz="0" w:space="0" w:color="auto"/>
      </w:divBdr>
    </w:div>
    <w:div w:id="1240021642">
      <w:bodyDiv w:val="1"/>
      <w:marLeft w:val="0"/>
      <w:marRight w:val="0"/>
      <w:marTop w:val="0"/>
      <w:marBottom w:val="0"/>
      <w:divBdr>
        <w:top w:val="none" w:sz="0" w:space="0" w:color="auto"/>
        <w:left w:val="none" w:sz="0" w:space="0" w:color="auto"/>
        <w:bottom w:val="none" w:sz="0" w:space="0" w:color="auto"/>
        <w:right w:val="none" w:sz="0" w:space="0" w:color="auto"/>
      </w:divBdr>
      <w:divsChild>
        <w:div w:id="438723790">
          <w:marLeft w:val="0"/>
          <w:marRight w:val="0"/>
          <w:marTop w:val="0"/>
          <w:marBottom w:val="0"/>
          <w:divBdr>
            <w:top w:val="none" w:sz="0" w:space="0" w:color="auto"/>
            <w:left w:val="none" w:sz="0" w:space="0" w:color="auto"/>
            <w:bottom w:val="none" w:sz="0" w:space="0" w:color="auto"/>
            <w:right w:val="none" w:sz="0" w:space="0" w:color="auto"/>
          </w:divBdr>
        </w:div>
      </w:divsChild>
    </w:div>
    <w:div w:id="1250579145">
      <w:bodyDiv w:val="1"/>
      <w:marLeft w:val="0"/>
      <w:marRight w:val="0"/>
      <w:marTop w:val="0"/>
      <w:marBottom w:val="0"/>
      <w:divBdr>
        <w:top w:val="none" w:sz="0" w:space="0" w:color="auto"/>
        <w:left w:val="none" w:sz="0" w:space="0" w:color="auto"/>
        <w:bottom w:val="none" w:sz="0" w:space="0" w:color="auto"/>
        <w:right w:val="none" w:sz="0" w:space="0" w:color="auto"/>
      </w:divBdr>
    </w:div>
    <w:div w:id="1270969964">
      <w:bodyDiv w:val="1"/>
      <w:marLeft w:val="0"/>
      <w:marRight w:val="0"/>
      <w:marTop w:val="0"/>
      <w:marBottom w:val="0"/>
      <w:divBdr>
        <w:top w:val="none" w:sz="0" w:space="0" w:color="auto"/>
        <w:left w:val="none" w:sz="0" w:space="0" w:color="auto"/>
        <w:bottom w:val="none" w:sz="0" w:space="0" w:color="auto"/>
        <w:right w:val="none" w:sz="0" w:space="0" w:color="auto"/>
      </w:divBdr>
      <w:divsChild>
        <w:div w:id="512692751">
          <w:marLeft w:val="0"/>
          <w:marRight w:val="0"/>
          <w:marTop w:val="0"/>
          <w:marBottom w:val="0"/>
          <w:divBdr>
            <w:top w:val="none" w:sz="0" w:space="0" w:color="auto"/>
            <w:left w:val="none" w:sz="0" w:space="0" w:color="auto"/>
            <w:bottom w:val="none" w:sz="0" w:space="0" w:color="auto"/>
            <w:right w:val="none" w:sz="0" w:space="0" w:color="auto"/>
          </w:divBdr>
        </w:div>
      </w:divsChild>
    </w:div>
    <w:div w:id="1272859892">
      <w:bodyDiv w:val="1"/>
      <w:marLeft w:val="0"/>
      <w:marRight w:val="0"/>
      <w:marTop w:val="0"/>
      <w:marBottom w:val="0"/>
      <w:divBdr>
        <w:top w:val="none" w:sz="0" w:space="0" w:color="auto"/>
        <w:left w:val="none" w:sz="0" w:space="0" w:color="auto"/>
        <w:bottom w:val="none" w:sz="0" w:space="0" w:color="auto"/>
        <w:right w:val="none" w:sz="0" w:space="0" w:color="auto"/>
      </w:divBdr>
    </w:div>
    <w:div w:id="1297448386">
      <w:bodyDiv w:val="1"/>
      <w:marLeft w:val="0"/>
      <w:marRight w:val="0"/>
      <w:marTop w:val="0"/>
      <w:marBottom w:val="0"/>
      <w:divBdr>
        <w:top w:val="none" w:sz="0" w:space="0" w:color="auto"/>
        <w:left w:val="none" w:sz="0" w:space="0" w:color="auto"/>
        <w:bottom w:val="none" w:sz="0" w:space="0" w:color="auto"/>
        <w:right w:val="none" w:sz="0" w:space="0" w:color="auto"/>
      </w:divBdr>
    </w:div>
    <w:div w:id="1307080486">
      <w:bodyDiv w:val="1"/>
      <w:marLeft w:val="0"/>
      <w:marRight w:val="0"/>
      <w:marTop w:val="0"/>
      <w:marBottom w:val="0"/>
      <w:divBdr>
        <w:top w:val="none" w:sz="0" w:space="0" w:color="auto"/>
        <w:left w:val="none" w:sz="0" w:space="0" w:color="auto"/>
        <w:bottom w:val="none" w:sz="0" w:space="0" w:color="auto"/>
        <w:right w:val="none" w:sz="0" w:space="0" w:color="auto"/>
      </w:divBdr>
      <w:divsChild>
        <w:div w:id="1640384159">
          <w:marLeft w:val="0"/>
          <w:marRight w:val="0"/>
          <w:marTop w:val="0"/>
          <w:marBottom w:val="0"/>
          <w:divBdr>
            <w:top w:val="none" w:sz="0" w:space="0" w:color="auto"/>
            <w:left w:val="none" w:sz="0" w:space="0" w:color="auto"/>
            <w:bottom w:val="none" w:sz="0" w:space="0" w:color="auto"/>
            <w:right w:val="none" w:sz="0" w:space="0" w:color="auto"/>
          </w:divBdr>
        </w:div>
      </w:divsChild>
    </w:div>
    <w:div w:id="1321347378">
      <w:bodyDiv w:val="1"/>
      <w:marLeft w:val="0"/>
      <w:marRight w:val="0"/>
      <w:marTop w:val="0"/>
      <w:marBottom w:val="0"/>
      <w:divBdr>
        <w:top w:val="none" w:sz="0" w:space="0" w:color="auto"/>
        <w:left w:val="none" w:sz="0" w:space="0" w:color="auto"/>
        <w:bottom w:val="none" w:sz="0" w:space="0" w:color="auto"/>
        <w:right w:val="none" w:sz="0" w:space="0" w:color="auto"/>
      </w:divBdr>
      <w:divsChild>
        <w:div w:id="756485390">
          <w:marLeft w:val="0"/>
          <w:marRight w:val="0"/>
          <w:marTop w:val="0"/>
          <w:marBottom w:val="0"/>
          <w:divBdr>
            <w:top w:val="none" w:sz="0" w:space="0" w:color="auto"/>
            <w:left w:val="none" w:sz="0" w:space="0" w:color="auto"/>
            <w:bottom w:val="none" w:sz="0" w:space="0" w:color="auto"/>
            <w:right w:val="none" w:sz="0" w:space="0" w:color="auto"/>
          </w:divBdr>
        </w:div>
      </w:divsChild>
    </w:div>
    <w:div w:id="1331832777">
      <w:bodyDiv w:val="1"/>
      <w:marLeft w:val="0"/>
      <w:marRight w:val="0"/>
      <w:marTop w:val="0"/>
      <w:marBottom w:val="0"/>
      <w:divBdr>
        <w:top w:val="none" w:sz="0" w:space="0" w:color="auto"/>
        <w:left w:val="none" w:sz="0" w:space="0" w:color="auto"/>
        <w:bottom w:val="none" w:sz="0" w:space="0" w:color="auto"/>
        <w:right w:val="none" w:sz="0" w:space="0" w:color="auto"/>
      </w:divBdr>
    </w:div>
    <w:div w:id="1352679961">
      <w:bodyDiv w:val="1"/>
      <w:marLeft w:val="0"/>
      <w:marRight w:val="0"/>
      <w:marTop w:val="0"/>
      <w:marBottom w:val="0"/>
      <w:divBdr>
        <w:top w:val="none" w:sz="0" w:space="0" w:color="auto"/>
        <w:left w:val="none" w:sz="0" w:space="0" w:color="auto"/>
        <w:bottom w:val="none" w:sz="0" w:space="0" w:color="auto"/>
        <w:right w:val="none" w:sz="0" w:space="0" w:color="auto"/>
      </w:divBdr>
    </w:div>
    <w:div w:id="1362393561">
      <w:bodyDiv w:val="1"/>
      <w:marLeft w:val="0"/>
      <w:marRight w:val="0"/>
      <w:marTop w:val="0"/>
      <w:marBottom w:val="0"/>
      <w:divBdr>
        <w:top w:val="none" w:sz="0" w:space="0" w:color="auto"/>
        <w:left w:val="none" w:sz="0" w:space="0" w:color="auto"/>
        <w:bottom w:val="none" w:sz="0" w:space="0" w:color="auto"/>
        <w:right w:val="none" w:sz="0" w:space="0" w:color="auto"/>
      </w:divBdr>
    </w:div>
    <w:div w:id="1374115273">
      <w:bodyDiv w:val="1"/>
      <w:marLeft w:val="0"/>
      <w:marRight w:val="0"/>
      <w:marTop w:val="0"/>
      <w:marBottom w:val="0"/>
      <w:divBdr>
        <w:top w:val="none" w:sz="0" w:space="0" w:color="auto"/>
        <w:left w:val="none" w:sz="0" w:space="0" w:color="auto"/>
        <w:bottom w:val="none" w:sz="0" w:space="0" w:color="auto"/>
        <w:right w:val="none" w:sz="0" w:space="0" w:color="auto"/>
      </w:divBdr>
    </w:div>
    <w:div w:id="1380783874">
      <w:bodyDiv w:val="1"/>
      <w:marLeft w:val="0"/>
      <w:marRight w:val="0"/>
      <w:marTop w:val="0"/>
      <w:marBottom w:val="0"/>
      <w:divBdr>
        <w:top w:val="none" w:sz="0" w:space="0" w:color="auto"/>
        <w:left w:val="none" w:sz="0" w:space="0" w:color="auto"/>
        <w:bottom w:val="none" w:sz="0" w:space="0" w:color="auto"/>
        <w:right w:val="none" w:sz="0" w:space="0" w:color="auto"/>
      </w:divBdr>
      <w:divsChild>
        <w:div w:id="1610352806">
          <w:marLeft w:val="0"/>
          <w:marRight w:val="0"/>
          <w:marTop w:val="0"/>
          <w:marBottom w:val="0"/>
          <w:divBdr>
            <w:top w:val="none" w:sz="0" w:space="0" w:color="auto"/>
            <w:left w:val="none" w:sz="0" w:space="0" w:color="auto"/>
            <w:bottom w:val="none" w:sz="0" w:space="0" w:color="auto"/>
            <w:right w:val="none" w:sz="0" w:space="0" w:color="auto"/>
          </w:divBdr>
        </w:div>
      </w:divsChild>
    </w:div>
    <w:div w:id="1383291599">
      <w:bodyDiv w:val="1"/>
      <w:marLeft w:val="0"/>
      <w:marRight w:val="0"/>
      <w:marTop w:val="0"/>
      <w:marBottom w:val="0"/>
      <w:divBdr>
        <w:top w:val="none" w:sz="0" w:space="0" w:color="auto"/>
        <w:left w:val="none" w:sz="0" w:space="0" w:color="auto"/>
        <w:bottom w:val="none" w:sz="0" w:space="0" w:color="auto"/>
        <w:right w:val="none" w:sz="0" w:space="0" w:color="auto"/>
      </w:divBdr>
      <w:divsChild>
        <w:div w:id="226114236">
          <w:marLeft w:val="0"/>
          <w:marRight w:val="0"/>
          <w:marTop w:val="0"/>
          <w:marBottom w:val="0"/>
          <w:divBdr>
            <w:top w:val="none" w:sz="0" w:space="0" w:color="auto"/>
            <w:left w:val="none" w:sz="0" w:space="0" w:color="auto"/>
            <w:bottom w:val="none" w:sz="0" w:space="0" w:color="auto"/>
            <w:right w:val="none" w:sz="0" w:space="0" w:color="auto"/>
          </w:divBdr>
        </w:div>
      </w:divsChild>
    </w:div>
    <w:div w:id="1389184980">
      <w:bodyDiv w:val="1"/>
      <w:marLeft w:val="0"/>
      <w:marRight w:val="0"/>
      <w:marTop w:val="0"/>
      <w:marBottom w:val="0"/>
      <w:divBdr>
        <w:top w:val="none" w:sz="0" w:space="0" w:color="auto"/>
        <w:left w:val="none" w:sz="0" w:space="0" w:color="auto"/>
        <w:bottom w:val="none" w:sz="0" w:space="0" w:color="auto"/>
        <w:right w:val="none" w:sz="0" w:space="0" w:color="auto"/>
      </w:divBdr>
    </w:div>
    <w:div w:id="1390181971">
      <w:bodyDiv w:val="1"/>
      <w:marLeft w:val="0"/>
      <w:marRight w:val="0"/>
      <w:marTop w:val="0"/>
      <w:marBottom w:val="0"/>
      <w:divBdr>
        <w:top w:val="none" w:sz="0" w:space="0" w:color="auto"/>
        <w:left w:val="none" w:sz="0" w:space="0" w:color="auto"/>
        <w:bottom w:val="none" w:sz="0" w:space="0" w:color="auto"/>
        <w:right w:val="none" w:sz="0" w:space="0" w:color="auto"/>
      </w:divBdr>
    </w:div>
    <w:div w:id="1406563300">
      <w:bodyDiv w:val="1"/>
      <w:marLeft w:val="0"/>
      <w:marRight w:val="0"/>
      <w:marTop w:val="0"/>
      <w:marBottom w:val="0"/>
      <w:divBdr>
        <w:top w:val="none" w:sz="0" w:space="0" w:color="auto"/>
        <w:left w:val="none" w:sz="0" w:space="0" w:color="auto"/>
        <w:bottom w:val="none" w:sz="0" w:space="0" w:color="auto"/>
        <w:right w:val="none" w:sz="0" w:space="0" w:color="auto"/>
      </w:divBdr>
    </w:div>
    <w:div w:id="1406995669">
      <w:bodyDiv w:val="1"/>
      <w:marLeft w:val="0"/>
      <w:marRight w:val="0"/>
      <w:marTop w:val="0"/>
      <w:marBottom w:val="0"/>
      <w:divBdr>
        <w:top w:val="none" w:sz="0" w:space="0" w:color="auto"/>
        <w:left w:val="none" w:sz="0" w:space="0" w:color="auto"/>
        <w:bottom w:val="none" w:sz="0" w:space="0" w:color="auto"/>
        <w:right w:val="none" w:sz="0" w:space="0" w:color="auto"/>
      </w:divBdr>
      <w:divsChild>
        <w:div w:id="1307854111">
          <w:marLeft w:val="0"/>
          <w:marRight w:val="0"/>
          <w:marTop w:val="0"/>
          <w:marBottom w:val="0"/>
          <w:divBdr>
            <w:top w:val="none" w:sz="0" w:space="0" w:color="auto"/>
            <w:left w:val="none" w:sz="0" w:space="0" w:color="auto"/>
            <w:bottom w:val="none" w:sz="0" w:space="0" w:color="auto"/>
            <w:right w:val="none" w:sz="0" w:space="0" w:color="auto"/>
          </w:divBdr>
          <w:divsChild>
            <w:div w:id="1678192048">
              <w:marLeft w:val="0"/>
              <w:marRight w:val="0"/>
              <w:marTop w:val="0"/>
              <w:marBottom w:val="0"/>
              <w:divBdr>
                <w:top w:val="none" w:sz="0" w:space="0" w:color="auto"/>
                <w:left w:val="none" w:sz="0" w:space="0" w:color="auto"/>
                <w:bottom w:val="none" w:sz="0" w:space="0" w:color="auto"/>
                <w:right w:val="none" w:sz="0" w:space="0" w:color="auto"/>
              </w:divBdr>
              <w:divsChild>
                <w:div w:id="601954682">
                  <w:marLeft w:val="0"/>
                  <w:marRight w:val="0"/>
                  <w:marTop w:val="0"/>
                  <w:marBottom w:val="0"/>
                  <w:divBdr>
                    <w:top w:val="none" w:sz="0" w:space="0" w:color="auto"/>
                    <w:left w:val="none" w:sz="0" w:space="0" w:color="auto"/>
                    <w:bottom w:val="none" w:sz="0" w:space="0" w:color="auto"/>
                    <w:right w:val="none" w:sz="0" w:space="0" w:color="auto"/>
                  </w:divBdr>
                  <w:divsChild>
                    <w:div w:id="881214897">
                      <w:marLeft w:val="0"/>
                      <w:marRight w:val="0"/>
                      <w:marTop w:val="0"/>
                      <w:marBottom w:val="0"/>
                      <w:divBdr>
                        <w:top w:val="none" w:sz="0" w:space="0" w:color="auto"/>
                        <w:left w:val="none" w:sz="0" w:space="0" w:color="auto"/>
                        <w:bottom w:val="none" w:sz="0" w:space="0" w:color="auto"/>
                        <w:right w:val="none" w:sz="0" w:space="0" w:color="auto"/>
                      </w:divBdr>
                      <w:divsChild>
                        <w:div w:id="513955677">
                          <w:marLeft w:val="0"/>
                          <w:marRight w:val="0"/>
                          <w:marTop w:val="0"/>
                          <w:marBottom w:val="240"/>
                          <w:divBdr>
                            <w:top w:val="none" w:sz="0" w:space="0" w:color="auto"/>
                            <w:left w:val="none" w:sz="0" w:space="0" w:color="auto"/>
                            <w:bottom w:val="none" w:sz="0" w:space="0" w:color="auto"/>
                            <w:right w:val="none" w:sz="0" w:space="0" w:color="auto"/>
                          </w:divBdr>
                          <w:divsChild>
                            <w:div w:id="368378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19445266">
      <w:bodyDiv w:val="1"/>
      <w:marLeft w:val="0"/>
      <w:marRight w:val="0"/>
      <w:marTop w:val="0"/>
      <w:marBottom w:val="0"/>
      <w:divBdr>
        <w:top w:val="none" w:sz="0" w:space="0" w:color="auto"/>
        <w:left w:val="none" w:sz="0" w:space="0" w:color="auto"/>
        <w:bottom w:val="none" w:sz="0" w:space="0" w:color="auto"/>
        <w:right w:val="none" w:sz="0" w:space="0" w:color="auto"/>
      </w:divBdr>
    </w:div>
    <w:div w:id="1430393659">
      <w:bodyDiv w:val="1"/>
      <w:marLeft w:val="0"/>
      <w:marRight w:val="0"/>
      <w:marTop w:val="0"/>
      <w:marBottom w:val="0"/>
      <w:divBdr>
        <w:top w:val="none" w:sz="0" w:space="0" w:color="auto"/>
        <w:left w:val="none" w:sz="0" w:space="0" w:color="auto"/>
        <w:bottom w:val="none" w:sz="0" w:space="0" w:color="auto"/>
        <w:right w:val="none" w:sz="0" w:space="0" w:color="auto"/>
      </w:divBdr>
    </w:div>
    <w:div w:id="1431925958">
      <w:bodyDiv w:val="1"/>
      <w:marLeft w:val="0"/>
      <w:marRight w:val="0"/>
      <w:marTop w:val="0"/>
      <w:marBottom w:val="0"/>
      <w:divBdr>
        <w:top w:val="none" w:sz="0" w:space="0" w:color="auto"/>
        <w:left w:val="none" w:sz="0" w:space="0" w:color="auto"/>
        <w:bottom w:val="none" w:sz="0" w:space="0" w:color="auto"/>
        <w:right w:val="none" w:sz="0" w:space="0" w:color="auto"/>
      </w:divBdr>
    </w:div>
    <w:div w:id="1435899392">
      <w:bodyDiv w:val="1"/>
      <w:marLeft w:val="0"/>
      <w:marRight w:val="0"/>
      <w:marTop w:val="0"/>
      <w:marBottom w:val="0"/>
      <w:divBdr>
        <w:top w:val="none" w:sz="0" w:space="0" w:color="auto"/>
        <w:left w:val="none" w:sz="0" w:space="0" w:color="auto"/>
        <w:bottom w:val="none" w:sz="0" w:space="0" w:color="auto"/>
        <w:right w:val="none" w:sz="0" w:space="0" w:color="auto"/>
      </w:divBdr>
    </w:div>
    <w:div w:id="1443112101">
      <w:bodyDiv w:val="1"/>
      <w:marLeft w:val="0"/>
      <w:marRight w:val="0"/>
      <w:marTop w:val="0"/>
      <w:marBottom w:val="0"/>
      <w:divBdr>
        <w:top w:val="none" w:sz="0" w:space="0" w:color="auto"/>
        <w:left w:val="none" w:sz="0" w:space="0" w:color="auto"/>
        <w:bottom w:val="none" w:sz="0" w:space="0" w:color="auto"/>
        <w:right w:val="none" w:sz="0" w:space="0" w:color="auto"/>
      </w:divBdr>
      <w:divsChild>
        <w:div w:id="1359698906">
          <w:marLeft w:val="0"/>
          <w:marRight w:val="0"/>
          <w:marTop w:val="0"/>
          <w:marBottom w:val="0"/>
          <w:divBdr>
            <w:top w:val="none" w:sz="0" w:space="0" w:color="auto"/>
            <w:left w:val="none" w:sz="0" w:space="0" w:color="auto"/>
            <w:bottom w:val="none" w:sz="0" w:space="0" w:color="auto"/>
            <w:right w:val="none" w:sz="0" w:space="0" w:color="auto"/>
          </w:divBdr>
        </w:div>
      </w:divsChild>
    </w:div>
    <w:div w:id="1464497372">
      <w:bodyDiv w:val="1"/>
      <w:marLeft w:val="0"/>
      <w:marRight w:val="0"/>
      <w:marTop w:val="0"/>
      <w:marBottom w:val="0"/>
      <w:divBdr>
        <w:top w:val="none" w:sz="0" w:space="0" w:color="auto"/>
        <w:left w:val="none" w:sz="0" w:space="0" w:color="auto"/>
        <w:bottom w:val="none" w:sz="0" w:space="0" w:color="auto"/>
        <w:right w:val="none" w:sz="0" w:space="0" w:color="auto"/>
      </w:divBdr>
      <w:divsChild>
        <w:div w:id="1757360747">
          <w:marLeft w:val="0"/>
          <w:marRight w:val="0"/>
          <w:marTop w:val="0"/>
          <w:marBottom w:val="0"/>
          <w:divBdr>
            <w:top w:val="none" w:sz="0" w:space="0" w:color="auto"/>
            <w:left w:val="none" w:sz="0" w:space="0" w:color="auto"/>
            <w:bottom w:val="none" w:sz="0" w:space="0" w:color="auto"/>
            <w:right w:val="none" w:sz="0" w:space="0" w:color="auto"/>
          </w:divBdr>
        </w:div>
      </w:divsChild>
    </w:div>
    <w:div w:id="1468930253">
      <w:bodyDiv w:val="1"/>
      <w:marLeft w:val="0"/>
      <w:marRight w:val="0"/>
      <w:marTop w:val="0"/>
      <w:marBottom w:val="0"/>
      <w:divBdr>
        <w:top w:val="none" w:sz="0" w:space="0" w:color="auto"/>
        <w:left w:val="none" w:sz="0" w:space="0" w:color="auto"/>
        <w:bottom w:val="none" w:sz="0" w:space="0" w:color="auto"/>
        <w:right w:val="none" w:sz="0" w:space="0" w:color="auto"/>
      </w:divBdr>
    </w:div>
    <w:div w:id="1470593643">
      <w:bodyDiv w:val="1"/>
      <w:marLeft w:val="0"/>
      <w:marRight w:val="0"/>
      <w:marTop w:val="0"/>
      <w:marBottom w:val="0"/>
      <w:divBdr>
        <w:top w:val="none" w:sz="0" w:space="0" w:color="auto"/>
        <w:left w:val="none" w:sz="0" w:space="0" w:color="auto"/>
        <w:bottom w:val="none" w:sz="0" w:space="0" w:color="auto"/>
        <w:right w:val="none" w:sz="0" w:space="0" w:color="auto"/>
      </w:divBdr>
      <w:divsChild>
        <w:div w:id="128204633">
          <w:marLeft w:val="0"/>
          <w:marRight w:val="0"/>
          <w:marTop w:val="0"/>
          <w:marBottom w:val="0"/>
          <w:divBdr>
            <w:top w:val="none" w:sz="0" w:space="0" w:color="auto"/>
            <w:left w:val="none" w:sz="0" w:space="0" w:color="auto"/>
            <w:bottom w:val="none" w:sz="0" w:space="0" w:color="auto"/>
            <w:right w:val="none" w:sz="0" w:space="0" w:color="auto"/>
          </w:divBdr>
        </w:div>
      </w:divsChild>
    </w:div>
    <w:div w:id="1487286938">
      <w:bodyDiv w:val="1"/>
      <w:marLeft w:val="0"/>
      <w:marRight w:val="0"/>
      <w:marTop w:val="0"/>
      <w:marBottom w:val="0"/>
      <w:divBdr>
        <w:top w:val="none" w:sz="0" w:space="0" w:color="auto"/>
        <w:left w:val="none" w:sz="0" w:space="0" w:color="auto"/>
        <w:bottom w:val="none" w:sz="0" w:space="0" w:color="auto"/>
        <w:right w:val="none" w:sz="0" w:space="0" w:color="auto"/>
      </w:divBdr>
    </w:div>
    <w:div w:id="1494106298">
      <w:bodyDiv w:val="1"/>
      <w:marLeft w:val="0"/>
      <w:marRight w:val="0"/>
      <w:marTop w:val="0"/>
      <w:marBottom w:val="0"/>
      <w:divBdr>
        <w:top w:val="none" w:sz="0" w:space="0" w:color="auto"/>
        <w:left w:val="none" w:sz="0" w:space="0" w:color="auto"/>
        <w:bottom w:val="none" w:sz="0" w:space="0" w:color="auto"/>
        <w:right w:val="none" w:sz="0" w:space="0" w:color="auto"/>
      </w:divBdr>
      <w:divsChild>
        <w:div w:id="343556229">
          <w:marLeft w:val="0"/>
          <w:marRight w:val="0"/>
          <w:marTop w:val="0"/>
          <w:marBottom w:val="0"/>
          <w:divBdr>
            <w:top w:val="none" w:sz="0" w:space="0" w:color="auto"/>
            <w:left w:val="none" w:sz="0" w:space="0" w:color="auto"/>
            <w:bottom w:val="none" w:sz="0" w:space="0" w:color="auto"/>
            <w:right w:val="none" w:sz="0" w:space="0" w:color="auto"/>
          </w:divBdr>
        </w:div>
      </w:divsChild>
    </w:div>
    <w:div w:id="1496846913">
      <w:bodyDiv w:val="1"/>
      <w:marLeft w:val="0"/>
      <w:marRight w:val="0"/>
      <w:marTop w:val="0"/>
      <w:marBottom w:val="0"/>
      <w:divBdr>
        <w:top w:val="none" w:sz="0" w:space="0" w:color="auto"/>
        <w:left w:val="none" w:sz="0" w:space="0" w:color="auto"/>
        <w:bottom w:val="none" w:sz="0" w:space="0" w:color="auto"/>
        <w:right w:val="none" w:sz="0" w:space="0" w:color="auto"/>
      </w:divBdr>
      <w:divsChild>
        <w:div w:id="11149990">
          <w:marLeft w:val="0"/>
          <w:marRight w:val="0"/>
          <w:marTop w:val="0"/>
          <w:marBottom w:val="0"/>
          <w:divBdr>
            <w:top w:val="none" w:sz="0" w:space="0" w:color="auto"/>
            <w:left w:val="none" w:sz="0" w:space="0" w:color="auto"/>
            <w:bottom w:val="none" w:sz="0" w:space="0" w:color="auto"/>
            <w:right w:val="none" w:sz="0" w:space="0" w:color="auto"/>
          </w:divBdr>
        </w:div>
      </w:divsChild>
    </w:div>
    <w:div w:id="1498963721">
      <w:bodyDiv w:val="1"/>
      <w:marLeft w:val="0"/>
      <w:marRight w:val="0"/>
      <w:marTop w:val="0"/>
      <w:marBottom w:val="0"/>
      <w:divBdr>
        <w:top w:val="none" w:sz="0" w:space="0" w:color="auto"/>
        <w:left w:val="none" w:sz="0" w:space="0" w:color="auto"/>
        <w:bottom w:val="none" w:sz="0" w:space="0" w:color="auto"/>
        <w:right w:val="none" w:sz="0" w:space="0" w:color="auto"/>
      </w:divBdr>
    </w:div>
    <w:div w:id="1499034059">
      <w:bodyDiv w:val="1"/>
      <w:marLeft w:val="0"/>
      <w:marRight w:val="0"/>
      <w:marTop w:val="0"/>
      <w:marBottom w:val="0"/>
      <w:divBdr>
        <w:top w:val="none" w:sz="0" w:space="0" w:color="auto"/>
        <w:left w:val="none" w:sz="0" w:space="0" w:color="auto"/>
        <w:bottom w:val="none" w:sz="0" w:space="0" w:color="auto"/>
        <w:right w:val="none" w:sz="0" w:space="0" w:color="auto"/>
      </w:divBdr>
    </w:div>
    <w:div w:id="1509369787">
      <w:bodyDiv w:val="1"/>
      <w:marLeft w:val="0"/>
      <w:marRight w:val="0"/>
      <w:marTop w:val="0"/>
      <w:marBottom w:val="0"/>
      <w:divBdr>
        <w:top w:val="none" w:sz="0" w:space="0" w:color="auto"/>
        <w:left w:val="none" w:sz="0" w:space="0" w:color="auto"/>
        <w:bottom w:val="none" w:sz="0" w:space="0" w:color="auto"/>
        <w:right w:val="none" w:sz="0" w:space="0" w:color="auto"/>
      </w:divBdr>
      <w:divsChild>
        <w:div w:id="1496528352">
          <w:marLeft w:val="0"/>
          <w:marRight w:val="0"/>
          <w:marTop w:val="0"/>
          <w:marBottom w:val="0"/>
          <w:divBdr>
            <w:top w:val="none" w:sz="0" w:space="0" w:color="auto"/>
            <w:left w:val="none" w:sz="0" w:space="0" w:color="auto"/>
            <w:bottom w:val="none" w:sz="0" w:space="0" w:color="auto"/>
            <w:right w:val="none" w:sz="0" w:space="0" w:color="auto"/>
          </w:divBdr>
        </w:div>
      </w:divsChild>
    </w:div>
    <w:div w:id="1510562752">
      <w:bodyDiv w:val="1"/>
      <w:marLeft w:val="0"/>
      <w:marRight w:val="0"/>
      <w:marTop w:val="0"/>
      <w:marBottom w:val="0"/>
      <w:divBdr>
        <w:top w:val="none" w:sz="0" w:space="0" w:color="auto"/>
        <w:left w:val="none" w:sz="0" w:space="0" w:color="auto"/>
        <w:bottom w:val="none" w:sz="0" w:space="0" w:color="auto"/>
        <w:right w:val="none" w:sz="0" w:space="0" w:color="auto"/>
      </w:divBdr>
    </w:div>
    <w:div w:id="1510829961">
      <w:bodyDiv w:val="1"/>
      <w:marLeft w:val="0"/>
      <w:marRight w:val="0"/>
      <w:marTop w:val="0"/>
      <w:marBottom w:val="0"/>
      <w:divBdr>
        <w:top w:val="none" w:sz="0" w:space="0" w:color="auto"/>
        <w:left w:val="none" w:sz="0" w:space="0" w:color="auto"/>
        <w:bottom w:val="none" w:sz="0" w:space="0" w:color="auto"/>
        <w:right w:val="none" w:sz="0" w:space="0" w:color="auto"/>
      </w:divBdr>
    </w:div>
    <w:div w:id="1528374788">
      <w:bodyDiv w:val="1"/>
      <w:marLeft w:val="0"/>
      <w:marRight w:val="0"/>
      <w:marTop w:val="0"/>
      <w:marBottom w:val="0"/>
      <w:divBdr>
        <w:top w:val="none" w:sz="0" w:space="0" w:color="auto"/>
        <w:left w:val="none" w:sz="0" w:space="0" w:color="auto"/>
        <w:bottom w:val="none" w:sz="0" w:space="0" w:color="auto"/>
        <w:right w:val="none" w:sz="0" w:space="0" w:color="auto"/>
      </w:divBdr>
    </w:div>
    <w:div w:id="1536045544">
      <w:bodyDiv w:val="1"/>
      <w:marLeft w:val="0"/>
      <w:marRight w:val="0"/>
      <w:marTop w:val="0"/>
      <w:marBottom w:val="0"/>
      <w:divBdr>
        <w:top w:val="none" w:sz="0" w:space="0" w:color="auto"/>
        <w:left w:val="none" w:sz="0" w:space="0" w:color="auto"/>
        <w:bottom w:val="none" w:sz="0" w:space="0" w:color="auto"/>
        <w:right w:val="none" w:sz="0" w:space="0" w:color="auto"/>
      </w:divBdr>
    </w:div>
    <w:div w:id="1542740419">
      <w:bodyDiv w:val="1"/>
      <w:marLeft w:val="0"/>
      <w:marRight w:val="0"/>
      <w:marTop w:val="0"/>
      <w:marBottom w:val="0"/>
      <w:divBdr>
        <w:top w:val="none" w:sz="0" w:space="0" w:color="auto"/>
        <w:left w:val="none" w:sz="0" w:space="0" w:color="auto"/>
        <w:bottom w:val="none" w:sz="0" w:space="0" w:color="auto"/>
        <w:right w:val="none" w:sz="0" w:space="0" w:color="auto"/>
      </w:divBdr>
      <w:divsChild>
        <w:div w:id="1257398571">
          <w:marLeft w:val="0"/>
          <w:marRight w:val="0"/>
          <w:marTop w:val="0"/>
          <w:marBottom w:val="0"/>
          <w:divBdr>
            <w:top w:val="none" w:sz="0" w:space="0" w:color="auto"/>
            <w:left w:val="none" w:sz="0" w:space="0" w:color="auto"/>
            <w:bottom w:val="none" w:sz="0" w:space="0" w:color="auto"/>
            <w:right w:val="none" w:sz="0" w:space="0" w:color="auto"/>
          </w:divBdr>
        </w:div>
      </w:divsChild>
    </w:div>
    <w:div w:id="1543396090">
      <w:bodyDiv w:val="1"/>
      <w:marLeft w:val="0"/>
      <w:marRight w:val="0"/>
      <w:marTop w:val="0"/>
      <w:marBottom w:val="0"/>
      <w:divBdr>
        <w:top w:val="none" w:sz="0" w:space="0" w:color="auto"/>
        <w:left w:val="none" w:sz="0" w:space="0" w:color="auto"/>
        <w:bottom w:val="none" w:sz="0" w:space="0" w:color="auto"/>
        <w:right w:val="none" w:sz="0" w:space="0" w:color="auto"/>
      </w:divBdr>
    </w:div>
    <w:div w:id="1546678964">
      <w:bodyDiv w:val="1"/>
      <w:marLeft w:val="0"/>
      <w:marRight w:val="0"/>
      <w:marTop w:val="0"/>
      <w:marBottom w:val="0"/>
      <w:divBdr>
        <w:top w:val="none" w:sz="0" w:space="0" w:color="auto"/>
        <w:left w:val="none" w:sz="0" w:space="0" w:color="auto"/>
        <w:bottom w:val="none" w:sz="0" w:space="0" w:color="auto"/>
        <w:right w:val="none" w:sz="0" w:space="0" w:color="auto"/>
      </w:divBdr>
    </w:div>
    <w:div w:id="1548101500">
      <w:bodyDiv w:val="1"/>
      <w:marLeft w:val="0"/>
      <w:marRight w:val="0"/>
      <w:marTop w:val="0"/>
      <w:marBottom w:val="0"/>
      <w:divBdr>
        <w:top w:val="none" w:sz="0" w:space="0" w:color="auto"/>
        <w:left w:val="none" w:sz="0" w:space="0" w:color="auto"/>
        <w:bottom w:val="none" w:sz="0" w:space="0" w:color="auto"/>
        <w:right w:val="none" w:sz="0" w:space="0" w:color="auto"/>
      </w:divBdr>
    </w:div>
    <w:div w:id="1566065665">
      <w:bodyDiv w:val="1"/>
      <w:marLeft w:val="0"/>
      <w:marRight w:val="0"/>
      <w:marTop w:val="0"/>
      <w:marBottom w:val="0"/>
      <w:divBdr>
        <w:top w:val="none" w:sz="0" w:space="0" w:color="auto"/>
        <w:left w:val="none" w:sz="0" w:space="0" w:color="auto"/>
        <w:bottom w:val="none" w:sz="0" w:space="0" w:color="auto"/>
        <w:right w:val="none" w:sz="0" w:space="0" w:color="auto"/>
      </w:divBdr>
      <w:divsChild>
        <w:div w:id="87970160">
          <w:marLeft w:val="0"/>
          <w:marRight w:val="0"/>
          <w:marTop w:val="0"/>
          <w:marBottom w:val="0"/>
          <w:divBdr>
            <w:top w:val="none" w:sz="0" w:space="0" w:color="auto"/>
            <w:left w:val="none" w:sz="0" w:space="0" w:color="auto"/>
            <w:bottom w:val="none" w:sz="0" w:space="0" w:color="auto"/>
            <w:right w:val="none" w:sz="0" w:space="0" w:color="auto"/>
          </w:divBdr>
        </w:div>
      </w:divsChild>
    </w:div>
    <w:div w:id="1570000947">
      <w:bodyDiv w:val="1"/>
      <w:marLeft w:val="0"/>
      <w:marRight w:val="0"/>
      <w:marTop w:val="0"/>
      <w:marBottom w:val="0"/>
      <w:divBdr>
        <w:top w:val="none" w:sz="0" w:space="0" w:color="auto"/>
        <w:left w:val="none" w:sz="0" w:space="0" w:color="auto"/>
        <w:bottom w:val="none" w:sz="0" w:space="0" w:color="auto"/>
        <w:right w:val="none" w:sz="0" w:space="0" w:color="auto"/>
      </w:divBdr>
    </w:div>
    <w:div w:id="1571379577">
      <w:bodyDiv w:val="1"/>
      <w:marLeft w:val="0"/>
      <w:marRight w:val="0"/>
      <w:marTop w:val="0"/>
      <w:marBottom w:val="0"/>
      <w:divBdr>
        <w:top w:val="none" w:sz="0" w:space="0" w:color="auto"/>
        <w:left w:val="none" w:sz="0" w:space="0" w:color="auto"/>
        <w:bottom w:val="none" w:sz="0" w:space="0" w:color="auto"/>
        <w:right w:val="none" w:sz="0" w:space="0" w:color="auto"/>
      </w:divBdr>
    </w:div>
    <w:div w:id="1575703761">
      <w:bodyDiv w:val="1"/>
      <w:marLeft w:val="0"/>
      <w:marRight w:val="0"/>
      <w:marTop w:val="0"/>
      <w:marBottom w:val="0"/>
      <w:divBdr>
        <w:top w:val="none" w:sz="0" w:space="0" w:color="auto"/>
        <w:left w:val="none" w:sz="0" w:space="0" w:color="auto"/>
        <w:bottom w:val="none" w:sz="0" w:space="0" w:color="auto"/>
        <w:right w:val="none" w:sz="0" w:space="0" w:color="auto"/>
      </w:divBdr>
    </w:div>
    <w:div w:id="1579944820">
      <w:bodyDiv w:val="1"/>
      <w:marLeft w:val="0"/>
      <w:marRight w:val="0"/>
      <w:marTop w:val="0"/>
      <w:marBottom w:val="0"/>
      <w:divBdr>
        <w:top w:val="none" w:sz="0" w:space="0" w:color="auto"/>
        <w:left w:val="none" w:sz="0" w:space="0" w:color="auto"/>
        <w:bottom w:val="none" w:sz="0" w:space="0" w:color="auto"/>
        <w:right w:val="none" w:sz="0" w:space="0" w:color="auto"/>
      </w:divBdr>
    </w:div>
    <w:div w:id="1587691877">
      <w:bodyDiv w:val="1"/>
      <w:marLeft w:val="0"/>
      <w:marRight w:val="0"/>
      <w:marTop w:val="0"/>
      <w:marBottom w:val="0"/>
      <w:divBdr>
        <w:top w:val="none" w:sz="0" w:space="0" w:color="auto"/>
        <w:left w:val="none" w:sz="0" w:space="0" w:color="auto"/>
        <w:bottom w:val="none" w:sz="0" w:space="0" w:color="auto"/>
        <w:right w:val="none" w:sz="0" w:space="0" w:color="auto"/>
      </w:divBdr>
      <w:divsChild>
        <w:div w:id="2000229670">
          <w:marLeft w:val="0"/>
          <w:marRight w:val="0"/>
          <w:marTop w:val="0"/>
          <w:marBottom w:val="0"/>
          <w:divBdr>
            <w:top w:val="none" w:sz="0" w:space="0" w:color="auto"/>
            <w:left w:val="none" w:sz="0" w:space="0" w:color="auto"/>
            <w:bottom w:val="none" w:sz="0" w:space="0" w:color="auto"/>
            <w:right w:val="none" w:sz="0" w:space="0" w:color="auto"/>
          </w:divBdr>
        </w:div>
      </w:divsChild>
    </w:div>
    <w:div w:id="1592620859">
      <w:bodyDiv w:val="1"/>
      <w:marLeft w:val="0"/>
      <w:marRight w:val="0"/>
      <w:marTop w:val="0"/>
      <w:marBottom w:val="0"/>
      <w:divBdr>
        <w:top w:val="none" w:sz="0" w:space="0" w:color="auto"/>
        <w:left w:val="none" w:sz="0" w:space="0" w:color="auto"/>
        <w:bottom w:val="none" w:sz="0" w:space="0" w:color="auto"/>
        <w:right w:val="none" w:sz="0" w:space="0" w:color="auto"/>
      </w:divBdr>
    </w:div>
    <w:div w:id="1593933166">
      <w:bodyDiv w:val="1"/>
      <w:marLeft w:val="0"/>
      <w:marRight w:val="0"/>
      <w:marTop w:val="0"/>
      <w:marBottom w:val="0"/>
      <w:divBdr>
        <w:top w:val="none" w:sz="0" w:space="0" w:color="auto"/>
        <w:left w:val="none" w:sz="0" w:space="0" w:color="auto"/>
        <w:bottom w:val="none" w:sz="0" w:space="0" w:color="auto"/>
        <w:right w:val="none" w:sz="0" w:space="0" w:color="auto"/>
      </w:divBdr>
    </w:div>
    <w:div w:id="1595358898">
      <w:bodyDiv w:val="1"/>
      <w:marLeft w:val="0"/>
      <w:marRight w:val="0"/>
      <w:marTop w:val="0"/>
      <w:marBottom w:val="0"/>
      <w:divBdr>
        <w:top w:val="none" w:sz="0" w:space="0" w:color="auto"/>
        <w:left w:val="none" w:sz="0" w:space="0" w:color="auto"/>
        <w:bottom w:val="none" w:sz="0" w:space="0" w:color="auto"/>
        <w:right w:val="none" w:sz="0" w:space="0" w:color="auto"/>
      </w:divBdr>
      <w:divsChild>
        <w:div w:id="659817525">
          <w:marLeft w:val="0"/>
          <w:marRight w:val="0"/>
          <w:marTop w:val="0"/>
          <w:marBottom w:val="0"/>
          <w:divBdr>
            <w:top w:val="none" w:sz="0" w:space="0" w:color="auto"/>
            <w:left w:val="none" w:sz="0" w:space="0" w:color="auto"/>
            <w:bottom w:val="none" w:sz="0" w:space="0" w:color="auto"/>
            <w:right w:val="none" w:sz="0" w:space="0" w:color="auto"/>
          </w:divBdr>
        </w:div>
      </w:divsChild>
    </w:div>
    <w:div w:id="1618174011">
      <w:bodyDiv w:val="1"/>
      <w:marLeft w:val="0"/>
      <w:marRight w:val="0"/>
      <w:marTop w:val="0"/>
      <w:marBottom w:val="0"/>
      <w:divBdr>
        <w:top w:val="none" w:sz="0" w:space="0" w:color="auto"/>
        <w:left w:val="none" w:sz="0" w:space="0" w:color="auto"/>
        <w:bottom w:val="none" w:sz="0" w:space="0" w:color="auto"/>
        <w:right w:val="none" w:sz="0" w:space="0" w:color="auto"/>
      </w:divBdr>
      <w:divsChild>
        <w:div w:id="888304210">
          <w:marLeft w:val="0"/>
          <w:marRight w:val="0"/>
          <w:marTop w:val="0"/>
          <w:marBottom w:val="0"/>
          <w:divBdr>
            <w:top w:val="none" w:sz="0" w:space="0" w:color="auto"/>
            <w:left w:val="none" w:sz="0" w:space="0" w:color="auto"/>
            <w:bottom w:val="none" w:sz="0" w:space="0" w:color="auto"/>
            <w:right w:val="none" w:sz="0" w:space="0" w:color="auto"/>
          </w:divBdr>
        </w:div>
      </w:divsChild>
    </w:div>
    <w:div w:id="1623219850">
      <w:bodyDiv w:val="1"/>
      <w:marLeft w:val="0"/>
      <w:marRight w:val="0"/>
      <w:marTop w:val="0"/>
      <w:marBottom w:val="0"/>
      <w:divBdr>
        <w:top w:val="none" w:sz="0" w:space="0" w:color="auto"/>
        <w:left w:val="none" w:sz="0" w:space="0" w:color="auto"/>
        <w:bottom w:val="none" w:sz="0" w:space="0" w:color="auto"/>
        <w:right w:val="none" w:sz="0" w:space="0" w:color="auto"/>
      </w:divBdr>
    </w:div>
    <w:div w:id="1627394849">
      <w:bodyDiv w:val="1"/>
      <w:marLeft w:val="0"/>
      <w:marRight w:val="0"/>
      <w:marTop w:val="0"/>
      <w:marBottom w:val="0"/>
      <w:divBdr>
        <w:top w:val="none" w:sz="0" w:space="0" w:color="auto"/>
        <w:left w:val="none" w:sz="0" w:space="0" w:color="auto"/>
        <w:bottom w:val="none" w:sz="0" w:space="0" w:color="auto"/>
        <w:right w:val="none" w:sz="0" w:space="0" w:color="auto"/>
      </w:divBdr>
      <w:divsChild>
        <w:div w:id="438331518">
          <w:marLeft w:val="0"/>
          <w:marRight w:val="0"/>
          <w:marTop w:val="0"/>
          <w:marBottom w:val="0"/>
          <w:divBdr>
            <w:top w:val="none" w:sz="0" w:space="0" w:color="auto"/>
            <w:left w:val="none" w:sz="0" w:space="0" w:color="auto"/>
            <w:bottom w:val="none" w:sz="0" w:space="0" w:color="auto"/>
            <w:right w:val="none" w:sz="0" w:space="0" w:color="auto"/>
          </w:divBdr>
        </w:div>
      </w:divsChild>
    </w:div>
    <w:div w:id="1629775357">
      <w:bodyDiv w:val="1"/>
      <w:marLeft w:val="0"/>
      <w:marRight w:val="0"/>
      <w:marTop w:val="0"/>
      <w:marBottom w:val="0"/>
      <w:divBdr>
        <w:top w:val="none" w:sz="0" w:space="0" w:color="auto"/>
        <w:left w:val="none" w:sz="0" w:space="0" w:color="auto"/>
        <w:bottom w:val="none" w:sz="0" w:space="0" w:color="auto"/>
        <w:right w:val="none" w:sz="0" w:space="0" w:color="auto"/>
      </w:divBdr>
    </w:div>
    <w:div w:id="1629893326">
      <w:bodyDiv w:val="1"/>
      <w:marLeft w:val="0"/>
      <w:marRight w:val="0"/>
      <w:marTop w:val="0"/>
      <w:marBottom w:val="0"/>
      <w:divBdr>
        <w:top w:val="none" w:sz="0" w:space="0" w:color="auto"/>
        <w:left w:val="none" w:sz="0" w:space="0" w:color="auto"/>
        <w:bottom w:val="none" w:sz="0" w:space="0" w:color="auto"/>
        <w:right w:val="none" w:sz="0" w:space="0" w:color="auto"/>
      </w:divBdr>
      <w:divsChild>
        <w:div w:id="1660428670">
          <w:marLeft w:val="0"/>
          <w:marRight w:val="0"/>
          <w:marTop w:val="0"/>
          <w:marBottom w:val="0"/>
          <w:divBdr>
            <w:top w:val="none" w:sz="0" w:space="0" w:color="auto"/>
            <w:left w:val="none" w:sz="0" w:space="0" w:color="auto"/>
            <w:bottom w:val="none" w:sz="0" w:space="0" w:color="auto"/>
            <w:right w:val="none" w:sz="0" w:space="0" w:color="auto"/>
          </w:divBdr>
        </w:div>
      </w:divsChild>
    </w:div>
    <w:div w:id="1641228955">
      <w:bodyDiv w:val="1"/>
      <w:marLeft w:val="0"/>
      <w:marRight w:val="0"/>
      <w:marTop w:val="0"/>
      <w:marBottom w:val="0"/>
      <w:divBdr>
        <w:top w:val="none" w:sz="0" w:space="0" w:color="auto"/>
        <w:left w:val="none" w:sz="0" w:space="0" w:color="auto"/>
        <w:bottom w:val="none" w:sz="0" w:space="0" w:color="auto"/>
        <w:right w:val="none" w:sz="0" w:space="0" w:color="auto"/>
      </w:divBdr>
      <w:divsChild>
        <w:div w:id="1044603093">
          <w:marLeft w:val="0"/>
          <w:marRight w:val="0"/>
          <w:marTop w:val="0"/>
          <w:marBottom w:val="0"/>
          <w:divBdr>
            <w:top w:val="none" w:sz="0" w:space="0" w:color="auto"/>
            <w:left w:val="none" w:sz="0" w:space="0" w:color="auto"/>
            <w:bottom w:val="none" w:sz="0" w:space="0" w:color="auto"/>
            <w:right w:val="none" w:sz="0" w:space="0" w:color="auto"/>
          </w:divBdr>
        </w:div>
      </w:divsChild>
    </w:div>
    <w:div w:id="1643457944">
      <w:bodyDiv w:val="1"/>
      <w:marLeft w:val="0"/>
      <w:marRight w:val="0"/>
      <w:marTop w:val="0"/>
      <w:marBottom w:val="0"/>
      <w:divBdr>
        <w:top w:val="none" w:sz="0" w:space="0" w:color="auto"/>
        <w:left w:val="none" w:sz="0" w:space="0" w:color="auto"/>
        <w:bottom w:val="none" w:sz="0" w:space="0" w:color="auto"/>
        <w:right w:val="none" w:sz="0" w:space="0" w:color="auto"/>
      </w:divBdr>
    </w:div>
    <w:div w:id="1655063099">
      <w:bodyDiv w:val="1"/>
      <w:marLeft w:val="0"/>
      <w:marRight w:val="0"/>
      <w:marTop w:val="0"/>
      <w:marBottom w:val="0"/>
      <w:divBdr>
        <w:top w:val="none" w:sz="0" w:space="0" w:color="auto"/>
        <w:left w:val="none" w:sz="0" w:space="0" w:color="auto"/>
        <w:bottom w:val="none" w:sz="0" w:space="0" w:color="auto"/>
        <w:right w:val="none" w:sz="0" w:space="0" w:color="auto"/>
      </w:divBdr>
    </w:div>
    <w:div w:id="1669407146">
      <w:bodyDiv w:val="1"/>
      <w:marLeft w:val="0"/>
      <w:marRight w:val="0"/>
      <w:marTop w:val="0"/>
      <w:marBottom w:val="0"/>
      <w:divBdr>
        <w:top w:val="none" w:sz="0" w:space="0" w:color="auto"/>
        <w:left w:val="none" w:sz="0" w:space="0" w:color="auto"/>
        <w:bottom w:val="none" w:sz="0" w:space="0" w:color="auto"/>
        <w:right w:val="none" w:sz="0" w:space="0" w:color="auto"/>
      </w:divBdr>
    </w:div>
    <w:div w:id="1677267033">
      <w:bodyDiv w:val="1"/>
      <w:marLeft w:val="0"/>
      <w:marRight w:val="0"/>
      <w:marTop w:val="0"/>
      <w:marBottom w:val="0"/>
      <w:divBdr>
        <w:top w:val="none" w:sz="0" w:space="0" w:color="auto"/>
        <w:left w:val="none" w:sz="0" w:space="0" w:color="auto"/>
        <w:bottom w:val="none" w:sz="0" w:space="0" w:color="auto"/>
        <w:right w:val="none" w:sz="0" w:space="0" w:color="auto"/>
      </w:divBdr>
      <w:divsChild>
        <w:div w:id="1493107945">
          <w:marLeft w:val="0"/>
          <w:marRight w:val="0"/>
          <w:marTop w:val="0"/>
          <w:marBottom w:val="0"/>
          <w:divBdr>
            <w:top w:val="none" w:sz="0" w:space="0" w:color="auto"/>
            <w:left w:val="none" w:sz="0" w:space="0" w:color="auto"/>
            <w:bottom w:val="none" w:sz="0" w:space="0" w:color="auto"/>
            <w:right w:val="none" w:sz="0" w:space="0" w:color="auto"/>
          </w:divBdr>
        </w:div>
      </w:divsChild>
    </w:div>
    <w:div w:id="1681078402">
      <w:bodyDiv w:val="1"/>
      <w:marLeft w:val="0"/>
      <w:marRight w:val="0"/>
      <w:marTop w:val="0"/>
      <w:marBottom w:val="0"/>
      <w:divBdr>
        <w:top w:val="none" w:sz="0" w:space="0" w:color="auto"/>
        <w:left w:val="none" w:sz="0" w:space="0" w:color="auto"/>
        <w:bottom w:val="none" w:sz="0" w:space="0" w:color="auto"/>
        <w:right w:val="none" w:sz="0" w:space="0" w:color="auto"/>
      </w:divBdr>
      <w:divsChild>
        <w:div w:id="739595019">
          <w:marLeft w:val="0"/>
          <w:marRight w:val="0"/>
          <w:marTop w:val="0"/>
          <w:marBottom w:val="0"/>
          <w:divBdr>
            <w:top w:val="none" w:sz="0" w:space="0" w:color="auto"/>
            <w:left w:val="none" w:sz="0" w:space="0" w:color="auto"/>
            <w:bottom w:val="none" w:sz="0" w:space="0" w:color="auto"/>
            <w:right w:val="none" w:sz="0" w:space="0" w:color="auto"/>
          </w:divBdr>
        </w:div>
      </w:divsChild>
    </w:div>
    <w:div w:id="1701392523">
      <w:bodyDiv w:val="1"/>
      <w:marLeft w:val="0"/>
      <w:marRight w:val="0"/>
      <w:marTop w:val="0"/>
      <w:marBottom w:val="0"/>
      <w:divBdr>
        <w:top w:val="none" w:sz="0" w:space="0" w:color="auto"/>
        <w:left w:val="none" w:sz="0" w:space="0" w:color="auto"/>
        <w:bottom w:val="none" w:sz="0" w:space="0" w:color="auto"/>
        <w:right w:val="none" w:sz="0" w:space="0" w:color="auto"/>
      </w:divBdr>
      <w:divsChild>
        <w:div w:id="1657685360">
          <w:marLeft w:val="0"/>
          <w:marRight w:val="0"/>
          <w:marTop w:val="0"/>
          <w:marBottom w:val="0"/>
          <w:divBdr>
            <w:top w:val="none" w:sz="0" w:space="0" w:color="auto"/>
            <w:left w:val="none" w:sz="0" w:space="0" w:color="auto"/>
            <w:bottom w:val="none" w:sz="0" w:space="0" w:color="auto"/>
            <w:right w:val="none" w:sz="0" w:space="0" w:color="auto"/>
          </w:divBdr>
          <w:divsChild>
            <w:div w:id="828792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593215">
      <w:bodyDiv w:val="1"/>
      <w:marLeft w:val="0"/>
      <w:marRight w:val="0"/>
      <w:marTop w:val="0"/>
      <w:marBottom w:val="0"/>
      <w:divBdr>
        <w:top w:val="none" w:sz="0" w:space="0" w:color="auto"/>
        <w:left w:val="none" w:sz="0" w:space="0" w:color="auto"/>
        <w:bottom w:val="none" w:sz="0" w:space="0" w:color="auto"/>
        <w:right w:val="none" w:sz="0" w:space="0" w:color="auto"/>
      </w:divBdr>
      <w:divsChild>
        <w:div w:id="1681277252">
          <w:marLeft w:val="0"/>
          <w:marRight w:val="0"/>
          <w:marTop w:val="0"/>
          <w:marBottom w:val="0"/>
          <w:divBdr>
            <w:top w:val="none" w:sz="0" w:space="0" w:color="auto"/>
            <w:left w:val="none" w:sz="0" w:space="0" w:color="auto"/>
            <w:bottom w:val="none" w:sz="0" w:space="0" w:color="auto"/>
            <w:right w:val="none" w:sz="0" w:space="0" w:color="auto"/>
          </w:divBdr>
        </w:div>
      </w:divsChild>
    </w:div>
    <w:div w:id="1712028698">
      <w:bodyDiv w:val="1"/>
      <w:marLeft w:val="0"/>
      <w:marRight w:val="0"/>
      <w:marTop w:val="0"/>
      <w:marBottom w:val="0"/>
      <w:divBdr>
        <w:top w:val="none" w:sz="0" w:space="0" w:color="auto"/>
        <w:left w:val="none" w:sz="0" w:space="0" w:color="auto"/>
        <w:bottom w:val="none" w:sz="0" w:space="0" w:color="auto"/>
        <w:right w:val="none" w:sz="0" w:space="0" w:color="auto"/>
      </w:divBdr>
      <w:divsChild>
        <w:div w:id="146872261">
          <w:marLeft w:val="0"/>
          <w:marRight w:val="0"/>
          <w:marTop w:val="0"/>
          <w:marBottom w:val="0"/>
          <w:divBdr>
            <w:top w:val="none" w:sz="0" w:space="0" w:color="auto"/>
            <w:left w:val="none" w:sz="0" w:space="0" w:color="auto"/>
            <w:bottom w:val="none" w:sz="0" w:space="0" w:color="auto"/>
            <w:right w:val="none" w:sz="0" w:space="0" w:color="auto"/>
          </w:divBdr>
        </w:div>
        <w:div w:id="179785326">
          <w:marLeft w:val="0"/>
          <w:marRight w:val="0"/>
          <w:marTop w:val="0"/>
          <w:marBottom w:val="0"/>
          <w:divBdr>
            <w:top w:val="none" w:sz="0" w:space="0" w:color="auto"/>
            <w:left w:val="none" w:sz="0" w:space="0" w:color="auto"/>
            <w:bottom w:val="none" w:sz="0" w:space="0" w:color="auto"/>
            <w:right w:val="none" w:sz="0" w:space="0" w:color="auto"/>
          </w:divBdr>
        </w:div>
        <w:div w:id="418796200">
          <w:marLeft w:val="0"/>
          <w:marRight w:val="0"/>
          <w:marTop w:val="0"/>
          <w:marBottom w:val="0"/>
          <w:divBdr>
            <w:top w:val="none" w:sz="0" w:space="0" w:color="auto"/>
            <w:left w:val="none" w:sz="0" w:space="0" w:color="auto"/>
            <w:bottom w:val="none" w:sz="0" w:space="0" w:color="auto"/>
            <w:right w:val="none" w:sz="0" w:space="0" w:color="auto"/>
          </w:divBdr>
          <w:divsChild>
            <w:div w:id="739521477">
              <w:marLeft w:val="0"/>
              <w:marRight w:val="0"/>
              <w:marTop w:val="0"/>
              <w:marBottom w:val="0"/>
              <w:divBdr>
                <w:top w:val="none" w:sz="0" w:space="0" w:color="auto"/>
                <w:left w:val="none" w:sz="0" w:space="0" w:color="auto"/>
                <w:bottom w:val="none" w:sz="0" w:space="0" w:color="auto"/>
                <w:right w:val="none" w:sz="0" w:space="0" w:color="auto"/>
              </w:divBdr>
            </w:div>
            <w:div w:id="1141506177">
              <w:marLeft w:val="0"/>
              <w:marRight w:val="0"/>
              <w:marTop w:val="0"/>
              <w:marBottom w:val="0"/>
              <w:divBdr>
                <w:top w:val="none" w:sz="0" w:space="0" w:color="auto"/>
                <w:left w:val="none" w:sz="0" w:space="0" w:color="auto"/>
                <w:bottom w:val="none" w:sz="0" w:space="0" w:color="auto"/>
                <w:right w:val="none" w:sz="0" w:space="0" w:color="auto"/>
              </w:divBdr>
            </w:div>
            <w:div w:id="181910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628836">
      <w:bodyDiv w:val="1"/>
      <w:marLeft w:val="0"/>
      <w:marRight w:val="0"/>
      <w:marTop w:val="0"/>
      <w:marBottom w:val="0"/>
      <w:divBdr>
        <w:top w:val="none" w:sz="0" w:space="0" w:color="auto"/>
        <w:left w:val="none" w:sz="0" w:space="0" w:color="auto"/>
        <w:bottom w:val="none" w:sz="0" w:space="0" w:color="auto"/>
        <w:right w:val="none" w:sz="0" w:space="0" w:color="auto"/>
      </w:divBdr>
    </w:div>
    <w:div w:id="1729066296">
      <w:bodyDiv w:val="1"/>
      <w:marLeft w:val="0"/>
      <w:marRight w:val="0"/>
      <w:marTop w:val="0"/>
      <w:marBottom w:val="0"/>
      <w:divBdr>
        <w:top w:val="none" w:sz="0" w:space="0" w:color="auto"/>
        <w:left w:val="none" w:sz="0" w:space="0" w:color="auto"/>
        <w:bottom w:val="none" w:sz="0" w:space="0" w:color="auto"/>
        <w:right w:val="none" w:sz="0" w:space="0" w:color="auto"/>
      </w:divBdr>
      <w:divsChild>
        <w:div w:id="1165511254">
          <w:marLeft w:val="0"/>
          <w:marRight w:val="0"/>
          <w:marTop w:val="0"/>
          <w:marBottom w:val="0"/>
          <w:divBdr>
            <w:top w:val="none" w:sz="0" w:space="0" w:color="auto"/>
            <w:left w:val="none" w:sz="0" w:space="0" w:color="auto"/>
            <w:bottom w:val="none" w:sz="0" w:space="0" w:color="auto"/>
            <w:right w:val="none" w:sz="0" w:space="0" w:color="auto"/>
          </w:divBdr>
        </w:div>
      </w:divsChild>
    </w:div>
    <w:div w:id="1731079042">
      <w:bodyDiv w:val="1"/>
      <w:marLeft w:val="0"/>
      <w:marRight w:val="0"/>
      <w:marTop w:val="0"/>
      <w:marBottom w:val="0"/>
      <w:divBdr>
        <w:top w:val="none" w:sz="0" w:space="0" w:color="auto"/>
        <w:left w:val="none" w:sz="0" w:space="0" w:color="auto"/>
        <w:bottom w:val="none" w:sz="0" w:space="0" w:color="auto"/>
        <w:right w:val="none" w:sz="0" w:space="0" w:color="auto"/>
      </w:divBdr>
      <w:divsChild>
        <w:div w:id="445543842">
          <w:marLeft w:val="0"/>
          <w:marRight w:val="0"/>
          <w:marTop w:val="0"/>
          <w:marBottom w:val="0"/>
          <w:divBdr>
            <w:top w:val="none" w:sz="0" w:space="0" w:color="auto"/>
            <w:left w:val="none" w:sz="0" w:space="0" w:color="auto"/>
            <w:bottom w:val="none" w:sz="0" w:space="0" w:color="auto"/>
            <w:right w:val="none" w:sz="0" w:space="0" w:color="auto"/>
          </w:divBdr>
        </w:div>
      </w:divsChild>
    </w:div>
    <w:div w:id="1749499881">
      <w:bodyDiv w:val="1"/>
      <w:marLeft w:val="0"/>
      <w:marRight w:val="0"/>
      <w:marTop w:val="0"/>
      <w:marBottom w:val="0"/>
      <w:divBdr>
        <w:top w:val="none" w:sz="0" w:space="0" w:color="auto"/>
        <w:left w:val="none" w:sz="0" w:space="0" w:color="auto"/>
        <w:bottom w:val="none" w:sz="0" w:space="0" w:color="auto"/>
        <w:right w:val="none" w:sz="0" w:space="0" w:color="auto"/>
      </w:divBdr>
    </w:div>
    <w:div w:id="1751998907">
      <w:bodyDiv w:val="1"/>
      <w:marLeft w:val="0"/>
      <w:marRight w:val="0"/>
      <w:marTop w:val="0"/>
      <w:marBottom w:val="0"/>
      <w:divBdr>
        <w:top w:val="none" w:sz="0" w:space="0" w:color="auto"/>
        <w:left w:val="none" w:sz="0" w:space="0" w:color="auto"/>
        <w:bottom w:val="none" w:sz="0" w:space="0" w:color="auto"/>
        <w:right w:val="none" w:sz="0" w:space="0" w:color="auto"/>
      </w:divBdr>
    </w:div>
    <w:div w:id="1752385029">
      <w:bodyDiv w:val="1"/>
      <w:marLeft w:val="0"/>
      <w:marRight w:val="0"/>
      <w:marTop w:val="0"/>
      <w:marBottom w:val="0"/>
      <w:divBdr>
        <w:top w:val="none" w:sz="0" w:space="0" w:color="auto"/>
        <w:left w:val="none" w:sz="0" w:space="0" w:color="auto"/>
        <w:bottom w:val="none" w:sz="0" w:space="0" w:color="auto"/>
        <w:right w:val="none" w:sz="0" w:space="0" w:color="auto"/>
      </w:divBdr>
    </w:div>
    <w:div w:id="1759671771">
      <w:bodyDiv w:val="1"/>
      <w:marLeft w:val="0"/>
      <w:marRight w:val="0"/>
      <w:marTop w:val="0"/>
      <w:marBottom w:val="0"/>
      <w:divBdr>
        <w:top w:val="none" w:sz="0" w:space="0" w:color="auto"/>
        <w:left w:val="none" w:sz="0" w:space="0" w:color="auto"/>
        <w:bottom w:val="none" w:sz="0" w:space="0" w:color="auto"/>
        <w:right w:val="none" w:sz="0" w:space="0" w:color="auto"/>
      </w:divBdr>
    </w:div>
    <w:div w:id="1759793156">
      <w:bodyDiv w:val="1"/>
      <w:marLeft w:val="0"/>
      <w:marRight w:val="0"/>
      <w:marTop w:val="0"/>
      <w:marBottom w:val="0"/>
      <w:divBdr>
        <w:top w:val="none" w:sz="0" w:space="0" w:color="auto"/>
        <w:left w:val="none" w:sz="0" w:space="0" w:color="auto"/>
        <w:bottom w:val="none" w:sz="0" w:space="0" w:color="auto"/>
        <w:right w:val="none" w:sz="0" w:space="0" w:color="auto"/>
      </w:divBdr>
    </w:div>
    <w:div w:id="1766531551">
      <w:bodyDiv w:val="1"/>
      <w:marLeft w:val="0"/>
      <w:marRight w:val="0"/>
      <w:marTop w:val="0"/>
      <w:marBottom w:val="0"/>
      <w:divBdr>
        <w:top w:val="none" w:sz="0" w:space="0" w:color="auto"/>
        <w:left w:val="none" w:sz="0" w:space="0" w:color="auto"/>
        <w:bottom w:val="none" w:sz="0" w:space="0" w:color="auto"/>
        <w:right w:val="none" w:sz="0" w:space="0" w:color="auto"/>
      </w:divBdr>
      <w:divsChild>
        <w:div w:id="582689827">
          <w:marLeft w:val="0"/>
          <w:marRight w:val="0"/>
          <w:marTop w:val="0"/>
          <w:marBottom w:val="0"/>
          <w:divBdr>
            <w:top w:val="none" w:sz="0" w:space="0" w:color="auto"/>
            <w:left w:val="none" w:sz="0" w:space="0" w:color="auto"/>
            <w:bottom w:val="none" w:sz="0" w:space="0" w:color="auto"/>
            <w:right w:val="none" w:sz="0" w:space="0" w:color="auto"/>
          </w:divBdr>
        </w:div>
      </w:divsChild>
    </w:div>
    <w:div w:id="1774936447">
      <w:bodyDiv w:val="1"/>
      <w:marLeft w:val="0"/>
      <w:marRight w:val="0"/>
      <w:marTop w:val="0"/>
      <w:marBottom w:val="0"/>
      <w:divBdr>
        <w:top w:val="none" w:sz="0" w:space="0" w:color="auto"/>
        <w:left w:val="none" w:sz="0" w:space="0" w:color="auto"/>
        <w:bottom w:val="none" w:sz="0" w:space="0" w:color="auto"/>
        <w:right w:val="none" w:sz="0" w:space="0" w:color="auto"/>
      </w:divBdr>
    </w:div>
    <w:div w:id="1780182754">
      <w:bodyDiv w:val="1"/>
      <w:marLeft w:val="0"/>
      <w:marRight w:val="0"/>
      <w:marTop w:val="0"/>
      <w:marBottom w:val="0"/>
      <w:divBdr>
        <w:top w:val="none" w:sz="0" w:space="0" w:color="auto"/>
        <w:left w:val="none" w:sz="0" w:space="0" w:color="auto"/>
        <w:bottom w:val="none" w:sz="0" w:space="0" w:color="auto"/>
        <w:right w:val="none" w:sz="0" w:space="0" w:color="auto"/>
      </w:divBdr>
    </w:div>
    <w:div w:id="1786734851">
      <w:bodyDiv w:val="1"/>
      <w:marLeft w:val="0"/>
      <w:marRight w:val="0"/>
      <w:marTop w:val="0"/>
      <w:marBottom w:val="0"/>
      <w:divBdr>
        <w:top w:val="none" w:sz="0" w:space="0" w:color="auto"/>
        <w:left w:val="none" w:sz="0" w:space="0" w:color="auto"/>
        <w:bottom w:val="none" w:sz="0" w:space="0" w:color="auto"/>
        <w:right w:val="none" w:sz="0" w:space="0" w:color="auto"/>
      </w:divBdr>
    </w:div>
    <w:div w:id="1791900253">
      <w:bodyDiv w:val="1"/>
      <w:marLeft w:val="0"/>
      <w:marRight w:val="0"/>
      <w:marTop w:val="0"/>
      <w:marBottom w:val="0"/>
      <w:divBdr>
        <w:top w:val="none" w:sz="0" w:space="0" w:color="auto"/>
        <w:left w:val="none" w:sz="0" w:space="0" w:color="auto"/>
        <w:bottom w:val="none" w:sz="0" w:space="0" w:color="auto"/>
        <w:right w:val="none" w:sz="0" w:space="0" w:color="auto"/>
      </w:divBdr>
    </w:div>
    <w:div w:id="1792557045">
      <w:bodyDiv w:val="1"/>
      <w:marLeft w:val="0"/>
      <w:marRight w:val="0"/>
      <w:marTop w:val="0"/>
      <w:marBottom w:val="0"/>
      <w:divBdr>
        <w:top w:val="none" w:sz="0" w:space="0" w:color="auto"/>
        <w:left w:val="none" w:sz="0" w:space="0" w:color="auto"/>
        <w:bottom w:val="none" w:sz="0" w:space="0" w:color="auto"/>
        <w:right w:val="none" w:sz="0" w:space="0" w:color="auto"/>
      </w:divBdr>
    </w:div>
    <w:div w:id="1796362639">
      <w:bodyDiv w:val="1"/>
      <w:marLeft w:val="0"/>
      <w:marRight w:val="0"/>
      <w:marTop w:val="0"/>
      <w:marBottom w:val="0"/>
      <w:divBdr>
        <w:top w:val="none" w:sz="0" w:space="0" w:color="auto"/>
        <w:left w:val="none" w:sz="0" w:space="0" w:color="auto"/>
        <w:bottom w:val="none" w:sz="0" w:space="0" w:color="auto"/>
        <w:right w:val="none" w:sz="0" w:space="0" w:color="auto"/>
      </w:divBdr>
    </w:div>
    <w:div w:id="1806654583">
      <w:bodyDiv w:val="1"/>
      <w:marLeft w:val="0"/>
      <w:marRight w:val="0"/>
      <w:marTop w:val="0"/>
      <w:marBottom w:val="0"/>
      <w:divBdr>
        <w:top w:val="none" w:sz="0" w:space="0" w:color="auto"/>
        <w:left w:val="none" w:sz="0" w:space="0" w:color="auto"/>
        <w:bottom w:val="none" w:sz="0" w:space="0" w:color="auto"/>
        <w:right w:val="none" w:sz="0" w:space="0" w:color="auto"/>
      </w:divBdr>
    </w:div>
    <w:div w:id="1810398409">
      <w:bodyDiv w:val="1"/>
      <w:marLeft w:val="0"/>
      <w:marRight w:val="0"/>
      <w:marTop w:val="0"/>
      <w:marBottom w:val="0"/>
      <w:divBdr>
        <w:top w:val="none" w:sz="0" w:space="0" w:color="auto"/>
        <w:left w:val="none" w:sz="0" w:space="0" w:color="auto"/>
        <w:bottom w:val="none" w:sz="0" w:space="0" w:color="auto"/>
        <w:right w:val="none" w:sz="0" w:space="0" w:color="auto"/>
      </w:divBdr>
      <w:divsChild>
        <w:div w:id="1549872964">
          <w:marLeft w:val="0"/>
          <w:marRight w:val="0"/>
          <w:marTop w:val="0"/>
          <w:marBottom w:val="0"/>
          <w:divBdr>
            <w:top w:val="none" w:sz="0" w:space="0" w:color="auto"/>
            <w:left w:val="none" w:sz="0" w:space="0" w:color="auto"/>
            <w:bottom w:val="none" w:sz="0" w:space="0" w:color="auto"/>
            <w:right w:val="none" w:sz="0" w:space="0" w:color="auto"/>
          </w:divBdr>
        </w:div>
      </w:divsChild>
    </w:div>
    <w:div w:id="1816338910">
      <w:bodyDiv w:val="1"/>
      <w:marLeft w:val="0"/>
      <w:marRight w:val="0"/>
      <w:marTop w:val="0"/>
      <w:marBottom w:val="0"/>
      <w:divBdr>
        <w:top w:val="none" w:sz="0" w:space="0" w:color="auto"/>
        <w:left w:val="none" w:sz="0" w:space="0" w:color="auto"/>
        <w:bottom w:val="none" w:sz="0" w:space="0" w:color="auto"/>
        <w:right w:val="none" w:sz="0" w:space="0" w:color="auto"/>
      </w:divBdr>
    </w:div>
    <w:div w:id="1820415381">
      <w:bodyDiv w:val="1"/>
      <w:marLeft w:val="0"/>
      <w:marRight w:val="0"/>
      <w:marTop w:val="0"/>
      <w:marBottom w:val="0"/>
      <w:divBdr>
        <w:top w:val="none" w:sz="0" w:space="0" w:color="auto"/>
        <w:left w:val="none" w:sz="0" w:space="0" w:color="auto"/>
        <w:bottom w:val="none" w:sz="0" w:space="0" w:color="auto"/>
        <w:right w:val="none" w:sz="0" w:space="0" w:color="auto"/>
      </w:divBdr>
      <w:divsChild>
        <w:div w:id="529877797">
          <w:marLeft w:val="0"/>
          <w:marRight w:val="0"/>
          <w:marTop w:val="0"/>
          <w:marBottom w:val="0"/>
          <w:divBdr>
            <w:top w:val="none" w:sz="0" w:space="0" w:color="auto"/>
            <w:left w:val="none" w:sz="0" w:space="0" w:color="auto"/>
            <w:bottom w:val="none" w:sz="0" w:space="0" w:color="auto"/>
            <w:right w:val="none" w:sz="0" w:space="0" w:color="auto"/>
          </w:divBdr>
        </w:div>
      </w:divsChild>
    </w:div>
    <w:div w:id="1851331258">
      <w:bodyDiv w:val="1"/>
      <w:marLeft w:val="0"/>
      <w:marRight w:val="0"/>
      <w:marTop w:val="0"/>
      <w:marBottom w:val="0"/>
      <w:divBdr>
        <w:top w:val="none" w:sz="0" w:space="0" w:color="auto"/>
        <w:left w:val="none" w:sz="0" w:space="0" w:color="auto"/>
        <w:bottom w:val="none" w:sz="0" w:space="0" w:color="auto"/>
        <w:right w:val="none" w:sz="0" w:space="0" w:color="auto"/>
      </w:divBdr>
    </w:div>
    <w:div w:id="1864123441">
      <w:bodyDiv w:val="1"/>
      <w:marLeft w:val="0"/>
      <w:marRight w:val="0"/>
      <w:marTop w:val="0"/>
      <w:marBottom w:val="0"/>
      <w:divBdr>
        <w:top w:val="none" w:sz="0" w:space="0" w:color="auto"/>
        <w:left w:val="none" w:sz="0" w:space="0" w:color="auto"/>
        <w:bottom w:val="none" w:sz="0" w:space="0" w:color="auto"/>
        <w:right w:val="none" w:sz="0" w:space="0" w:color="auto"/>
      </w:divBdr>
      <w:divsChild>
        <w:div w:id="131678645">
          <w:marLeft w:val="0"/>
          <w:marRight w:val="0"/>
          <w:marTop w:val="0"/>
          <w:marBottom w:val="0"/>
          <w:divBdr>
            <w:top w:val="none" w:sz="0" w:space="0" w:color="auto"/>
            <w:left w:val="none" w:sz="0" w:space="0" w:color="auto"/>
            <w:bottom w:val="none" w:sz="0" w:space="0" w:color="auto"/>
            <w:right w:val="none" w:sz="0" w:space="0" w:color="auto"/>
          </w:divBdr>
          <w:divsChild>
            <w:div w:id="492527389">
              <w:marLeft w:val="0"/>
              <w:marRight w:val="0"/>
              <w:marTop w:val="0"/>
              <w:marBottom w:val="0"/>
              <w:divBdr>
                <w:top w:val="none" w:sz="0" w:space="0" w:color="auto"/>
                <w:left w:val="none" w:sz="0" w:space="0" w:color="auto"/>
                <w:bottom w:val="none" w:sz="0" w:space="0" w:color="auto"/>
                <w:right w:val="none" w:sz="0" w:space="0" w:color="auto"/>
              </w:divBdr>
              <w:divsChild>
                <w:div w:id="6025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392254">
          <w:marLeft w:val="0"/>
          <w:marRight w:val="0"/>
          <w:marTop w:val="0"/>
          <w:marBottom w:val="0"/>
          <w:divBdr>
            <w:top w:val="none" w:sz="0" w:space="0" w:color="auto"/>
            <w:left w:val="none" w:sz="0" w:space="0" w:color="auto"/>
            <w:bottom w:val="none" w:sz="0" w:space="0" w:color="auto"/>
            <w:right w:val="none" w:sz="0" w:space="0" w:color="auto"/>
          </w:divBdr>
          <w:divsChild>
            <w:div w:id="913469225">
              <w:marLeft w:val="0"/>
              <w:marRight w:val="0"/>
              <w:marTop w:val="0"/>
              <w:marBottom w:val="0"/>
              <w:divBdr>
                <w:top w:val="none" w:sz="0" w:space="0" w:color="auto"/>
                <w:left w:val="none" w:sz="0" w:space="0" w:color="auto"/>
                <w:bottom w:val="none" w:sz="0" w:space="0" w:color="auto"/>
                <w:right w:val="none" w:sz="0" w:space="0" w:color="auto"/>
              </w:divBdr>
              <w:divsChild>
                <w:div w:id="16108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7254207">
          <w:marLeft w:val="0"/>
          <w:marRight w:val="0"/>
          <w:marTop w:val="0"/>
          <w:marBottom w:val="0"/>
          <w:divBdr>
            <w:top w:val="none" w:sz="0" w:space="0" w:color="auto"/>
            <w:left w:val="none" w:sz="0" w:space="0" w:color="auto"/>
            <w:bottom w:val="none" w:sz="0" w:space="0" w:color="auto"/>
            <w:right w:val="none" w:sz="0" w:space="0" w:color="auto"/>
          </w:divBdr>
          <w:divsChild>
            <w:div w:id="1133712543">
              <w:marLeft w:val="0"/>
              <w:marRight w:val="0"/>
              <w:marTop w:val="0"/>
              <w:marBottom w:val="0"/>
              <w:divBdr>
                <w:top w:val="none" w:sz="0" w:space="0" w:color="auto"/>
                <w:left w:val="none" w:sz="0" w:space="0" w:color="auto"/>
                <w:bottom w:val="none" w:sz="0" w:space="0" w:color="auto"/>
                <w:right w:val="none" w:sz="0" w:space="0" w:color="auto"/>
              </w:divBdr>
            </w:div>
          </w:divsChild>
        </w:div>
        <w:div w:id="620190963">
          <w:marLeft w:val="0"/>
          <w:marRight w:val="0"/>
          <w:marTop w:val="0"/>
          <w:marBottom w:val="0"/>
          <w:divBdr>
            <w:top w:val="none" w:sz="0" w:space="0" w:color="auto"/>
            <w:left w:val="none" w:sz="0" w:space="0" w:color="auto"/>
            <w:bottom w:val="none" w:sz="0" w:space="0" w:color="auto"/>
            <w:right w:val="none" w:sz="0" w:space="0" w:color="auto"/>
          </w:divBdr>
          <w:divsChild>
            <w:div w:id="1205945993">
              <w:marLeft w:val="0"/>
              <w:marRight w:val="0"/>
              <w:marTop w:val="0"/>
              <w:marBottom w:val="0"/>
              <w:divBdr>
                <w:top w:val="none" w:sz="0" w:space="0" w:color="auto"/>
                <w:left w:val="none" w:sz="0" w:space="0" w:color="auto"/>
                <w:bottom w:val="none" w:sz="0" w:space="0" w:color="auto"/>
                <w:right w:val="none" w:sz="0" w:space="0" w:color="auto"/>
              </w:divBdr>
              <w:divsChild>
                <w:div w:id="1497305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0796918">
      <w:bodyDiv w:val="1"/>
      <w:marLeft w:val="0"/>
      <w:marRight w:val="0"/>
      <w:marTop w:val="0"/>
      <w:marBottom w:val="0"/>
      <w:divBdr>
        <w:top w:val="none" w:sz="0" w:space="0" w:color="auto"/>
        <w:left w:val="none" w:sz="0" w:space="0" w:color="auto"/>
        <w:bottom w:val="none" w:sz="0" w:space="0" w:color="auto"/>
        <w:right w:val="none" w:sz="0" w:space="0" w:color="auto"/>
      </w:divBdr>
      <w:divsChild>
        <w:div w:id="192959914">
          <w:marLeft w:val="0"/>
          <w:marRight w:val="0"/>
          <w:marTop w:val="0"/>
          <w:marBottom w:val="0"/>
          <w:divBdr>
            <w:top w:val="none" w:sz="0" w:space="0" w:color="auto"/>
            <w:left w:val="none" w:sz="0" w:space="0" w:color="auto"/>
            <w:bottom w:val="none" w:sz="0" w:space="0" w:color="auto"/>
            <w:right w:val="none" w:sz="0" w:space="0" w:color="auto"/>
          </w:divBdr>
        </w:div>
      </w:divsChild>
    </w:div>
    <w:div w:id="1872959443">
      <w:bodyDiv w:val="1"/>
      <w:marLeft w:val="0"/>
      <w:marRight w:val="0"/>
      <w:marTop w:val="0"/>
      <w:marBottom w:val="0"/>
      <w:divBdr>
        <w:top w:val="none" w:sz="0" w:space="0" w:color="auto"/>
        <w:left w:val="none" w:sz="0" w:space="0" w:color="auto"/>
        <w:bottom w:val="none" w:sz="0" w:space="0" w:color="auto"/>
        <w:right w:val="none" w:sz="0" w:space="0" w:color="auto"/>
      </w:divBdr>
    </w:div>
    <w:div w:id="1882594278">
      <w:bodyDiv w:val="1"/>
      <w:marLeft w:val="0"/>
      <w:marRight w:val="0"/>
      <w:marTop w:val="0"/>
      <w:marBottom w:val="0"/>
      <w:divBdr>
        <w:top w:val="none" w:sz="0" w:space="0" w:color="auto"/>
        <w:left w:val="none" w:sz="0" w:space="0" w:color="auto"/>
        <w:bottom w:val="none" w:sz="0" w:space="0" w:color="auto"/>
        <w:right w:val="none" w:sz="0" w:space="0" w:color="auto"/>
      </w:divBdr>
    </w:div>
    <w:div w:id="1897205073">
      <w:bodyDiv w:val="1"/>
      <w:marLeft w:val="0"/>
      <w:marRight w:val="0"/>
      <w:marTop w:val="0"/>
      <w:marBottom w:val="0"/>
      <w:divBdr>
        <w:top w:val="none" w:sz="0" w:space="0" w:color="auto"/>
        <w:left w:val="none" w:sz="0" w:space="0" w:color="auto"/>
        <w:bottom w:val="none" w:sz="0" w:space="0" w:color="auto"/>
        <w:right w:val="none" w:sz="0" w:space="0" w:color="auto"/>
      </w:divBdr>
    </w:div>
    <w:div w:id="1913344595">
      <w:bodyDiv w:val="1"/>
      <w:marLeft w:val="0"/>
      <w:marRight w:val="0"/>
      <w:marTop w:val="0"/>
      <w:marBottom w:val="0"/>
      <w:divBdr>
        <w:top w:val="none" w:sz="0" w:space="0" w:color="auto"/>
        <w:left w:val="none" w:sz="0" w:space="0" w:color="auto"/>
        <w:bottom w:val="none" w:sz="0" w:space="0" w:color="auto"/>
        <w:right w:val="none" w:sz="0" w:space="0" w:color="auto"/>
      </w:divBdr>
    </w:div>
    <w:div w:id="1919170654">
      <w:bodyDiv w:val="1"/>
      <w:marLeft w:val="0"/>
      <w:marRight w:val="0"/>
      <w:marTop w:val="0"/>
      <w:marBottom w:val="0"/>
      <w:divBdr>
        <w:top w:val="none" w:sz="0" w:space="0" w:color="auto"/>
        <w:left w:val="none" w:sz="0" w:space="0" w:color="auto"/>
        <w:bottom w:val="none" w:sz="0" w:space="0" w:color="auto"/>
        <w:right w:val="none" w:sz="0" w:space="0" w:color="auto"/>
      </w:divBdr>
    </w:div>
    <w:div w:id="1935477081">
      <w:bodyDiv w:val="1"/>
      <w:marLeft w:val="0"/>
      <w:marRight w:val="0"/>
      <w:marTop w:val="0"/>
      <w:marBottom w:val="0"/>
      <w:divBdr>
        <w:top w:val="none" w:sz="0" w:space="0" w:color="auto"/>
        <w:left w:val="none" w:sz="0" w:space="0" w:color="auto"/>
        <w:bottom w:val="none" w:sz="0" w:space="0" w:color="auto"/>
        <w:right w:val="none" w:sz="0" w:space="0" w:color="auto"/>
      </w:divBdr>
      <w:divsChild>
        <w:div w:id="884486894">
          <w:marLeft w:val="0"/>
          <w:marRight w:val="0"/>
          <w:marTop w:val="0"/>
          <w:marBottom w:val="0"/>
          <w:divBdr>
            <w:top w:val="none" w:sz="0" w:space="0" w:color="auto"/>
            <w:left w:val="none" w:sz="0" w:space="0" w:color="auto"/>
            <w:bottom w:val="none" w:sz="0" w:space="0" w:color="auto"/>
            <w:right w:val="none" w:sz="0" w:space="0" w:color="auto"/>
          </w:divBdr>
        </w:div>
      </w:divsChild>
    </w:div>
    <w:div w:id="1937201972">
      <w:bodyDiv w:val="1"/>
      <w:marLeft w:val="0"/>
      <w:marRight w:val="0"/>
      <w:marTop w:val="0"/>
      <w:marBottom w:val="0"/>
      <w:divBdr>
        <w:top w:val="none" w:sz="0" w:space="0" w:color="auto"/>
        <w:left w:val="none" w:sz="0" w:space="0" w:color="auto"/>
        <w:bottom w:val="none" w:sz="0" w:space="0" w:color="auto"/>
        <w:right w:val="none" w:sz="0" w:space="0" w:color="auto"/>
      </w:divBdr>
      <w:divsChild>
        <w:div w:id="1550997013">
          <w:marLeft w:val="0"/>
          <w:marRight w:val="0"/>
          <w:marTop w:val="0"/>
          <w:marBottom w:val="0"/>
          <w:divBdr>
            <w:top w:val="none" w:sz="0" w:space="0" w:color="auto"/>
            <w:left w:val="none" w:sz="0" w:space="0" w:color="auto"/>
            <w:bottom w:val="none" w:sz="0" w:space="0" w:color="auto"/>
            <w:right w:val="none" w:sz="0" w:space="0" w:color="auto"/>
          </w:divBdr>
        </w:div>
      </w:divsChild>
    </w:div>
    <w:div w:id="1943562972">
      <w:bodyDiv w:val="1"/>
      <w:marLeft w:val="0"/>
      <w:marRight w:val="0"/>
      <w:marTop w:val="0"/>
      <w:marBottom w:val="0"/>
      <w:divBdr>
        <w:top w:val="none" w:sz="0" w:space="0" w:color="auto"/>
        <w:left w:val="none" w:sz="0" w:space="0" w:color="auto"/>
        <w:bottom w:val="none" w:sz="0" w:space="0" w:color="auto"/>
        <w:right w:val="none" w:sz="0" w:space="0" w:color="auto"/>
      </w:divBdr>
    </w:div>
    <w:div w:id="1943948451">
      <w:bodyDiv w:val="1"/>
      <w:marLeft w:val="0"/>
      <w:marRight w:val="0"/>
      <w:marTop w:val="0"/>
      <w:marBottom w:val="0"/>
      <w:divBdr>
        <w:top w:val="none" w:sz="0" w:space="0" w:color="auto"/>
        <w:left w:val="none" w:sz="0" w:space="0" w:color="auto"/>
        <w:bottom w:val="none" w:sz="0" w:space="0" w:color="auto"/>
        <w:right w:val="none" w:sz="0" w:space="0" w:color="auto"/>
      </w:divBdr>
    </w:div>
    <w:div w:id="1947271729">
      <w:bodyDiv w:val="1"/>
      <w:marLeft w:val="0"/>
      <w:marRight w:val="0"/>
      <w:marTop w:val="0"/>
      <w:marBottom w:val="0"/>
      <w:divBdr>
        <w:top w:val="none" w:sz="0" w:space="0" w:color="auto"/>
        <w:left w:val="none" w:sz="0" w:space="0" w:color="auto"/>
        <w:bottom w:val="none" w:sz="0" w:space="0" w:color="auto"/>
        <w:right w:val="none" w:sz="0" w:space="0" w:color="auto"/>
      </w:divBdr>
    </w:div>
    <w:div w:id="1949114533">
      <w:bodyDiv w:val="1"/>
      <w:marLeft w:val="0"/>
      <w:marRight w:val="0"/>
      <w:marTop w:val="0"/>
      <w:marBottom w:val="0"/>
      <w:divBdr>
        <w:top w:val="none" w:sz="0" w:space="0" w:color="auto"/>
        <w:left w:val="none" w:sz="0" w:space="0" w:color="auto"/>
        <w:bottom w:val="none" w:sz="0" w:space="0" w:color="auto"/>
        <w:right w:val="none" w:sz="0" w:space="0" w:color="auto"/>
      </w:divBdr>
      <w:divsChild>
        <w:div w:id="137000050">
          <w:marLeft w:val="0"/>
          <w:marRight w:val="0"/>
          <w:marTop w:val="0"/>
          <w:marBottom w:val="0"/>
          <w:divBdr>
            <w:top w:val="none" w:sz="0" w:space="0" w:color="auto"/>
            <w:left w:val="none" w:sz="0" w:space="0" w:color="auto"/>
            <w:bottom w:val="none" w:sz="0" w:space="0" w:color="auto"/>
            <w:right w:val="none" w:sz="0" w:space="0" w:color="auto"/>
          </w:divBdr>
        </w:div>
      </w:divsChild>
    </w:div>
    <w:div w:id="1952130731">
      <w:bodyDiv w:val="1"/>
      <w:marLeft w:val="0"/>
      <w:marRight w:val="0"/>
      <w:marTop w:val="0"/>
      <w:marBottom w:val="0"/>
      <w:divBdr>
        <w:top w:val="none" w:sz="0" w:space="0" w:color="auto"/>
        <w:left w:val="none" w:sz="0" w:space="0" w:color="auto"/>
        <w:bottom w:val="none" w:sz="0" w:space="0" w:color="auto"/>
        <w:right w:val="none" w:sz="0" w:space="0" w:color="auto"/>
      </w:divBdr>
      <w:divsChild>
        <w:div w:id="1193768948">
          <w:marLeft w:val="0"/>
          <w:marRight w:val="0"/>
          <w:marTop w:val="0"/>
          <w:marBottom w:val="0"/>
          <w:divBdr>
            <w:top w:val="none" w:sz="0" w:space="0" w:color="auto"/>
            <w:left w:val="none" w:sz="0" w:space="0" w:color="auto"/>
            <w:bottom w:val="none" w:sz="0" w:space="0" w:color="auto"/>
            <w:right w:val="none" w:sz="0" w:space="0" w:color="auto"/>
          </w:divBdr>
        </w:div>
      </w:divsChild>
    </w:div>
    <w:div w:id="1960255241">
      <w:bodyDiv w:val="1"/>
      <w:marLeft w:val="0"/>
      <w:marRight w:val="0"/>
      <w:marTop w:val="0"/>
      <w:marBottom w:val="0"/>
      <w:divBdr>
        <w:top w:val="none" w:sz="0" w:space="0" w:color="auto"/>
        <w:left w:val="none" w:sz="0" w:space="0" w:color="auto"/>
        <w:bottom w:val="none" w:sz="0" w:space="0" w:color="auto"/>
        <w:right w:val="none" w:sz="0" w:space="0" w:color="auto"/>
      </w:divBdr>
    </w:div>
    <w:div w:id="1960722882">
      <w:bodyDiv w:val="1"/>
      <w:marLeft w:val="0"/>
      <w:marRight w:val="0"/>
      <w:marTop w:val="0"/>
      <w:marBottom w:val="0"/>
      <w:divBdr>
        <w:top w:val="none" w:sz="0" w:space="0" w:color="auto"/>
        <w:left w:val="none" w:sz="0" w:space="0" w:color="auto"/>
        <w:bottom w:val="none" w:sz="0" w:space="0" w:color="auto"/>
        <w:right w:val="none" w:sz="0" w:space="0" w:color="auto"/>
      </w:divBdr>
      <w:divsChild>
        <w:div w:id="146870069">
          <w:marLeft w:val="0"/>
          <w:marRight w:val="0"/>
          <w:marTop w:val="0"/>
          <w:marBottom w:val="0"/>
          <w:divBdr>
            <w:top w:val="none" w:sz="0" w:space="0" w:color="auto"/>
            <w:left w:val="none" w:sz="0" w:space="0" w:color="auto"/>
            <w:bottom w:val="none" w:sz="0" w:space="0" w:color="auto"/>
            <w:right w:val="none" w:sz="0" w:space="0" w:color="auto"/>
          </w:divBdr>
        </w:div>
      </w:divsChild>
    </w:div>
    <w:div w:id="1964723727">
      <w:bodyDiv w:val="1"/>
      <w:marLeft w:val="0"/>
      <w:marRight w:val="0"/>
      <w:marTop w:val="0"/>
      <w:marBottom w:val="0"/>
      <w:divBdr>
        <w:top w:val="none" w:sz="0" w:space="0" w:color="auto"/>
        <w:left w:val="none" w:sz="0" w:space="0" w:color="auto"/>
        <w:bottom w:val="none" w:sz="0" w:space="0" w:color="auto"/>
        <w:right w:val="none" w:sz="0" w:space="0" w:color="auto"/>
      </w:divBdr>
    </w:div>
    <w:div w:id="1967733529">
      <w:bodyDiv w:val="1"/>
      <w:marLeft w:val="0"/>
      <w:marRight w:val="0"/>
      <w:marTop w:val="0"/>
      <w:marBottom w:val="0"/>
      <w:divBdr>
        <w:top w:val="none" w:sz="0" w:space="0" w:color="auto"/>
        <w:left w:val="none" w:sz="0" w:space="0" w:color="auto"/>
        <w:bottom w:val="none" w:sz="0" w:space="0" w:color="auto"/>
        <w:right w:val="none" w:sz="0" w:space="0" w:color="auto"/>
      </w:divBdr>
    </w:div>
    <w:div w:id="1979071879">
      <w:bodyDiv w:val="1"/>
      <w:marLeft w:val="0"/>
      <w:marRight w:val="0"/>
      <w:marTop w:val="0"/>
      <w:marBottom w:val="0"/>
      <w:divBdr>
        <w:top w:val="none" w:sz="0" w:space="0" w:color="auto"/>
        <w:left w:val="none" w:sz="0" w:space="0" w:color="auto"/>
        <w:bottom w:val="none" w:sz="0" w:space="0" w:color="auto"/>
        <w:right w:val="none" w:sz="0" w:space="0" w:color="auto"/>
      </w:divBdr>
    </w:div>
    <w:div w:id="1980568435">
      <w:bodyDiv w:val="1"/>
      <w:marLeft w:val="0"/>
      <w:marRight w:val="0"/>
      <w:marTop w:val="0"/>
      <w:marBottom w:val="0"/>
      <w:divBdr>
        <w:top w:val="none" w:sz="0" w:space="0" w:color="auto"/>
        <w:left w:val="none" w:sz="0" w:space="0" w:color="auto"/>
        <w:bottom w:val="none" w:sz="0" w:space="0" w:color="auto"/>
        <w:right w:val="none" w:sz="0" w:space="0" w:color="auto"/>
      </w:divBdr>
      <w:divsChild>
        <w:div w:id="1102265548">
          <w:marLeft w:val="0"/>
          <w:marRight w:val="0"/>
          <w:marTop w:val="0"/>
          <w:marBottom w:val="0"/>
          <w:divBdr>
            <w:top w:val="none" w:sz="0" w:space="0" w:color="auto"/>
            <w:left w:val="none" w:sz="0" w:space="0" w:color="auto"/>
            <w:bottom w:val="none" w:sz="0" w:space="0" w:color="auto"/>
            <w:right w:val="none" w:sz="0" w:space="0" w:color="auto"/>
          </w:divBdr>
        </w:div>
      </w:divsChild>
    </w:div>
    <w:div w:id="1982416311">
      <w:bodyDiv w:val="1"/>
      <w:marLeft w:val="0"/>
      <w:marRight w:val="0"/>
      <w:marTop w:val="0"/>
      <w:marBottom w:val="0"/>
      <w:divBdr>
        <w:top w:val="none" w:sz="0" w:space="0" w:color="auto"/>
        <w:left w:val="none" w:sz="0" w:space="0" w:color="auto"/>
        <w:bottom w:val="none" w:sz="0" w:space="0" w:color="auto"/>
        <w:right w:val="none" w:sz="0" w:space="0" w:color="auto"/>
      </w:divBdr>
    </w:div>
    <w:div w:id="1992363067">
      <w:bodyDiv w:val="1"/>
      <w:marLeft w:val="0"/>
      <w:marRight w:val="0"/>
      <w:marTop w:val="0"/>
      <w:marBottom w:val="0"/>
      <w:divBdr>
        <w:top w:val="none" w:sz="0" w:space="0" w:color="auto"/>
        <w:left w:val="none" w:sz="0" w:space="0" w:color="auto"/>
        <w:bottom w:val="none" w:sz="0" w:space="0" w:color="auto"/>
        <w:right w:val="none" w:sz="0" w:space="0" w:color="auto"/>
      </w:divBdr>
    </w:div>
    <w:div w:id="2008288428">
      <w:bodyDiv w:val="1"/>
      <w:marLeft w:val="0"/>
      <w:marRight w:val="0"/>
      <w:marTop w:val="0"/>
      <w:marBottom w:val="0"/>
      <w:divBdr>
        <w:top w:val="none" w:sz="0" w:space="0" w:color="auto"/>
        <w:left w:val="none" w:sz="0" w:space="0" w:color="auto"/>
        <w:bottom w:val="none" w:sz="0" w:space="0" w:color="auto"/>
        <w:right w:val="none" w:sz="0" w:space="0" w:color="auto"/>
      </w:divBdr>
    </w:div>
    <w:div w:id="2019572725">
      <w:bodyDiv w:val="1"/>
      <w:marLeft w:val="0"/>
      <w:marRight w:val="0"/>
      <w:marTop w:val="0"/>
      <w:marBottom w:val="0"/>
      <w:divBdr>
        <w:top w:val="none" w:sz="0" w:space="0" w:color="auto"/>
        <w:left w:val="none" w:sz="0" w:space="0" w:color="auto"/>
        <w:bottom w:val="none" w:sz="0" w:space="0" w:color="auto"/>
        <w:right w:val="none" w:sz="0" w:space="0" w:color="auto"/>
      </w:divBdr>
    </w:div>
    <w:div w:id="2022511059">
      <w:bodyDiv w:val="1"/>
      <w:marLeft w:val="0"/>
      <w:marRight w:val="0"/>
      <w:marTop w:val="0"/>
      <w:marBottom w:val="0"/>
      <w:divBdr>
        <w:top w:val="none" w:sz="0" w:space="0" w:color="auto"/>
        <w:left w:val="none" w:sz="0" w:space="0" w:color="auto"/>
        <w:bottom w:val="none" w:sz="0" w:space="0" w:color="auto"/>
        <w:right w:val="none" w:sz="0" w:space="0" w:color="auto"/>
      </w:divBdr>
    </w:div>
    <w:div w:id="2032679123">
      <w:bodyDiv w:val="1"/>
      <w:marLeft w:val="0"/>
      <w:marRight w:val="0"/>
      <w:marTop w:val="0"/>
      <w:marBottom w:val="0"/>
      <w:divBdr>
        <w:top w:val="none" w:sz="0" w:space="0" w:color="auto"/>
        <w:left w:val="none" w:sz="0" w:space="0" w:color="auto"/>
        <w:bottom w:val="none" w:sz="0" w:space="0" w:color="auto"/>
        <w:right w:val="none" w:sz="0" w:space="0" w:color="auto"/>
      </w:divBdr>
    </w:div>
    <w:div w:id="2045594619">
      <w:bodyDiv w:val="1"/>
      <w:marLeft w:val="0"/>
      <w:marRight w:val="0"/>
      <w:marTop w:val="0"/>
      <w:marBottom w:val="0"/>
      <w:divBdr>
        <w:top w:val="none" w:sz="0" w:space="0" w:color="auto"/>
        <w:left w:val="none" w:sz="0" w:space="0" w:color="auto"/>
        <w:bottom w:val="none" w:sz="0" w:space="0" w:color="auto"/>
        <w:right w:val="none" w:sz="0" w:space="0" w:color="auto"/>
      </w:divBdr>
    </w:div>
    <w:div w:id="2054185392">
      <w:bodyDiv w:val="1"/>
      <w:marLeft w:val="0"/>
      <w:marRight w:val="0"/>
      <w:marTop w:val="0"/>
      <w:marBottom w:val="0"/>
      <w:divBdr>
        <w:top w:val="none" w:sz="0" w:space="0" w:color="auto"/>
        <w:left w:val="none" w:sz="0" w:space="0" w:color="auto"/>
        <w:bottom w:val="none" w:sz="0" w:space="0" w:color="auto"/>
        <w:right w:val="none" w:sz="0" w:space="0" w:color="auto"/>
      </w:divBdr>
    </w:div>
    <w:div w:id="2066831423">
      <w:bodyDiv w:val="1"/>
      <w:marLeft w:val="0"/>
      <w:marRight w:val="0"/>
      <w:marTop w:val="0"/>
      <w:marBottom w:val="0"/>
      <w:divBdr>
        <w:top w:val="none" w:sz="0" w:space="0" w:color="auto"/>
        <w:left w:val="none" w:sz="0" w:space="0" w:color="auto"/>
        <w:bottom w:val="none" w:sz="0" w:space="0" w:color="auto"/>
        <w:right w:val="none" w:sz="0" w:space="0" w:color="auto"/>
      </w:divBdr>
    </w:div>
    <w:div w:id="2073043936">
      <w:bodyDiv w:val="1"/>
      <w:marLeft w:val="0"/>
      <w:marRight w:val="0"/>
      <w:marTop w:val="0"/>
      <w:marBottom w:val="0"/>
      <w:divBdr>
        <w:top w:val="none" w:sz="0" w:space="0" w:color="auto"/>
        <w:left w:val="none" w:sz="0" w:space="0" w:color="auto"/>
        <w:bottom w:val="none" w:sz="0" w:space="0" w:color="auto"/>
        <w:right w:val="none" w:sz="0" w:space="0" w:color="auto"/>
      </w:divBdr>
      <w:divsChild>
        <w:div w:id="1461338079">
          <w:marLeft w:val="0"/>
          <w:marRight w:val="0"/>
          <w:marTop w:val="0"/>
          <w:marBottom w:val="0"/>
          <w:divBdr>
            <w:top w:val="none" w:sz="0" w:space="0" w:color="auto"/>
            <w:left w:val="none" w:sz="0" w:space="0" w:color="auto"/>
            <w:bottom w:val="none" w:sz="0" w:space="0" w:color="auto"/>
            <w:right w:val="none" w:sz="0" w:space="0" w:color="auto"/>
          </w:divBdr>
        </w:div>
      </w:divsChild>
    </w:div>
    <w:div w:id="2075154916">
      <w:bodyDiv w:val="1"/>
      <w:marLeft w:val="0"/>
      <w:marRight w:val="0"/>
      <w:marTop w:val="0"/>
      <w:marBottom w:val="0"/>
      <w:divBdr>
        <w:top w:val="none" w:sz="0" w:space="0" w:color="auto"/>
        <w:left w:val="none" w:sz="0" w:space="0" w:color="auto"/>
        <w:bottom w:val="none" w:sz="0" w:space="0" w:color="auto"/>
        <w:right w:val="none" w:sz="0" w:space="0" w:color="auto"/>
      </w:divBdr>
    </w:div>
    <w:div w:id="2084255199">
      <w:bodyDiv w:val="1"/>
      <w:marLeft w:val="0"/>
      <w:marRight w:val="0"/>
      <w:marTop w:val="0"/>
      <w:marBottom w:val="0"/>
      <w:divBdr>
        <w:top w:val="none" w:sz="0" w:space="0" w:color="auto"/>
        <w:left w:val="none" w:sz="0" w:space="0" w:color="auto"/>
        <w:bottom w:val="none" w:sz="0" w:space="0" w:color="auto"/>
        <w:right w:val="none" w:sz="0" w:space="0" w:color="auto"/>
      </w:divBdr>
      <w:divsChild>
        <w:div w:id="1013190553">
          <w:marLeft w:val="0"/>
          <w:marRight w:val="0"/>
          <w:marTop w:val="0"/>
          <w:marBottom w:val="0"/>
          <w:divBdr>
            <w:top w:val="none" w:sz="0" w:space="0" w:color="auto"/>
            <w:left w:val="none" w:sz="0" w:space="0" w:color="auto"/>
            <w:bottom w:val="none" w:sz="0" w:space="0" w:color="auto"/>
            <w:right w:val="none" w:sz="0" w:space="0" w:color="auto"/>
          </w:divBdr>
        </w:div>
      </w:divsChild>
    </w:div>
    <w:div w:id="2104492037">
      <w:bodyDiv w:val="1"/>
      <w:marLeft w:val="0"/>
      <w:marRight w:val="0"/>
      <w:marTop w:val="0"/>
      <w:marBottom w:val="0"/>
      <w:divBdr>
        <w:top w:val="none" w:sz="0" w:space="0" w:color="auto"/>
        <w:left w:val="none" w:sz="0" w:space="0" w:color="auto"/>
        <w:bottom w:val="none" w:sz="0" w:space="0" w:color="auto"/>
        <w:right w:val="none" w:sz="0" w:space="0" w:color="auto"/>
      </w:divBdr>
    </w:div>
    <w:div w:id="2116825846">
      <w:bodyDiv w:val="1"/>
      <w:marLeft w:val="0"/>
      <w:marRight w:val="0"/>
      <w:marTop w:val="0"/>
      <w:marBottom w:val="0"/>
      <w:divBdr>
        <w:top w:val="none" w:sz="0" w:space="0" w:color="auto"/>
        <w:left w:val="none" w:sz="0" w:space="0" w:color="auto"/>
        <w:bottom w:val="none" w:sz="0" w:space="0" w:color="auto"/>
        <w:right w:val="none" w:sz="0" w:space="0" w:color="auto"/>
      </w:divBdr>
    </w:div>
    <w:div w:id="2130391227">
      <w:bodyDiv w:val="1"/>
      <w:marLeft w:val="0"/>
      <w:marRight w:val="0"/>
      <w:marTop w:val="0"/>
      <w:marBottom w:val="0"/>
      <w:divBdr>
        <w:top w:val="none" w:sz="0" w:space="0" w:color="auto"/>
        <w:left w:val="none" w:sz="0" w:space="0" w:color="auto"/>
        <w:bottom w:val="none" w:sz="0" w:space="0" w:color="auto"/>
        <w:right w:val="none" w:sz="0" w:space="0" w:color="auto"/>
      </w:divBdr>
      <w:divsChild>
        <w:div w:id="843788928">
          <w:marLeft w:val="0"/>
          <w:marRight w:val="0"/>
          <w:marTop w:val="0"/>
          <w:marBottom w:val="0"/>
          <w:divBdr>
            <w:top w:val="none" w:sz="0" w:space="0" w:color="auto"/>
            <w:left w:val="none" w:sz="0" w:space="0" w:color="auto"/>
            <w:bottom w:val="none" w:sz="0" w:space="0" w:color="auto"/>
            <w:right w:val="none" w:sz="0" w:space="0" w:color="auto"/>
          </w:divBdr>
          <w:divsChild>
            <w:div w:id="557742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8452802">
      <w:bodyDiv w:val="1"/>
      <w:marLeft w:val="0"/>
      <w:marRight w:val="0"/>
      <w:marTop w:val="0"/>
      <w:marBottom w:val="0"/>
      <w:divBdr>
        <w:top w:val="none" w:sz="0" w:space="0" w:color="auto"/>
        <w:left w:val="none" w:sz="0" w:space="0" w:color="auto"/>
        <w:bottom w:val="none" w:sz="0" w:space="0" w:color="auto"/>
        <w:right w:val="none" w:sz="0" w:space="0" w:color="auto"/>
      </w:divBdr>
    </w:div>
    <w:div w:id="21418058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117" Type="http://schemas.openxmlformats.org/officeDocument/2006/relationships/hyperlink" Target="garantF1://8124902.7730" TargetMode="External"/><Relationship Id="rId21" Type="http://schemas.openxmlformats.org/officeDocument/2006/relationships/chart" Target="charts/chart2.xml"/><Relationship Id="rId42" Type="http://schemas.openxmlformats.org/officeDocument/2006/relationships/image" Target="media/image23.jpeg"/><Relationship Id="rId47" Type="http://schemas.openxmlformats.org/officeDocument/2006/relationships/image" Target="media/image28.jpeg"/><Relationship Id="rId63" Type="http://schemas.openxmlformats.org/officeDocument/2006/relationships/chart" Target="charts/chart5.xml"/><Relationship Id="rId68" Type="http://schemas.openxmlformats.org/officeDocument/2006/relationships/image" Target="media/image48.jpeg"/><Relationship Id="rId84" Type="http://schemas.openxmlformats.org/officeDocument/2006/relationships/hyperlink" Target="garantF1://8124902.7730" TargetMode="External"/><Relationship Id="rId89" Type="http://schemas.openxmlformats.org/officeDocument/2006/relationships/image" Target="media/image61.jpeg"/><Relationship Id="rId112" Type="http://schemas.openxmlformats.org/officeDocument/2006/relationships/image" Target="media/image81.jpeg"/><Relationship Id="rId16" Type="http://schemas.openxmlformats.org/officeDocument/2006/relationships/hyperlink" Target="garantF1://12038258.5403" TargetMode="External"/><Relationship Id="rId107" Type="http://schemas.openxmlformats.org/officeDocument/2006/relationships/image" Target="media/image76.jpeg"/><Relationship Id="rId11" Type="http://schemas.openxmlformats.org/officeDocument/2006/relationships/image" Target="media/image2.jpeg"/><Relationship Id="rId32" Type="http://schemas.openxmlformats.org/officeDocument/2006/relationships/image" Target="media/image13.jpeg"/><Relationship Id="rId37" Type="http://schemas.openxmlformats.org/officeDocument/2006/relationships/image" Target="media/image18.jpeg"/><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3.jpeg"/><Relationship Id="rId79" Type="http://schemas.openxmlformats.org/officeDocument/2006/relationships/image" Target="media/image58.jpeg"/><Relationship Id="rId102" Type="http://schemas.openxmlformats.org/officeDocument/2006/relationships/hyperlink" Target="https://sntat.ru/ekonomika/vasiliy-kudryashov-glava-inspektsii-gosstroynadzora-rt-za-god-my-nashl/" TargetMode="External"/><Relationship Id="rId5" Type="http://schemas.openxmlformats.org/officeDocument/2006/relationships/webSettings" Target="webSettings.xml"/><Relationship Id="rId90" Type="http://schemas.openxmlformats.org/officeDocument/2006/relationships/hyperlink" Target="http://gsn.tatar.ru/rus/formi-izveshcheniy-napravlyaemih-v-organ.htm" TargetMode="External"/><Relationship Id="rId95" Type="http://schemas.openxmlformats.org/officeDocument/2006/relationships/image" Target="media/image65.jpeg"/><Relationship Id="rId22" Type="http://schemas.openxmlformats.org/officeDocument/2006/relationships/chart" Target="charts/chart3.xml"/><Relationship Id="rId27" Type="http://schemas.openxmlformats.org/officeDocument/2006/relationships/image" Target="media/image8.jpeg"/><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chart" Target="charts/chart6.xml"/><Relationship Id="rId69" Type="http://schemas.openxmlformats.org/officeDocument/2006/relationships/image" Target="media/image49.png"/><Relationship Id="rId113" Type="http://schemas.openxmlformats.org/officeDocument/2006/relationships/image" Target="media/image82.jpeg"/><Relationship Id="rId118" Type="http://schemas.openxmlformats.org/officeDocument/2006/relationships/hyperlink" Target="https://intra.tatar.ru/report/view.php?DNSID=f5734e0dac6776a3c1a4d806bc987bc3&amp;id=28597" TargetMode="External"/><Relationship Id="rId80" Type="http://schemas.openxmlformats.org/officeDocument/2006/relationships/chart" Target="charts/chart7.xml"/><Relationship Id="rId85" Type="http://schemas.openxmlformats.org/officeDocument/2006/relationships/chart" Target="charts/chart9.xml"/><Relationship Id="rId12" Type="http://schemas.openxmlformats.org/officeDocument/2006/relationships/image" Target="media/image3.jpeg"/><Relationship Id="rId17" Type="http://schemas.openxmlformats.org/officeDocument/2006/relationships/hyperlink" Target="garantF1://12038258.49" TargetMode="External"/><Relationship Id="rId33" Type="http://schemas.openxmlformats.org/officeDocument/2006/relationships/image" Target="media/image14.jpeg"/><Relationship Id="rId38" Type="http://schemas.openxmlformats.org/officeDocument/2006/relationships/image" Target="media/image19.jpeg"/><Relationship Id="rId59" Type="http://schemas.openxmlformats.org/officeDocument/2006/relationships/image" Target="media/image40.png"/><Relationship Id="rId103" Type="http://schemas.openxmlformats.org/officeDocument/2006/relationships/image" Target="media/image72.png"/><Relationship Id="rId108" Type="http://schemas.openxmlformats.org/officeDocument/2006/relationships/image" Target="media/image77.jpeg"/><Relationship Id="rId54" Type="http://schemas.openxmlformats.org/officeDocument/2006/relationships/image" Target="media/image35.png"/><Relationship Id="rId70" Type="http://schemas.openxmlformats.org/officeDocument/2006/relationships/image" Target="media/image50.jpeg"/><Relationship Id="rId75" Type="http://schemas.openxmlformats.org/officeDocument/2006/relationships/image" Target="media/image54.jpeg"/><Relationship Id="rId91" Type="http://schemas.openxmlformats.org/officeDocument/2006/relationships/hyperlink" Target="http://gsn.tatar.ru/rus/shemi-k-osushchestvleniyu-gosudarstvennogo.htm" TargetMode="External"/><Relationship Id="rId96"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4.xml"/><Relationship Id="rId28" Type="http://schemas.openxmlformats.org/officeDocument/2006/relationships/image" Target="media/image9.jpeg"/><Relationship Id="rId49" Type="http://schemas.openxmlformats.org/officeDocument/2006/relationships/image" Target="media/image30.jpeg"/><Relationship Id="rId114" Type="http://schemas.openxmlformats.org/officeDocument/2006/relationships/image" Target="media/image83.jpeg"/><Relationship Id="rId119"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5.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chart" Target="charts/chart8.xml"/><Relationship Id="rId86" Type="http://schemas.openxmlformats.org/officeDocument/2006/relationships/chart" Target="charts/chart10.xml"/><Relationship Id="rId94" Type="http://schemas.openxmlformats.org/officeDocument/2006/relationships/image" Target="media/image64.jpeg"/><Relationship Id="rId99" Type="http://schemas.openxmlformats.org/officeDocument/2006/relationships/image" Target="media/image69.png"/><Relationship Id="rId101" Type="http://schemas.openxmlformats.org/officeDocument/2006/relationships/image" Target="media/image71.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garantF1://12038267.0" TargetMode="External"/><Relationship Id="rId18" Type="http://schemas.openxmlformats.org/officeDocument/2006/relationships/hyperlink" Target="garantF1://12038258.5403" TargetMode="External"/><Relationship Id="rId39" Type="http://schemas.openxmlformats.org/officeDocument/2006/relationships/image" Target="media/image20.jpeg"/><Relationship Id="rId109" Type="http://schemas.openxmlformats.org/officeDocument/2006/relationships/image" Target="media/image78.jpeg"/><Relationship Id="rId34" Type="http://schemas.openxmlformats.org/officeDocument/2006/relationships/image" Target="media/image15.jpeg"/><Relationship Id="rId50" Type="http://schemas.openxmlformats.org/officeDocument/2006/relationships/image" Target="media/image31.jpeg"/><Relationship Id="rId55" Type="http://schemas.openxmlformats.org/officeDocument/2006/relationships/image" Target="media/image36.png"/><Relationship Id="rId76" Type="http://schemas.openxmlformats.org/officeDocument/2006/relationships/image" Target="media/image55.jpeg"/><Relationship Id="rId97" Type="http://schemas.openxmlformats.org/officeDocument/2006/relationships/image" Target="media/image67.jpeg"/><Relationship Id="rId104" Type="http://schemas.openxmlformats.org/officeDocument/2006/relationships/image" Target="media/image73.jpe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62.jpeg"/><Relationship Id="rId2" Type="http://schemas.openxmlformats.org/officeDocument/2006/relationships/numbering" Target="numbering.xml"/><Relationship Id="rId29" Type="http://schemas.openxmlformats.org/officeDocument/2006/relationships/image" Target="media/image10.jpeg"/><Relationship Id="rId24" Type="http://schemas.openxmlformats.org/officeDocument/2006/relationships/image" Target="media/image5.pn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6.png"/><Relationship Id="rId87" Type="http://schemas.openxmlformats.org/officeDocument/2006/relationships/image" Target="media/image59.jpeg"/><Relationship Id="rId110" Type="http://schemas.openxmlformats.org/officeDocument/2006/relationships/image" Target="media/image79.png"/><Relationship Id="rId115" Type="http://schemas.openxmlformats.org/officeDocument/2006/relationships/image" Target="media/image84.jpeg"/><Relationship Id="rId61" Type="http://schemas.openxmlformats.org/officeDocument/2006/relationships/image" Target="media/image42.png"/><Relationship Id="rId82" Type="http://schemas.openxmlformats.org/officeDocument/2006/relationships/hyperlink" Target="mailto:gsn@tatar.ru" TargetMode="External"/><Relationship Id="rId19" Type="http://schemas.openxmlformats.org/officeDocument/2006/relationships/hyperlink" Target="garantF1://12064247.0" TargetMode="External"/><Relationship Id="rId14" Type="http://schemas.openxmlformats.org/officeDocument/2006/relationships/hyperlink" Target="garantF1://12077515.0" TargetMode="External"/><Relationship Id="rId30" Type="http://schemas.openxmlformats.org/officeDocument/2006/relationships/image" Target="media/image11.jpeg"/><Relationship Id="rId35" Type="http://schemas.openxmlformats.org/officeDocument/2006/relationships/image" Target="media/image16.jpeg"/><Relationship Id="rId56" Type="http://schemas.openxmlformats.org/officeDocument/2006/relationships/image" Target="media/image37.png"/><Relationship Id="rId77" Type="http://schemas.openxmlformats.org/officeDocument/2006/relationships/image" Target="media/image56.png"/><Relationship Id="rId100" Type="http://schemas.openxmlformats.org/officeDocument/2006/relationships/image" Target="media/image70.jpeg"/><Relationship Id="rId105" Type="http://schemas.openxmlformats.org/officeDocument/2006/relationships/image" Target="media/image74.jpeg"/><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image" Target="media/image510.jpeg"/><Relationship Id="rId93" Type="http://schemas.openxmlformats.org/officeDocument/2006/relationships/image" Target="media/image63.jpeg"/><Relationship Id="rId98" Type="http://schemas.openxmlformats.org/officeDocument/2006/relationships/image" Target="media/image68.jpeg"/><Relationship Id="rId3" Type="http://schemas.openxmlformats.org/officeDocument/2006/relationships/styles" Target="styles.xml"/><Relationship Id="rId25" Type="http://schemas.openxmlformats.org/officeDocument/2006/relationships/image" Target="media/image6.jpeg"/><Relationship Id="rId46" Type="http://schemas.openxmlformats.org/officeDocument/2006/relationships/image" Target="media/image27.jpeg"/><Relationship Id="rId67" Type="http://schemas.openxmlformats.org/officeDocument/2006/relationships/image" Target="media/image47.jpeg"/><Relationship Id="rId116" Type="http://schemas.openxmlformats.org/officeDocument/2006/relationships/image" Target="media/image85.png"/><Relationship Id="rId20" Type="http://schemas.openxmlformats.org/officeDocument/2006/relationships/chart" Target="charts/chart1.xml"/><Relationship Id="rId41" Type="http://schemas.openxmlformats.org/officeDocument/2006/relationships/image" Target="media/image22.jpeg"/><Relationship Id="rId62" Type="http://schemas.openxmlformats.org/officeDocument/2006/relationships/image" Target="media/image43.png"/><Relationship Id="rId83" Type="http://schemas.openxmlformats.org/officeDocument/2006/relationships/hyperlink" Target="garantF1://8124902.7730" TargetMode="External"/><Relationship Id="rId88" Type="http://schemas.openxmlformats.org/officeDocument/2006/relationships/image" Target="media/image60.jpeg"/><Relationship Id="rId111" Type="http://schemas.openxmlformats.org/officeDocument/2006/relationships/image" Target="media/image80.png"/><Relationship Id="rId15" Type="http://schemas.openxmlformats.org/officeDocument/2006/relationships/hyperlink" Target="garantF1://12038258.49" TargetMode="External"/><Relationship Id="rId36" Type="http://schemas.openxmlformats.org/officeDocument/2006/relationships/image" Target="media/image17.jpeg"/><Relationship Id="rId57" Type="http://schemas.openxmlformats.org/officeDocument/2006/relationships/image" Target="media/image38.jpeg"/><Relationship Id="rId106" Type="http://schemas.openxmlformats.org/officeDocument/2006/relationships/image" Target="media/image75.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_____Microsoft_Excel8.xlsx"/><Relationship Id="rId2" Type="http://schemas.microsoft.com/office/2011/relationships/chartColorStyle" Target="colors2.xml"/><Relationship Id="rId1" Type="http://schemas.microsoft.com/office/2011/relationships/chartStyle" Target="style2.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openxmlformats.org/officeDocument/2006/relationships/image" Target="../media/image4.jpeg"/><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openxmlformats.org/officeDocument/2006/relationships/image" Target="../media/image4.jpeg"/><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_____Microsoft_Excel5.xlsx"/><Relationship Id="rId2" Type="http://schemas.openxmlformats.org/officeDocument/2006/relationships/image" Target="../media/image44.jpeg"/><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3" Type="http://schemas.openxmlformats.org/officeDocument/2006/relationships/oleObject" Target="file:///D:\OneDrive\docs\&#1076;&#1080;&#1072;&#1075;&#1088;.xlsx" TargetMode="External"/><Relationship Id="rId2" Type="http://schemas.microsoft.com/office/2011/relationships/chartColorStyle" Target="colors1.xml"/><Relationship Id="rId1" Type="http://schemas.microsoft.com/office/2011/relationships/chartStyle" Target="style1.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Times New Roman" pitchFamily="18" charset="0"/>
                <a:cs typeface="Times New Roman" pitchFamily="18" charset="0"/>
              </a:defRPr>
            </a:pPr>
            <a:r>
              <a:rPr lang="ru-RU" sz="1200"/>
              <a:t>Количество строящихся объектов объектов - 1 171</a:t>
            </a:r>
          </a:p>
        </c:rich>
      </c:tx>
      <c:layout>
        <c:manualLayout>
          <c:xMode val="edge"/>
          <c:yMode val="edge"/>
          <c:x val="3.2850228222347864E-2"/>
          <c:y val="3.179065978821613E-2"/>
        </c:manualLayout>
      </c:layout>
      <c:overlay val="0"/>
    </c:title>
    <c:autoTitleDeleted val="0"/>
    <c:view3D>
      <c:rotX val="30"/>
      <c:rotY val="174"/>
      <c:rAngAx val="0"/>
      <c:perspective val="0"/>
    </c:view3D>
    <c:floor>
      <c:thickness val="0"/>
    </c:floor>
    <c:sideWall>
      <c:thickness val="0"/>
    </c:sideWall>
    <c:backWall>
      <c:thickness val="0"/>
    </c:backWall>
    <c:plotArea>
      <c:layout>
        <c:manualLayout>
          <c:layoutTarget val="inner"/>
          <c:xMode val="edge"/>
          <c:yMode val="edge"/>
          <c:x val="7.7208273494115114E-3"/>
          <c:y val="0.11033998893271803"/>
          <c:w val="0.6707839316695583"/>
          <c:h val="0.63363024503826781"/>
        </c:manualLayout>
      </c:layout>
      <c:pie3DChart>
        <c:varyColors val="1"/>
        <c:ser>
          <c:idx val="0"/>
          <c:order val="0"/>
          <c:tx>
            <c:strRef>
              <c:f>Лист1!$B$1</c:f>
              <c:strCache>
                <c:ptCount val="1"/>
                <c:pt idx="0">
                  <c:v>Количество строящихся объектов объектов - 1 687</c:v>
                </c:pt>
              </c:strCache>
            </c:strRef>
          </c:tx>
          <c:spPr>
            <a:ln w="9502"/>
          </c:spPr>
          <c:explosion val="22"/>
          <c:dPt>
            <c:idx val="0"/>
            <c:bubble3D val="0"/>
            <c:spPr>
              <a:solidFill>
                <a:srgbClr val="CCFF33"/>
              </a:solidFill>
              <a:ln w="9502">
                <a:solidFill>
                  <a:schemeClr val="tx1">
                    <a:lumMod val="65000"/>
                    <a:lumOff val="35000"/>
                  </a:schemeClr>
                </a:solidFill>
              </a:ln>
            </c:spPr>
            <c:extLst>
              <c:ext xmlns:c16="http://schemas.microsoft.com/office/drawing/2014/chart" uri="{C3380CC4-5D6E-409C-BE32-E72D297353CC}">
                <c16:uniqueId val="{00000000-6C3B-4899-8C0E-7E78234197B6}"/>
              </c:ext>
            </c:extLst>
          </c:dPt>
          <c:dPt>
            <c:idx val="1"/>
            <c:bubble3D val="0"/>
            <c:spPr>
              <a:solidFill>
                <a:srgbClr val="FF3300"/>
              </a:solidFill>
              <a:ln w="9502">
                <a:solidFill>
                  <a:prstClr val="black">
                    <a:lumMod val="65000"/>
                    <a:lumOff val="35000"/>
                  </a:prstClr>
                </a:solidFill>
              </a:ln>
            </c:spPr>
            <c:extLst>
              <c:ext xmlns:c16="http://schemas.microsoft.com/office/drawing/2014/chart" uri="{C3380CC4-5D6E-409C-BE32-E72D297353CC}">
                <c16:uniqueId val="{00000001-6C3B-4899-8C0E-7E78234197B6}"/>
              </c:ext>
            </c:extLst>
          </c:dPt>
          <c:dLbls>
            <c:dLbl>
              <c:idx val="0"/>
              <c:layout>
                <c:manualLayout>
                  <c:x val="0.11421961217342733"/>
                  <c:y val="7.9199338748182566E-2"/>
                </c:manualLayout>
              </c:layout>
              <c:tx>
                <c:rich>
                  <a:bodyPr wrap="square" lIns="38100" tIns="19050" rIns="38100" bIns="19050" anchor="ctr">
                    <a:noAutofit/>
                  </a:bodyPr>
                  <a:lstStyle/>
                  <a:p>
                    <a:pPr>
                      <a:defRPr sz="1397" b="1">
                        <a:latin typeface="Times New Roman" panose="02020603050405020304" pitchFamily="18" charset="0"/>
                        <a:cs typeface="Times New Roman" panose="02020603050405020304" pitchFamily="18" charset="0"/>
                      </a:defRPr>
                    </a:pPr>
                    <a:r>
                      <a:rPr lang="en-US"/>
                      <a:t>1 146</a:t>
                    </a:r>
                  </a:p>
                </c:rich>
              </c:tx>
              <c:spPr>
                <a:noFill/>
                <a:ln w="25340">
                  <a:noFill/>
                </a:ln>
              </c:spPr>
              <c:dLblPos val="bestFit"/>
              <c:showLegendKey val="0"/>
              <c:showVal val="0"/>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6C3B-4899-8C0E-7E78234197B6}"/>
                </c:ext>
              </c:extLst>
            </c:dLbl>
            <c:dLbl>
              <c:idx val="1"/>
              <c:layout>
                <c:manualLayout>
                  <c:x val="-0.10064961432409615"/>
                  <c:y val="-0.17051540499268217"/>
                </c:manualLayout>
              </c:layout>
              <c:tx>
                <c:rich>
                  <a:bodyPr wrap="square" lIns="38100" tIns="19050" rIns="38100" bIns="19050" anchor="ctr">
                    <a:spAutoFit/>
                  </a:bodyPr>
                  <a:lstStyle/>
                  <a:p>
                    <a:pPr>
                      <a:defRPr sz="1397" b="1">
                        <a:latin typeface="Times New Roman" panose="02020603050405020304" pitchFamily="18" charset="0"/>
                        <a:cs typeface="Times New Roman" panose="02020603050405020304" pitchFamily="18" charset="0"/>
                      </a:defRPr>
                    </a:pPr>
                    <a:r>
                      <a:rPr lang="en-US"/>
                      <a:t>25</a:t>
                    </a:r>
                  </a:p>
                </c:rich>
              </c:tx>
              <c:spPr>
                <a:noFill/>
                <a:ln w="25340">
                  <a:noFill/>
                </a:ln>
              </c:spPr>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C3B-4899-8C0E-7E78234197B6}"/>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extLst>
          </c:dLbls>
          <c:cat>
            <c:strRef>
              <c:f>Лист1!$A$2:$A$3</c:f>
              <c:strCache>
                <c:ptCount val="2"/>
                <c:pt idx="0">
                  <c:v>Поднадзорные</c:v>
                </c:pt>
                <c:pt idx="1">
                  <c:v>Не поднадзорные</c:v>
                </c:pt>
              </c:strCache>
            </c:strRef>
          </c:cat>
          <c:val>
            <c:numRef>
              <c:f>Лист1!$B$2:$B$3</c:f>
              <c:numCache>
                <c:formatCode>#\ ##0</c:formatCode>
                <c:ptCount val="2"/>
                <c:pt idx="0">
                  <c:v>1408</c:v>
                </c:pt>
                <c:pt idx="1">
                  <c:v>273</c:v>
                </c:pt>
              </c:numCache>
            </c:numRef>
          </c:val>
          <c:extLst>
            <c:ext xmlns:c16="http://schemas.microsoft.com/office/drawing/2014/chart" uri="{C3380CC4-5D6E-409C-BE32-E72D297353CC}">
              <c16:uniqueId val="{00000002-6C3B-4899-8C0E-7E78234197B6}"/>
            </c:ext>
          </c:extLst>
        </c:ser>
        <c:dLbls>
          <c:showLegendKey val="0"/>
          <c:showVal val="0"/>
          <c:showCatName val="0"/>
          <c:showSerName val="0"/>
          <c:showPercent val="0"/>
          <c:showBubbleSize val="0"/>
          <c:showLeaderLines val="1"/>
        </c:dLbls>
      </c:pie3DChart>
      <c:spPr>
        <a:noFill/>
        <a:ln w="25340">
          <a:noFill/>
        </a:ln>
      </c:spPr>
    </c:plotArea>
    <c:legend>
      <c:legendPos val="b"/>
      <c:layout>
        <c:manualLayout>
          <c:xMode val="edge"/>
          <c:yMode val="edge"/>
          <c:x val="0.25933667382486286"/>
          <c:y val="0.80389399712132759"/>
          <c:w val="0.49713731492845353"/>
          <c:h val="0.15739632545931756"/>
        </c:manualLayout>
      </c:layout>
      <c:overlay val="0"/>
      <c:txPr>
        <a:bodyPr/>
        <a:lstStyle/>
        <a:p>
          <a:pPr>
            <a:defRPr sz="1197" b="1" baseline="0">
              <a:latin typeface="Times New Roman" pitchFamily="18" charset="0"/>
              <a:cs typeface="Times New Roman" pitchFamily="18" charset="0"/>
            </a:defRPr>
          </a:pPr>
          <a:endParaRPr lang="ru-RU"/>
        </a:p>
      </c:txPr>
    </c:legend>
    <c:plotVisOnly val="1"/>
    <c:dispBlanksAs val="zero"/>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pieChart>
        <c:varyColors val="1"/>
        <c:ser>
          <c:idx val="0"/>
          <c:order val="0"/>
          <c:tx>
            <c:strRef>
              <c:f>Лист1!$B$1</c:f>
              <c:strCache>
                <c:ptCount val="1"/>
                <c:pt idx="0">
                  <c:v>Структура тематики в обращениях граждан в ИГСН РТ за 2018г</c:v>
                </c:pt>
              </c:strCache>
            </c:strRef>
          </c:tx>
          <c:dPt>
            <c:idx val="0"/>
            <c:bubble3D val="0"/>
            <c:explosion val="1"/>
            <c:spPr>
              <a:solidFill>
                <a:schemeClr val="accent1"/>
              </a:solidFill>
              <a:ln w="19050">
                <a:solidFill>
                  <a:schemeClr val="lt1"/>
                </a:solidFill>
              </a:ln>
              <a:effectLst/>
            </c:spPr>
            <c:extLst>
              <c:ext xmlns:c16="http://schemas.microsoft.com/office/drawing/2014/chart" uri="{C3380CC4-5D6E-409C-BE32-E72D297353CC}">
                <c16:uniqueId val="{00000005-9735-40C9-818C-033A94F035C8}"/>
              </c:ext>
            </c:extLst>
          </c:dPt>
          <c:dPt>
            <c:idx val="1"/>
            <c:bubble3D val="0"/>
            <c:explosion val="4"/>
            <c:spPr>
              <a:solidFill>
                <a:schemeClr val="accent2"/>
              </a:solidFill>
              <a:ln w="19050">
                <a:solidFill>
                  <a:schemeClr val="lt1"/>
                </a:solidFill>
              </a:ln>
              <a:effectLst/>
            </c:spPr>
            <c:extLst>
              <c:ext xmlns:c16="http://schemas.microsoft.com/office/drawing/2014/chart" uri="{C3380CC4-5D6E-409C-BE32-E72D297353CC}">
                <c16:uniqueId val="{00000007-9735-40C9-818C-033A94F035C8}"/>
              </c:ext>
            </c:extLst>
          </c:dPt>
          <c:dPt>
            <c:idx val="2"/>
            <c:bubble3D val="0"/>
            <c:explosion val="6"/>
            <c:spPr>
              <a:solidFill>
                <a:schemeClr val="accent3"/>
              </a:solidFill>
              <a:ln w="19050">
                <a:solidFill>
                  <a:schemeClr val="lt1"/>
                </a:solidFill>
              </a:ln>
              <a:effectLst/>
            </c:spPr>
            <c:extLst>
              <c:ext xmlns:c16="http://schemas.microsoft.com/office/drawing/2014/chart" uri="{C3380CC4-5D6E-409C-BE32-E72D297353CC}">
                <c16:uniqueId val="{00000006-9735-40C9-818C-033A94F035C8}"/>
              </c:ext>
            </c:extLst>
          </c:dPt>
          <c:dPt>
            <c:idx val="3"/>
            <c:bubble3D val="0"/>
            <c:explosion val="5"/>
            <c:spPr>
              <a:solidFill>
                <a:schemeClr val="accent4"/>
              </a:solidFill>
              <a:ln w="19050">
                <a:solidFill>
                  <a:schemeClr val="lt1"/>
                </a:solidFill>
              </a:ln>
              <a:effectLst/>
            </c:spPr>
            <c:extLst>
              <c:ext xmlns:c16="http://schemas.microsoft.com/office/drawing/2014/chart" uri="{C3380CC4-5D6E-409C-BE32-E72D297353CC}">
                <c16:uniqueId val="{00000009-9735-40C9-818C-033A94F035C8}"/>
              </c:ext>
            </c:extLst>
          </c:dPt>
          <c:dPt>
            <c:idx val="4"/>
            <c:bubble3D val="0"/>
            <c:explosion val="7"/>
            <c:spPr>
              <a:solidFill>
                <a:schemeClr val="accent5"/>
              </a:solidFill>
              <a:ln w="19050">
                <a:solidFill>
                  <a:schemeClr val="lt1"/>
                </a:solidFill>
              </a:ln>
              <a:effectLst/>
            </c:spPr>
            <c:extLst>
              <c:ext xmlns:c16="http://schemas.microsoft.com/office/drawing/2014/chart" uri="{C3380CC4-5D6E-409C-BE32-E72D297353CC}">
                <c16:uniqueId val="{00000008-9735-40C9-818C-033A94F035C8}"/>
              </c:ext>
            </c:extLst>
          </c:dPt>
          <c:dLbls>
            <c:dLbl>
              <c:idx val="0"/>
              <c:layout>
                <c:manualLayout>
                  <c:x val="-6.6896143190434618E-2"/>
                  <c:y val="4.576302962129733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735-40C9-818C-033A94F035C8}"/>
                </c:ext>
              </c:extLst>
            </c:dLbl>
            <c:dLbl>
              <c:idx val="1"/>
              <c:layout>
                <c:manualLayout>
                  <c:x val="-8.6616907261592296E-3"/>
                  <c:y val="5.368391451068616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735-40C9-818C-033A94F035C8}"/>
                </c:ext>
              </c:extLst>
            </c:dLbl>
            <c:dLbl>
              <c:idx val="2"/>
              <c:layout>
                <c:manualLayout>
                  <c:x val="5.4580417031204434E-2"/>
                  <c:y val="-2.14285714285714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735-40C9-818C-033A94F035C8}"/>
                </c:ext>
              </c:extLst>
            </c:dLbl>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Лист1!$A$2:$A$6</c:f>
              <c:strCache>
                <c:ptCount val="5"/>
                <c:pt idx="0">
                  <c:v>Некачаственные СМР</c:v>
                </c:pt>
                <c:pt idx="1">
                  <c:v>Некачаственные отделочные работы</c:v>
                </c:pt>
                <c:pt idx="2">
                  <c:v>Благоустройство</c:v>
                </c:pt>
                <c:pt idx="3">
                  <c:v>Правомерность строительства</c:v>
                </c:pt>
                <c:pt idx="4">
                  <c:v>Другие вопросы</c:v>
                </c:pt>
              </c:strCache>
            </c:strRef>
          </c:cat>
          <c:val>
            <c:numRef>
              <c:f>Лист1!$B$2:$B$6</c:f>
              <c:numCache>
                <c:formatCode>General</c:formatCode>
                <c:ptCount val="5"/>
                <c:pt idx="0">
                  <c:v>14</c:v>
                </c:pt>
                <c:pt idx="1">
                  <c:v>29</c:v>
                </c:pt>
                <c:pt idx="2">
                  <c:v>34</c:v>
                </c:pt>
                <c:pt idx="3">
                  <c:v>334</c:v>
                </c:pt>
                <c:pt idx="4">
                  <c:v>645</c:v>
                </c:pt>
              </c:numCache>
            </c:numRef>
          </c:val>
          <c:extLst>
            <c:ext xmlns:c16="http://schemas.microsoft.com/office/drawing/2014/chart" uri="{C3380CC4-5D6E-409C-BE32-E72D297353CC}">
              <c16:uniqueId val="{00000000-9735-40C9-818C-033A94F035C8}"/>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6345461504811899"/>
          <c:y val="0.22466097987751532"/>
          <c:w val="0.35156496062992121"/>
          <c:h val="0.67290026246719159"/>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23782380806002854"/>
          <c:y val="8.4116209611729571E-3"/>
        </c:manualLayout>
      </c:layout>
      <c:overlay val="0"/>
      <c:txPr>
        <a:bodyPr/>
        <a:lstStyle/>
        <a:p>
          <a:pPr>
            <a:defRPr sz="1249">
              <a:latin typeface="Times New Roman" pitchFamily="18" charset="0"/>
              <a:cs typeface="Times New Roman" pitchFamily="18" charset="0"/>
            </a:defRPr>
          </a:pPr>
          <a:endParaRPr lang="ru-RU"/>
        </a:p>
      </c:txPr>
    </c:title>
    <c:autoTitleDeleted val="0"/>
    <c:view3D>
      <c:rotX val="30"/>
      <c:rotY val="86"/>
      <c:rAngAx val="0"/>
      <c:perspective val="0"/>
    </c:view3D>
    <c:floor>
      <c:thickness val="0"/>
    </c:floor>
    <c:sideWall>
      <c:thickness val="0"/>
    </c:sideWall>
    <c:backWall>
      <c:thickness val="0"/>
    </c:backWall>
    <c:plotArea>
      <c:layout>
        <c:manualLayout>
          <c:layoutTarget val="inner"/>
          <c:xMode val="edge"/>
          <c:yMode val="edge"/>
          <c:x val="1.7315826175933614E-2"/>
          <c:y val="0.11647574665411721"/>
          <c:w val="0.9130328677714038"/>
          <c:h val="0.37945663531870427"/>
        </c:manualLayout>
      </c:layout>
      <c:pie3DChart>
        <c:varyColors val="1"/>
        <c:ser>
          <c:idx val="0"/>
          <c:order val="0"/>
          <c:tx>
            <c:strRef>
              <c:f>Лист1!$B$1</c:f>
              <c:strCache>
                <c:ptCount val="1"/>
                <c:pt idx="0">
                  <c:v>Поднадзорные объекты по назначению</c:v>
                </c:pt>
              </c:strCache>
            </c:strRef>
          </c:tx>
          <c:spPr>
            <a:ln>
              <a:solidFill>
                <a:schemeClr val="tx1">
                  <a:lumMod val="65000"/>
                  <a:lumOff val="35000"/>
                </a:schemeClr>
              </a:solidFill>
            </a:ln>
          </c:spPr>
          <c:explosion val="22"/>
          <c:dPt>
            <c:idx val="0"/>
            <c:bubble3D val="0"/>
            <c:spPr>
              <a:solidFill>
                <a:srgbClr val="CCFF33"/>
              </a:solidFill>
              <a:ln>
                <a:solidFill>
                  <a:schemeClr val="tx1">
                    <a:lumMod val="65000"/>
                    <a:lumOff val="35000"/>
                  </a:schemeClr>
                </a:solidFill>
              </a:ln>
            </c:spPr>
            <c:extLst>
              <c:ext xmlns:c16="http://schemas.microsoft.com/office/drawing/2014/chart" uri="{C3380CC4-5D6E-409C-BE32-E72D297353CC}">
                <c16:uniqueId val="{00000000-481E-4A1C-80CA-BB90D768227C}"/>
              </c:ext>
            </c:extLst>
          </c:dPt>
          <c:dPt>
            <c:idx val="1"/>
            <c:bubble3D val="0"/>
            <c:spPr>
              <a:solidFill>
                <a:srgbClr val="FF9933"/>
              </a:solidFill>
              <a:ln>
                <a:solidFill>
                  <a:schemeClr val="tx1">
                    <a:lumMod val="65000"/>
                    <a:lumOff val="35000"/>
                  </a:schemeClr>
                </a:solidFill>
              </a:ln>
            </c:spPr>
            <c:extLst>
              <c:ext xmlns:c16="http://schemas.microsoft.com/office/drawing/2014/chart" uri="{C3380CC4-5D6E-409C-BE32-E72D297353CC}">
                <c16:uniqueId val="{00000001-481E-4A1C-80CA-BB90D768227C}"/>
              </c:ext>
            </c:extLst>
          </c:dPt>
          <c:dPt>
            <c:idx val="2"/>
            <c:bubble3D val="0"/>
            <c:spPr>
              <a:solidFill>
                <a:srgbClr val="0099FF"/>
              </a:solidFill>
              <a:ln>
                <a:solidFill>
                  <a:schemeClr val="tx1">
                    <a:lumMod val="65000"/>
                    <a:lumOff val="35000"/>
                  </a:schemeClr>
                </a:solidFill>
              </a:ln>
            </c:spPr>
            <c:extLst>
              <c:ext xmlns:c16="http://schemas.microsoft.com/office/drawing/2014/chart" uri="{C3380CC4-5D6E-409C-BE32-E72D297353CC}">
                <c16:uniqueId val="{00000002-481E-4A1C-80CA-BB90D768227C}"/>
              </c:ext>
            </c:extLst>
          </c:dPt>
          <c:dPt>
            <c:idx val="3"/>
            <c:bubble3D val="0"/>
            <c:spPr>
              <a:solidFill>
                <a:srgbClr val="FF3300"/>
              </a:solidFill>
              <a:ln>
                <a:solidFill>
                  <a:schemeClr val="tx1">
                    <a:lumMod val="65000"/>
                    <a:lumOff val="35000"/>
                  </a:schemeClr>
                </a:solidFill>
              </a:ln>
            </c:spPr>
            <c:extLst>
              <c:ext xmlns:c16="http://schemas.microsoft.com/office/drawing/2014/chart" uri="{C3380CC4-5D6E-409C-BE32-E72D297353CC}">
                <c16:uniqueId val="{00000003-481E-4A1C-80CA-BB90D768227C}"/>
              </c:ext>
            </c:extLst>
          </c:dPt>
          <c:dPt>
            <c:idx val="4"/>
            <c:bubble3D val="0"/>
            <c:spPr>
              <a:solidFill>
                <a:srgbClr val="7E52BE"/>
              </a:solidFill>
              <a:ln>
                <a:solidFill>
                  <a:schemeClr val="tx1">
                    <a:lumMod val="65000"/>
                    <a:lumOff val="35000"/>
                  </a:schemeClr>
                </a:solidFill>
              </a:ln>
            </c:spPr>
            <c:extLst>
              <c:ext xmlns:c16="http://schemas.microsoft.com/office/drawing/2014/chart" uri="{C3380CC4-5D6E-409C-BE32-E72D297353CC}">
                <c16:uniqueId val="{00000004-481E-4A1C-80CA-BB90D768227C}"/>
              </c:ext>
            </c:extLst>
          </c:dPt>
          <c:dPt>
            <c:idx val="5"/>
            <c:bubble3D val="0"/>
            <c:spPr>
              <a:solidFill>
                <a:srgbClr val="FFFF00"/>
              </a:solidFill>
              <a:ln>
                <a:solidFill>
                  <a:schemeClr val="tx1">
                    <a:lumMod val="65000"/>
                    <a:lumOff val="35000"/>
                  </a:schemeClr>
                </a:solidFill>
              </a:ln>
            </c:spPr>
            <c:extLst>
              <c:ext xmlns:c16="http://schemas.microsoft.com/office/drawing/2014/chart" uri="{C3380CC4-5D6E-409C-BE32-E72D297353CC}">
                <c16:uniqueId val="{00000005-481E-4A1C-80CA-BB90D768227C}"/>
              </c:ext>
            </c:extLst>
          </c:dPt>
          <c:dPt>
            <c:idx val="6"/>
            <c:bubble3D val="0"/>
            <c:spPr>
              <a:solidFill>
                <a:srgbClr val="009900"/>
              </a:solidFill>
              <a:ln>
                <a:solidFill>
                  <a:schemeClr val="tx1">
                    <a:lumMod val="65000"/>
                    <a:lumOff val="35000"/>
                  </a:schemeClr>
                </a:solidFill>
              </a:ln>
            </c:spPr>
            <c:extLst>
              <c:ext xmlns:c16="http://schemas.microsoft.com/office/drawing/2014/chart" uri="{C3380CC4-5D6E-409C-BE32-E72D297353CC}">
                <c16:uniqueId val="{00000006-481E-4A1C-80CA-BB90D768227C}"/>
              </c:ext>
            </c:extLst>
          </c:dPt>
          <c:dLbls>
            <c:dLbl>
              <c:idx val="0"/>
              <c:layout>
                <c:manualLayout>
                  <c:x val="-5.7579403388327663E-2"/>
                  <c:y val="-0.12857792775903013"/>
                </c:manualLayout>
              </c:layout>
              <c:tx>
                <c:rich>
                  <a:bodyPr/>
                  <a:lstStyle/>
                  <a:p>
                    <a:r>
                      <a:rPr lang="en-US"/>
                      <a:t>523</a:t>
                    </a:r>
                  </a:p>
                </c:rich>
              </c:tx>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81E-4A1C-80CA-BB90D768227C}"/>
                </c:ext>
              </c:extLst>
            </c:dLbl>
            <c:dLbl>
              <c:idx val="1"/>
              <c:layout>
                <c:manualLayout>
                  <c:x val="7.2480663700178388E-2"/>
                  <c:y val="-6.0675748864725241E-4"/>
                </c:manualLayout>
              </c:layout>
              <c:tx>
                <c:rich>
                  <a:bodyPr/>
                  <a:lstStyle/>
                  <a:p>
                    <a:r>
                      <a:rPr lang="en-US"/>
                      <a:t>298</a:t>
                    </a:r>
                  </a:p>
                </c:rich>
              </c:tx>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81E-4A1C-80CA-BB90D768227C}"/>
                </c:ext>
              </c:extLst>
            </c:dLbl>
            <c:dLbl>
              <c:idx val="2"/>
              <c:layout>
                <c:manualLayout>
                  <c:x val="5.6849535119601977E-3"/>
                  <c:y val="-6.2278486913603527E-2"/>
                </c:manualLayout>
              </c:layout>
              <c:tx>
                <c:rich>
                  <a:bodyPr/>
                  <a:lstStyle/>
                  <a:p>
                    <a:r>
                      <a:rPr lang="en-US"/>
                      <a:t>29</a:t>
                    </a:r>
                  </a:p>
                </c:rich>
              </c:tx>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81E-4A1C-80CA-BB90D768227C}"/>
                </c:ext>
              </c:extLst>
            </c:dLbl>
            <c:dLbl>
              <c:idx val="3"/>
              <c:layout>
                <c:manualLayout>
                  <c:x val="1.3687612193365501E-2"/>
                  <c:y val="-3.5672034473616165E-2"/>
                </c:manualLayout>
              </c:layout>
              <c:tx>
                <c:rich>
                  <a:bodyPr/>
                  <a:lstStyle/>
                  <a:p>
                    <a:r>
                      <a:rPr lang="en-US"/>
                      <a:t>170</a:t>
                    </a:r>
                  </a:p>
                </c:rich>
              </c:tx>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81E-4A1C-80CA-BB90D768227C}"/>
                </c:ext>
              </c:extLst>
            </c:dLbl>
            <c:dLbl>
              <c:idx val="4"/>
              <c:layout>
                <c:manualLayout>
                  <c:x val="-3.15703940962066E-2"/>
                  <c:y val="-3.5453286135845544E-2"/>
                </c:manualLayout>
              </c:layout>
              <c:tx>
                <c:rich>
                  <a:bodyPr/>
                  <a:lstStyle/>
                  <a:p>
                    <a:r>
                      <a:rPr lang="en-US"/>
                      <a:t>161</a:t>
                    </a:r>
                  </a:p>
                </c:rich>
              </c:tx>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481E-4A1C-80CA-BB90D768227C}"/>
                </c:ext>
              </c:extLst>
            </c:dLbl>
            <c:dLbl>
              <c:idx val="5"/>
              <c:layout>
                <c:manualLayout>
                  <c:x val="-3.3777558717300281E-2"/>
                  <c:y val="-9.0636007913314817E-2"/>
                </c:manualLayout>
              </c:layout>
              <c:tx>
                <c:rich>
                  <a:bodyPr/>
                  <a:lstStyle/>
                  <a:p>
                    <a:r>
                      <a:rPr lang="en-US"/>
                      <a:t>93</a:t>
                    </a:r>
                  </a:p>
                </c:rich>
              </c:tx>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81E-4A1C-80CA-BB90D768227C}"/>
                </c:ext>
              </c:extLst>
            </c:dLbl>
            <c:dLbl>
              <c:idx val="6"/>
              <c:layout>
                <c:manualLayout>
                  <c:x val="-1.5542329356775127E-2"/>
                  <c:y val="-0.12949015060355037"/>
                </c:manualLayout>
              </c:layout>
              <c:tx>
                <c:rich>
                  <a:bodyPr/>
                  <a:lstStyle/>
                  <a:p>
                    <a:r>
                      <a:rPr lang="en-US"/>
                      <a:t>35</a:t>
                    </a:r>
                  </a:p>
                </c:rich>
              </c:tx>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81E-4A1C-80CA-BB90D768227C}"/>
                </c:ext>
              </c:extLst>
            </c:dLbl>
            <c:numFmt formatCode="\О\с\н\о\в\н\о\й" sourceLinked="0"/>
            <c:spPr>
              <a:noFill/>
              <a:ln w="22658">
                <a:noFill/>
              </a:ln>
            </c:spPr>
            <c:txPr>
              <a:bodyPr anchor="ctr" anchorCtr="0"/>
              <a:lstStyle/>
              <a:p>
                <a:pPr>
                  <a:defRPr sz="1249"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Лист1!$A$2:$A$8</c:f>
              <c:strCache>
                <c:ptCount val="7"/>
                <c:pt idx="0">
                  <c:v>- Жилищное строительство</c:v>
                </c:pt>
                <c:pt idx="1">
                  <c:v>- Гражданское строительство, (объекты здравоохранения, образования, спортивные, административные, торговые, развлекательные)</c:v>
                </c:pt>
                <c:pt idx="2">
                  <c:v>- Объекты коммунально-бытового назначения (ВНС, КНС, тепловые пункты, очистные, котельные, топочные, ТП и пр.)</c:v>
                </c:pt>
                <c:pt idx="3">
                  <c:v>- Объекты производственного назначения</c:v>
                </c:pt>
                <c:pt idx="4">
                  <c:v>- Линейные объекты (инженерные сети: ВК, электроснабжения, теплоснабжения, ливневой канализации)</c:v>
                </c:pt>
                <c:pt idx="5">
                  <c:v>- Объекты транспортной инфраструктуры (дороги, мосты, транспортные развязки, пешнходные переходы)</c:v>
                </c:pt>
                <c:pt idx="6">
                  <c:v>- Объекты придорожного сервиса (АЗС, гаражи, автостоянки, автомойки, автосервисы)</c:v>
                </c:pt>
              </c:strCache>
            </c:strRef>
          </c:cat>
          <c:val>
            <c:numRef>
              <c:f>Лист1!$B$2:$B$8</c:f>
              <c:numCache>
                <c:formatCode>@</c:formatCode>
                <c:ptCount val="7"/>
                <c:pt idx="0">
                  <c:v>523</c:v>
                </c:pt>
                <c:pt idx="1">
                  <c:v>298</c:v>
                </c:pt>
                <c:pt idx="2">
                  <c:v>29</c:v>
                </c:pt>
                <c:pt idx="3">
                  <c:v>170</c:v>
                </c:pt>
                <c:pt idx="4">
                  <c:v>161</c:v>
                </c:pt>
                <c:pt idx="5">
                  <c:v>93</c:v>
                </c:pt>
                <c:pt idx="6">
                  <c:v>35</c:v>
                </c:pt>
              </c:numCache>
            </c:numRef>
          </c:val>
          <c:extLst>
            <c:ext xmlns:c16="http://schemas.microsoft.com/office/drawing/2014/chart" uri="{C3380CC4-5D6E-409C-BE32-E72D297353CC}">
              <c16:uniqueId val="{00000007-481E-4A1C-80CA-BB90D768227C}"/>
            </c:ext>
          </c:extLst>
        </c:ser>
        <c:dLbls>
          <c:showLegendKey val="0"/>
          <c:showVal val="0"/>
          <c:showCatName val="0"/>
          <c:showSerName val="0"/>
          <c:showPercent val="0"/>
          <c:showBubbleSize val="0"/>
          <c:showLeaderLines val="1"/>
        </c:dLbls>
      </c:pie3DChart>
      <c:spPr>
        <a:noFill/>
        <a:ln w="22658">
          <a:noFill/>
        </a:ln>
      </c:spPr>
    </c:plotArea>
    <c:legend>
      <c:legendPos val="b"/>
      <c:layout>
        <c:manualLayout>
          <c:xMode val="edge"/>
          <c:yMode val="edge"/>
          <c:x val="1.8347166063701497E-2"/>
          <c:y val="0.50676984342474429"/>
          <c:w val="0.90418844040891277"/>
          <c:h val="0.49323015657525571"/>
        </c:manualLayout>
      </c:layout>
      <c:overlay val="0"/>
      <c:txPr>
        <a:bodyPr anchor="ctr" anchorCtr="0"/>
        <a:lstStyle/>
        <a:p>
          <a:pPr>
            <a:defRPr sz="1070" kern="0" baseline="0">
              <a:latin typeface="Times New Roman" pitchFamily="18" charset="0"/>
              <a:cs typeface="Times New Roman" pitchFamily="18" charset="0"/>
            </a:defRPr>
          </a:pPr>
          <a:endParaRPr lang="ru-RU"/>
        </a:p>
      </c:txPr>
    </c:legend>
    <c:plotVisOnly val="1"/>
    <c:dispBlanksAs val="zero"/>
    <c:showDLblsOverMax val="0"/>
  </c:chart>
  <c:spPr>
    <a:noFill/>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0"/>
    </c:view3D>
    <c:floor>
      <c:thickness val="0"/>
      <c:spPr>
        <a:blipFill>
          <a:blip xmlns:r="http://schemas.openxmlformats.org/officeDocument/2006/relationships" r:embed="rId2"/>
          <a:tile tx="0" ty="0" sx="100000" sy="100000" flip="none" algn="tl"/>
        </a:blipFill>
      </c:spPr>
    </c:floor>
    <c:sideWall>
      <c:thickness val="0"/>
    </c:sideWall>
    <c:backWall>
      <c:thickness val="0"/>
    </c:backWall>
    <c:plotArea>
      <c:layout>
        <c:manualLayout>
          <c:layoutTarget val="inner"/>
          <c:xMode val="edge"/>
          <c:yMode val="edge"/>
          <c:x val="8.9606481481481565E-2"/>
          <c:y val="0.13155080213903739"/>
          <c:w val="0.75386146104310237"/>
          <c:h val="0.74966395487054771"/>
        </c:manualLayout>
      </c:layout>
      <c:bar3DChart>
        <c:barDir val="col"/>
        <c:grouping val="clustered"/>
        <c:varyColors val="0"/>
        <c:ser>
          <c:idx val="0"/>
          <c:order val="0"/>
          <c:tx>
            <c:strRef>
              <c:f>Лист1!$B$1</c:f>
              <c:strCache>
                <c:ptCount val="1"/>
                <c:pt idx="0">
                  <c:v>количество строящихся объектов</c:v>
                </c:pt>
              </c:strCache>
            </c:strRef>
          </c:tx>
          <c:spPr>
            <a:solidFill>
              <a:srgbClr val="FF0000"/>
            </a:solidFill>
            <a:ln>
              <a:solidFill>
                <a:schemeClr val="accent1"/>
              </a:solidFill>
            </a:ln>
          </c:spPr>
          <c:invertIfNegative val="0"/>
          <c:dLbls>
            <c:dLbl>
              <c:idx val="0"/>
              <c:layout>
                <c:manualLayout>
                  <c:x val="0"/>
                  <c:y val="0.10317460317460322"/>
                </c:manualLayout>
              </c:layout>
              <c:tx>
                <c:rich>
                  <a:bodyPr/>
                  <a:lstStyle/>
                  <a:p>
                    <a:pPr>
                      <a:defRPr sz="1197" b="1">
                        <a:latin typeface="Times New Roman" pitchFamily="18" charset="0"/>
                        <a:cs typeface="Times New Roman" pitchFamily="18" charset="0"/>
                      </a:defRPr>
                    </a:pPr>
                    <a:r>
                      <a:rPr lang="en-US"/>
                      <a:t>1 252</a:t>
                    </a:r>
                  </a:p>
                </c:rich>
              </c:tx>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98E-4B46-BB61-E5AB129325FD}"/>
                </c:ext>
              </c:extLst>
            </c:dLbl>
            <c:dLbl>
              <c:idx val="1"/>
              <c:layout>
                <c:manualLayout>
                  <c:x val="4.6296296296296658E-3"/>
                  <c:y val="9.5238095238095247E-2"/>
                </c:manualLayout>
              </c:layout>
              <c:tx>
                <c:rich>
                  <a:bodyPr/>
                  <a:lstStyle/>
                  <a:p>
                    <a:pPr>
                      <a:defRPr sz="1197" b="1">
                        <a:latin typeface="Times New Roman" pitchFamily="18" charset="0"/>
                        <a:cs typeface="Times New Roman" pitchFamily="18" charset="0"/>
                      </a:defRPr>
                    </a:pPr>
                    <a:r>
                      <a:rPr lang="en-US"/>
                      <a:t>1  171</a:t>
                    </a:r>
                  </a:p>
                </c:rich>
              </c:tx>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98E-4B46-BB61-E5AB129325FD}"/>
                </c:ext>
              </c:extLst>
            </c:dLbl>
            <c:spPr>
              <a:noFill/>
              <a:ln w="25328">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2017 год</c:v>
                </c:pt>
                <c:pt idx="1">
                  <c:v>2018 год</c:v>
                </c:pt>
              </c:strCache>
            </c:strRef>
          </c:cat>
          <c:val>
            <c:numRef>
              <c:f>Лист1!$B$2:$B$3</c:f>
              <c:numCache>
                <c:formatCode>#\ ##0</c:formatCode>
                <c:ptCount val="2"/>
                <c:pt idx="0">
                  <c:v>1681</c:v>
                </c:pt>
                <c:pt idx="1">
                  <c:v>1377</c:v>
                </c:pt>
              </c:numCache>
            </c:numRef>
          </c:val>
          <c:extLst>
            <c:ext xmlns:c16="http://schemas.microsoft.com/office/drawing/2014/chart" uri="{C3380CC4-5D6E-409C-BE32-E72D297353CC}">
              <c16:uniqueId val="{00000002-898E-4B46-BB61-E5AB129325FD}"/>
            </c:ext>
          </c:extLst>
        </c:ser>
        <c:ser>
          <c:idx val="1"/>
          <c:order val="1"/>
          <c:tx>
            <c:strRef>
              <c:f>Лист1!$C$1</c:f>
              <c:strCache>
                <c:ptCount val="1"/>
                <c:pt idx="0">
                  <c:v>количество проведенных проверок</c:v>
                </c:pt>
              </c:strCache>
            </c:strRef>
          </c:tx>
          <c:spPr>
            <a:solidFill>
              <a:srgbClr val="FFFF00"/>
            </a:solidFill>
            <a:ln>
              <a:solidFill>
                <a:schemeClr val="bg1">
                  <a:lumMod val="75000"/>
                </a:schemeClr>
              </a:solidFill>
            </a:ln>
          </c:spPr>
          <c:invertIfNegative val="0"/>
          <c:dLbls>
            <c:dLbl>
              <c:idx val="0"/>
              <c:layout>
                <c:manualLayout>
                  <c:x val="0"/>
                  <c:y val="6.746031746031747E-2"/>
                </c:manualLayout>
              </c:layout>
              <c:tx>
                <c:rich>
                  <a:bodyPr/>
                  <a:lstStyle/>
                  <a:p>
                    <a:r>
                      <a:rPr lang="en-US"/>
                      <a:t>4 698</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98E-4B46-BB61-E5AB129325FD}"/>
                </c:ext>
              </c:extLst>
            </c:dLbl>
            <c:dLbl>
              <c:idx val="1"/>
              <c:layout>
                <c:manualLayout>
                  <c:x val="-4.0281973816717756E-3"/>
                  <c:y val="6.8027210884353706E-2"/>
                </c:manualLayout>
              </c:layout>
              <c:tx>
                <c:rich>
                  <a:bodyPr/>
                  <a:lstStyle/>
                  <a:p>
                    <a:r>
                      <a:rPr lang="en-US"/>
                      <a:t>3 656</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98E-4B46-BB61-E5AB129325FD}"/>
                </c:ext>
              </c:extLst>
            </c:dLbl>
            <c:spPr>
              <a:noFill/>
              <a:ln w="25328">
                <a:noFill/>
              </a:ln>
            </c:spPr>
            <c:txPr>
              <a:bodyPr/>
              <a:lstStyle/>
              <a:p>
                <a:pPr>
                  <a:defRPr sz="1197"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2017 год</c:v>
                </c:pt>
                <c:pt idx="1">
                  <c:v>2018 год</c:v>
                </c:pt>
              </c:strCache>
            </c:strRef>
          </c:cat>
          <c:val>
            <c:numRef>
              <c:f>Лист1!$C$2:$C$3</c:f>
              <c:numCache>
                <c:formatCode>#\ ##0</c:formatCode>
                <c:ptCount val="2"/>
                <c:pt idx="0">
                  <c:v>4793</c:v>
                </c:pt>
                <c:pt idx="1">
                  <c:v>4654</c:v>
                </c:pt>
              </c:numCache>
            </c:numRef>
          </c:val>
          <c:extLst>
            <c:ext xmlns:c16="http://schemas.microsoft.com/office/drawing/2014/chart" uri="{C3380CC4-5D6E-409C-BE32-E72D297353CC}">
              <c16:uniqueId val="{00000005-898E-4B46-BB61-E5AB129325FD}"/>
            </c:ext>
          </c:extLst>
        </c:ser>
        <c:dLbls>
          <c:showLegendKey val="0"/>
          <c:showVal val="0"/>
          <c:showCatName val="0"/>
          <c:showSerName val="0"/>
          <c:showPercent val="0"/>
          <c:showBubbleSize val="0"/>
        </c:dLbls>
        <c:gapWidth val="150"/>
        <c:shape val="box"/>
        <c:axId val="1016646255"/>
        <c:axId val="1"/>
        <c:axId val="0"/>
      </c:bar3DChart>
      <c:catAx>
        <c:axId val="1016646255"/>
        <c:scaling>
          <c:orientation val="minMax"/>
        </c:scaling>
        <c:delete val="0"/>
        <c:axPos val="b"/>
        <c:numFmt formatCode="\О\с\н\о\в\н\о\й" sourceLinked="0"/>
        <c:majorTickMark val="out"/>
        <c:minorTickMark val="none"/>
        <c:tickLblPos val="nextTo"/>
        <c:txPr>
          <a:bodyPr/>
          <a:lstStyle/>
          <a:p>
            <a:pPr>
              <a:defRPr sz="1197" b="1">
                <a:latin typeface="Times New Roman" pitchFamily="18" charset="0"/>
                <a:cs typeface="Times New Roman" pitchFamily="18" charset="0"/>
              </a:defRPr>
            </a:pPr>
            <a:endParaRPr lang="ru-RU"/>
          </a:p>
        </c:txPr>
        <c:crossAx val="1"/>
        <c:crosses val="autoZero"/>
        <c:auto val="1"/>
        <c:lblAlgn val="ctr"/>
        <c:lblOffset val="100"/>
        <c:noMultiLvlLbl val="0"/>
      </c:catAx>
      <c:valAx>
        <c:axId val="1"/>
        <c:scaling>
          <c:orientation val="minMax"/>
        </c:scaling>
        <c:delete val="0"/>
        <c:axPos val="l"/>
        <c:majorGridlines>
          <c:spPr>
            <a:ln>
              <a:solidFill>
                <a:schemeClr val="bg1">
                  <a:lumMod val="85000"/>
                </a:schemeClr>
              </a:solidFill>
            </a:ln>
          </c:spPr>
        </c:majorGridlines>
        <c:numFmt formatCode="#\ ##0" sourceLinked="1"/>
        <c:majorTickMark val="out"/>
        <c:minorTickMark val="none"/>
        <c:tickLblPos val="nextTo"/>
        <c:spPr>
          <a:ln>
            <a:solidFill>
              <a:srgbClr val="000000"/>
            </a:solidFill>
          </a:ln>
        </c:spPr>
        <c:txPr>
          <a:bodyPr/>
          <a:lstStyle/>
          <a:p>
            <a:pPr>
              <a:defRPr sz="1197" b="1">
                <a:latin typeface="Times New Roman" pitchFamily="18" charset="0"/>
                <a:cs typeface="Times New Roman" pitchFamily="18" charset="0"/>
              </a:defRPr>
            </a:pPr>
            <a:endParaRPr lang="ru-RU"/>
          </a:p>
        </c:txPr>
        <c:crossAx val="1016646255"/>
        <c:crosses val="autoZero"/>
        <c:crossBetween val="between"/>
      </c:valAx>
      <c:spPr>
        <a:noFill/>
        <a:ln w="25328">
          <a:noFill/>
        </a:ln>
      </c:spPr>
    </c:plotArea>
    <c:legend>
      <c:legendPos val="b"/>
      <c:layout>
        <c:manualLayout>
          <c:xMode val="edge"/>
          <c:yMode val="edge"/>
          <c:x val="0.51564588457856375"/>
          <c:y val="3.0817709390910664E-2"/>
          <c:w val="0.48251876892351808"/>
          <c:h val="0.11942964149538615"/>
        </c:manualLayout>
      </c:layout>
      <c:overlay val="0"/>
      <c:txPr>
        <a:bodyPr/>
        <a:lstStyle/>
        <a:p>
          <a:pPr>
            <a:defRPr sz="1197" b="1">
              <a:latin typeface="Times New Roman" pitchFamily="18" charset="0"/>
              <a:cs typeface="Times New Roman" pitchFamily="18" charset="0"/>
            </a:defRPr>
          </a:pPr>
          <a:endParaRPr lang="ru-RU"/>
        </a:p>
      </c:txPr>
    </c:legend>
    <c:plotVisOnly val="1"/>
    <c:dispBlanksAs val="gap"/>
    <c:showDLblsOverMax val="0"/>
  </c:chart>
  <c:spPr>
    <a:ln>
      <a:noFill/>
    </a:ln>
  </c:sp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0"/>
    </c:view3D>
    <c:floor>
      <c:thickness val="0"/>
      <c:spPr>
        <a:blipFill>
          <a:blip xmlns:r="http://schemas.openxmlformats.org/officeDocument/2006/relationships" r:embed="rId2"/>
          <a:tile tx="0" ty="0" sx="100000" sy="100000" flip="none" algn="tl"/>
        </a:blipFill>
      </c:spPr>
    </c:floor>
    <c:sideWall>
      <c:thickness val="0"/>
    </c:sideWall>
    <c:backWall>
      <c:thickness val="0"/>
    </c:backWall>
    <c:plotArea>
      <c:layout>
        <c:manualLayout>
          <c:layoutTarget val="inner"/>
          <c:xMode val="edge"/>
          <c:yMode val="edge"/>
          <c:x val="8.9606481481481565E-2"/>
          <c:y val="0.13155080213903739"/>
          <c:w val="0.75386146104310237"/>
          <c:h val="0.74966395487054771"/>
        </c:manualLayout>
      </c:layout>
      <c:bar3DChart>
        <c:barDir val="col"/>
        <c:grouping val="clustered"/>
        <c:varyColors val="0"/>
        <c:ser>
          <c:idx val="0"/>
          <c:order val="0"/>
          <c:tx>
            <c:strRef>
              <c:f>Лист1!$B$1</c:f>
              <c:strCache>
                <c:ptCount val="1"/>
                <c:pt idx="0">
                  <c:v>количество выявленных нарушений </c:v>
                </c:pt>
              </c:strCache>
            </c:strRef>
          </c:tx>
          <c:spPr>
            <a:solidFill>
              <a:srgbClr val="FF0000"/>
            </a:solidFill>
            <a:ln>
              <a:solidFill>
                <a:schemeClr val="accent1"/>
              </a:solidFill>
            </a:ln>
          </c:spPr>
          <c:invertIfNegative val="0"/>
          <c:dLbls>
            <c:dLbl>
              <c:idx val="0"/>
              <c:layout>
                <c:manualLayout>
                  <c:x val="0"/>
                  <c:y val="0.10317460317460322"/>
                </c:manualLayout>
              </c:layout>
              <c:tx>
                <c:rich>
                  <a:bodyPr/>
                  <a:lstStyle/>
                  <a:p>
                    <a:pPr>
                      <a:defRPr sz="1197" b="1">
                        <a:latin typeface="Times New Roman" pitchFamily="18" charset="0"/>
                        <a:cs typeface="Times New Roman" pitchFamily="18" charset="0"/>
                      </a:defRPr>
                    </a:pPr>
                    <a:r>
                      <a:rPr lang="en-US"/>
                      <a:t>1 376</a:t>
                    </a:r>
                  </a:p>
                </c:rich>
              </c:tx>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477-4E7D-8213-848176BA66C3}"/>
                </c:ext>
              </c:extLst>
            </c:dLbl>
            <c:dLbl>
              <c:idx val="1"/>
              <c:layout>
                <c:manualLayout>
                  <c:x val="4.6296296296296658E-3"/>
                  <c:y val="9.5238095238095247E-2"/>
                </c:manualLayout>
              </c:layout>
              <c:tx>
                <c:rich>
                  <a:bodyPr/>
                  <a:lstStyle/>
                  <a:p>
                    <a:pPr>
                      <a:defRPr sz="1197" b="1">
                        <a:latin typeface="Times New Roman" pitchFamily="18" charset="0"/>
                        <a:cs typeface="Times New Roman" pitchFamily="18" charset="0"/>
                      </a:defRPr>
                    </a:pPr>
                    <a:r>
                      <a:rPr lang="en-US"/>
                      <a:t>1 269</a:t>
                    </a:r>
                  </a:p>
                </c:rich>
              </c:tx>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477-4E7D-8213-848176BA66C3}"/>
                </c:ext>
              </c:extLst>
            </c:dLbl>
            <c:spPr>
              <a:noFill/>
              <a:ln w="25328">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2017 год</c:v>
                </c:pt>
                <c:pt idx="1">
                  <c:v>2018 год</c:v>
                </c:pt>
              </c:strCache>
            </c:strRef>
          </c:cat>
          <c:val>
            <c:numRef>
              <c:f>Лист1!$B$2:$B$3</c:f>
              <c:numCache>
                <c:formatCode>#\ ##0</c:formatCode>
                <c:ptCount val="2"/>
                <c:pt idx="0">
                  <c:v>1412</c:v>
                </c:pt>
                <c:pt idx="1">
                  <c:v>1322</c:v>
                </c:pt>
              </c:numCache>
            </c:numRef>
          </c:val>
          <c:extLst>
            <c:ext xmlns:c16="http://schemas.microsoft.com/office/drawing/2014/chart" uri="{C3380CC4-5D6E-409C-BE32-E72D297353CC}">
              <c16:uniqueId val="{00000002-8477-4E7D-8213-848176BA66C3}"/>
            </c:ext>
          </c:extLst>
        </c:ser>
        <c:ser>
          <c:idx val="1"/>
          <c:order val="1"/>
          <c:tx>
            <c:strRef>
              <c:f>Лист1!$C$1</c:f>
              <c:strCache>
                <c:ptCount val="1"/>
                <c:pt idx="0">
                  <c:v>количество устраненных нарушений </c:v>
                </c:pt>
              </c:strCache>
            </c:strRef>
          </c:tx>
          <c:spPr>
            <a:solidFill>
              <a:srgbClr val="FFFF00"/>
            </a:solidFill>
            <a:ln>
              <a:solidFill>
                <a:schemeClr val="bg1">
                  <a:lumMod val="75000"/>
                </a:schemeClr>
              </a:solidFill>
            </a:ln>
          </c:spPr>
          <c:invertIfNegative val="0"/>
          <c:dLbls>
            <c:dLbl>
              <c:idx val="0"/>
              <c:layout>
                <c:manualLayout>
                  <c:x val="0"/>
                  <c:y val="6.746031746031747E-2"/>
                </c:manualLayout>
              </c:layout>
              <c:tx>
                <c:rich>
                  <a:bodyPr/>
                  <a:lstStyle/>
                  <a:p>
                    <a:r>
                      <a:rPr lang="en-US"/>
                      <a:t>1 149</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477-4E7D-8213-848176BA66C3}"/>
                </c:ext>
              </c:extLst>
            </c:dLbl>
            <c:dLbl>
              <c:idx val="1"/>
              <c:layout>
                <c:manualLayout>
                  <c:x val="0"/>
                  <c:y val="7.1428571428571425E-2"/>
                </c:manualLayout>
              </c:layout>
              <c:tx>
                <c:rich>
                  <a:bodyPr/>
                  <a:lstStyle/>
                  <a:p>
                    <a:r>
                      <a:rPr lang="en-US"/>
                      <a:t>1 218</a:t>
                    </a:r>
                  </a:p>
                </c:rich>
              </c:tx>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477-4E7D-8213-848176BA66C3}"/>
                </c:ext>
              </c:extLst>
            </c:dLbl>
            <c:spPr>
              <a:noFill/>
              <a:ln w="25328">
                <a:noFill/>
              </a:ln>
            </c:spPr>
            <c:txPr>
              <a:bodyPr/>
              <a:lstStyle/>
              <a:p>
                <a:pPr>
                  <a:defRPr sz="1197" b="1">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Лист1!$A$2:$A$3</c:f>
              <c:strCache>
                <c:ptCount val="2"/>
                <c:pt idx="0">
                  <c:v>2017 год</c:v>
                </c:pt>
                <c:pt idx="1">
                  <c:v>2018 год</c:v>
                </c:pt>
              </c:strCache>
            </c:strRef>
          </c:cat>
          <c:val>
            <c:numRef>
              <c:f>Лист1!$C$2:$C$3</c:f>
              <c:numCache>
                <c:formatCode>#\ ##0</c:formatCode>
                <c:ptCount val="2"/>
                <c:pt idx="0">
                  <c:v>1086</c:v>
                </c:pt>
                <c:pt idx="1">
                  <c:v>1083</c:v>
                </c:pt>
              </c:numCache>
            </c:numRef>
          </c:val>
          <c:extLst>
            <c:ext xmlns:c16="http://schemas.microsoft.com/office/drawing/2014/chart" uri="{C3380CC4-5D6E-409C-BE32-E72D297353CC}">
              <c16:uniqueId val="{00000005-8477-4E7D-8213-848176BA66C3}"/>
            </c:ext>
          </c:extLst>
        </c:ser>
        <c:dLbls>
          <c:showLegendKey val="0"/>
          <c:showVal val="0"/>
          <c:showCatName val="0"/>
          <c:showSerName val="0"/>
          <c:showPercent val="0"/>
          <c:showBubbleSize val="0"/>
        </c:dLbls>
        <c:gapWidth val="150"/>
        <c:shape val="box"/>
        <c:axId val="1016646671"/>
        <c:axId val="1"/>
        <c:axId val="0"/>
      </c:bar3DChart>
      <c:catAx>
        <c:axId val="1016646671"/>
        <c:scaling>
          <c:orientation val="minMax"/>
        </c:scaling>
        <c:delete val="0"/>
        <c:axPos val="b"/>
        <c:numFmt formatCode="\О\с\н\о\в\н\о\й" sourceLinked="0"/>
        <c:majorTickMark val="out"/>
        <c:minorTickMark val="none"/>
        <c:tickLblPos val="nextTo"/>
        <c:txPr>
          <a:bodyPr/>
          <a:lstStyle/>
          <a:p>
            <a:pPr>
              <a:defRPr sz="1197" b="1">
                <a:latin typeface="Times New Roman" pitchFamily="18" charset="0"/>
                <a:cs typeface="Times New Roman" pitchFamily="18" charset="0"/>
              </a:defRPr>
            </a:pPr>
            <a:endParaRPr lang="ru-RU"/>
          </a:p>
        </c:txPr>
        <c:crossAx val="1"/>
        <c:crossesAt val="0"/>
        <c:auto val="1"/>
        <c:lblAlgn val="ctr"/>
        <c:lblOffset val="100"/>
        <c:noMultiLvlLbl val="0"/>
      </c:catAx>
      <c:valAx>
        <c:axId val="1"/>
        <c:scaling>
          <c:orientation val="minMax"/>
          <c:max val="1500"/>
          <c:min val="0"/>
        </c:scaling>
        <c:delete val="0"/>
        <c:axPos val="l"/>
        <c:majorGridlines>
          <c:spPr>
            <a:ln>
              <a:solidFill>
                <a:schemeClr val="bg1">
                  <a:lumMod val="85000"/>
                </a:schemeClr>
              </a:solidFill>
            </a:ln>
          </c:spPr>
        </c:majorGridlines>
        <c:numFmt formatCode="#\ ##0" sourceLinked="1"/>
        <c:majorTickMark val="out"/>
        <c:minorTickMark val="none"/>
        <c:tickLblPos val="nextTo"/>
        <c:spPr>
          <a:ln>
            <a:solidFill>
              <a:srgbClr val="000000"/>
            </a:solidFill>
          </a:ln>
        </c:spPr>
        <c:txPr>
          <a:bodyPr/>
          <a:lstStyle/>
          <a:p>
            <a:pPr>
              <a:defRPr sz="1197" b="1">
                <a:latin typeface="Times New Roman" pitchFamily="18" charset="0"/>
                <a:cs typeface="Times New Roman" pitchFamily="18" charset="0"/>
              </a:defRPr>
            </a:pPr>
            <a:endParaRPr lang="ru-RU"/>
          </a:p>
        </c:txPr>
        <c:crossAx val="1016646671"/>
        <c:crosses val="autoZero"/>
        <c:crossBetween val="between"/>
      </c:valAx>
      <c:spPr>
        <a:noFill/>
        <a:ln w="25328">
          <a:noFill/>
        </a:ln>
      </c:spPr>
    </c:plotArea>
    <c:legend>
      <c:legendPos val="r"/>
      <c:layout>
        <c:manualLayout>
          <c:xMode val="edge"/>
          <c:yMode val="edge"/>
          <c:x val="0.39080934849014176"/>
          <c:y val="3.3169593638193599E-2"/>
          <c:w val="0.57489308716956455"/>
          <c:h val="0.11535895411447553"/>
        </c:manualLayout>
      </c:layout>
      <c:overlay val="0"/>
      <c:txPr>
        <a:bodyPr/>
        <a:lstStyle/>
        <a:p>
          <a:pPr>
            <a:defRPr sz="1197" b="1">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99">
                <a:latin typeface="+mj-lt"/>
              </a:defRPr>
            </a:pPr>
            <a:r>
              <a:rPr lang="ru-RU" sz="1299">
                <a:solidFill>
                  <a:srgbClr val="0070C0"/>
                </a:solidFill>
                <a:latin typeface="+mj-lt"/>
              </a:rPr>
              <a:t>Количество</a:t>
            </a:r>
            <a:r>
              <a:rPr lang="ru-RU" sz="1299" baseline="0">
                <a:solidFill>
                  <a:srgbClr val="0070C0"/>
                </a:solidFill>
                <a:latin typeface="+mj-lt"/>
              </a:rPr>
              <a:t> постановлений</a:t>
            </a:r>
            <a:endParaRPr lang="ru-RU" sz="1300">
              <a:solidFill>
                <a:srgbClr val="0070C0"/>
              </a:solidFill>
              <a:latin typeface="+mj-lt"/>
            </a:endParaRPr>
          </a:p>
        </c:rich>
      </c:tx>
      <c:layout>
        <c:manualLayout>
          <c:xMode val="edge"/>
          <c:yMode val="edge"/>
          <c:x val="0.13421733005379244"/>
          <c:y val="0"/>
        </c:manualLayout>
      </c:layout>
      <c:overlay val="0"/>
    </c:title>
    <c:autoTitleDeleted val="0"/>
    <c:view3D>
      <c:rotX val="15"/>
      <c:hPercent val="100"/>
      <c:rotY val="20"/>
      <c:depthPercent val="100"/>
      <c:rAngAx val="0"/>
    </c:view3D>
    <c:floor>
      <c:thickness val="0"/>
    </c:floor>
    <c:sideWall>
      <c:thickness val="0"/>
    </c:sideWall>
    <c:backWall>
      <c:thickness val="0"/>
    </c:backWall>
    <c:plotArea>
      <c:layout>
        <c:manualLayout>
          <c:layoutTarget val="inner"/>
          <c:xMode val="edge"/>
          <c:yMode val="edge"/>
          <c:x val="0"/>
          <c:y val="1.0854457146345121E-3"/>
          <c:w val="1"/>
          <c:h val="0.89955720651197668"/>
        </c:manualLayout>
      </c:layout>
      <c:bar3DChart>
        <c:barDir val="col"/>
        <c:grouping val="clustered"/>
        <c:varyColors val="0"/>
        <c:ser>
          <c:idx val="0"/>
          <c:order val="0"/>
          <c:tx>
            <c:strRef>
              <c:f>Лист1!$B$1</c:f>
              <c:strCache>
                <c:ptCount val="1"/>
                <c:pt idx="0">
                  <c:v>Ряд 1</c:v>
                </c:pt>
              </c:strCache>
            </c:strRef>
          </c:tx>
          <c:spPr>
            <a:solidFill>
              <a:srgbClr val="00B0F0"/>
            </a:solidFill>
          </c:spPr>
          <c:invertIfNegative val="0"/>
          <c:dLbls>
            <c:dLbl>
              <c:idx val="0"/>
              <c:layout>
                <c:manualLayout>
                  <c:x val="4.0650406504064811E-3"/>
                  <c:y val="0.16389829178329454"/>
                </c:manualLayout>
              </c:layout>
              <c:spPr>
                <a:noFill/>
                <a:ln w="25385">
                  <a:noFill/>
                </a:ln>
              </c:spPr>
              <c:txPr>
                <a:bodyPr wrap="square" lIns="38100" tIns="19050" rIns="38100" bIns="19050" anchor="ctr">
                  <a:noAutofit/>
                </a:bodyPr>
                <a:lstStyle/>
                <a:p>
                  <a:pPr>
                    <a:defRPr sz="1199"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0-8957-4A46-8DCE-A4196B41A7C6}"/>
                </c:ext>
              </c:extLst>
            </c:dLbl>
            <c:dLbl>
              <c:idx val="1"/>
              <c:layout>
                <c:manualLayout>
                  <c:x val="-4.0650406504064299E-3"/>
                  <c:y val="0.1860465116279068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957-4A46-8DCE-A4196B41A7C6}"/>
                </c:ext>
              </c:extLst>
            </c:dLbl>
            <c:spPr>
              <a:noFill/>
              <a:ln w="25385">
                <a:noFill/>
              </a:ln>
            </c:spPr>
            <c:txPr>
              <a:bodyPr wrap="square" lIns="38100" tIns="19050" rIns="38100" bIns="19050" anchor="ctr">
                <a:spAutoFit/>
              </a:bodyPr>
              <a:lstStyle/>
              <a:p>
                <a:pPr>
                  <a:defRPr sz="1199" b="1">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2017</c:v>
                </c:pt>
                <c:pt idx="1">
                  <c:v>2018</c:v>
                </c:pt>
              </c:numCache>
            </c:numRef>
          </c:cat>
          <c:val>
            <c:numRef>
              <c:f>Лист1!$B$2:$B$3</c:f>
              <c:numCache>
                <c:formatCode>General</c:formatCode>
                <c:ptCount val="2"/>
                <c:pt idx="0">
                  <c:v>287</c:v>
                </c:pt>
                <c:pt idx="1">
                  <c:v>344</c:v>
                </c:pt>
              </c:numCache>
            </c:numRef>
          </c:val>
          <c:extLst>
            <c:ext xmlns:c16="http://schemas.microsoft.com/office/drawing/2014/chart" uri="{C3380CC4-5D6E-409C-BE32-E72D297353CC}">
              <c16:uniqueId val="{00000002-8957-4A46-8DCE-A4196B41A7C6}"/>
            </c:ext>
          </c:extLst>
        </c:ser>
        <c:dLbls>
          <c:showLegendKey val="0"/>
          <c:showVal val="0"/>
          <c:showCatName val="0"/>
          <c:showSerName val="0"/>
          <c:showPercent val="0"/>
          <c:showBubbleSize val="0"/>
        </c:dLbls>
        <c:gapWidth val="150"/>
        <c:shape val="box"/>
        <c:axId val="1016649167"/>
        <c:axId val="1"/>
        <c:axId val="0"/>
      </c:bar3DChart>
      <c:catAx>
        <c:axId val="1016649167"/>
        <c:scaling>
          <c:orientation val="minMax"/>
        </c:scaling>
        <c:delete val="0"/>
        <c:axPos val="b"/>
        <c:numFmt formatCode="General" sourceLinked="1"/>
        <c:majorTickMark val="out"/>
        <c:minorTickMark val="none"/>
        <c:tickLblPos val="nextTo"/>
        <c:txPr>
          <a:bodyPr/>
          <a:lstStyle/>
          <a:p>
            <a:pPr>
              <a:defRPr sz="1199" b="1">
                <a:latin typeface="Times New Roman" pitchFamily="18" charset="0"/>
                <a:cs typeface="Times New Roman" pitchFamily="18" charset="0"/>
              </a:defRPr>
            </a:pPr>
            <a:endParaRPr lang="ru-RU"/>
          </a:p>
        </c:txPr>
        <c:crossAx val="1"/>
        <c:crosses val="autoZero"/>
        <c:auto val="1"/>
        <c:lblAlgn val="ctr"/>
        <c:lblOffset val="100"/>
        <c:noMultiLvlLbl val="0"/>
      </c:catAx>
      <c:valAx>
        <c:axId val="1"/>
        <c:scaling>
          <c:orientation val="minMax"/>
          <c:max val="600"/>
          <c:min val="0"/>
        </c:scaling>
        <c:delete val="1"/>
        <c:axPos val="l"/>
        <c:numFmt formatCode="General" sourceLinked="1"/>
        <c:majorTickMark val="out"/>
        <c:minorTickMark val="none"/>
        <c:tickLblPos val="nextTo"/>
        <c:crossAx val="1016649167"/>
        <c:crosses val="autoZero"/>
        <c:crossBetween val="between"/>
        <c:minorUnit val="100"/>
      </c:valAx>
      <c:spPr>
        <a:gradFill flip="none" rotWithShape="1">
          <a:gsLst>
            <a:gs pos="0">
              <a:sysClr val="window" lastClr="FFFFFF"/>
            </a:gs>
            <a:gs pos="64999">
              <a:srgbClr val="4F81BD">
                <a:lumMod val="20000"/>
                <a:lumOff val="80000"/>
              </a:srgbClr>
            </a:gs>
            <a:gs pos="100000">
              <a:schemeClr val="accent5">
                <a:lumMod val="20000"/>
                <a:lumOff val="80000"/>
              </a:schemeClr>
            </a:gs>
          </a:gsLst>
          <a:lin ang="10800000" scaled="1"/>
          <a:tileRect/>
        </a:gradFill>
      </c:spPr>
    </c:plotArea>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599"/>
            </a:pPr>
            <a:r>
              <a:rPr lang="ru-RU" sz="1299">
                <a:solidFill>
                  <a:srgbClr val="0070C0"/>
                </a:solidFill>
                <a:latin typeface="+mj-lt"/>
              </a:rPr>
              <a:t>Сумма штрафов,</a:t>
            </a:r>
            <a:r>
              <a:rPr lang="ru-RU" sz="1299" baseline="0">
                <a:solidFill>
                  <a:srgbClr val="0070C0"/>
                </a:solidFill>
                <a:latin typeface="+mj-lt"/>
              </a:rPr>
              <a:t> млн. руб</a:t>
            </a:r>
            <a:endParaRPr lang="ru-RU" sz="1300">
              <a:solidFill>
                <a:srgbClr val="0070C0"/>
              </a:solidFill>
              <a:latin typeface="+mj-lt"/>
            </a:endParaRPr>
          </a:p>
        </c:rich>
      </c:tx>
      <c:layout>
        <c:manualLayout>
          <c:xMode val="edge"/>
          <c:yMode val="edge"/>
          <c:x val="0.19720525709194098"/>
          <c:y val="5.0015748031496065E-4"/>
        </c:manualLayout>
      </c:layout>
      <c:overlay val="0"/>
    </c:title>
    <c:autoTitleDeleted val="0"/>
    <c:view3D>
      <c:rotX val="15"/>
      <c:hPercent val="90"/>
      <c:rotY val="20"/>
      <c:depthPercent val="100"/>
      <c:rAngAx val="0"/>
    </c:view3D>
    <c:floor>
      <c:thickness val="0"/>
      <c:spPr>
        <a:scene3d>
          <a:camera prst="orthographicFront"/>
          <a:lightRig rig="threePt" dir="t"/>
        </a:scene3d>
        <a:sp3d>
          <a:contourClr>
            <a:srgbClr val="000000"/>
          </a:contourClr>
        </a:sp3d>
      </c:spPr>
    </c:floor>
    <c:sideWall>
      <c:thickness val="0"/>
    </c:sideWall>
    <c:backWall>
      <c:thickness val="0"/>
    </c:backWall>
    <c:plotArea>
      <c:layout>
        <c:manualLayout>
          <c:layoutTarget val="inner"/>
          <c:xMode val="edge"/>
          <c:yMode val="edge"/>
          <c:x val="0"/>
          <c:y val="1.5395749949861021E-3"/>
          <c:w val="1"/>
          <c:h val="0.89910307723162508"/>
        </c:manualLayout>
      </c:layout>
      <c:bar3DChart>
        <c:barDir val="col"/>
        <c:grouping val="clustered"/>
        <c:varyColors val="0"/>
        <c:ser>
          <c:idx val="0"/>
          <c:order val="0"/>
          <c:tx>
            <c:strRef>
              <c:f>Лист1!$B$1</c:f>
              <c:strCache>
                <c:ptCount val="1"/>
                <c:pt idx="0">
                  <c:v>Ряд 1</c:v>
                </c:pt>
              </c:strCache>
            </c:strRef>
          </c:tx>
          <c:spPr>
            <a:solidFill>
              <a:srgbClr val="FF0000"/>
            </a:solidFill>
          </c:spPr>
          <c:invertIfNegative val="0"/>
          <c:dPt>
            <c:idx val="0"/>
            <c:invertIfNegative val="0"/>
            <c:bubble3D val="0"/>
            <c:spPr>
              <a:solidFill>
                <a:srgbClr val="FF0000"/>
              </a:solidFill>
            </c:spPr>
            <c:extLst>
              <c:ext xmlns:c16="http://schemas.microsoft.com/office/drawing/2014/chart" uri="{C3380CC4-5D6E-409C-BE32-E72D297353CC}">
                <c16:uniqueId val="{00000000-9BBF-413C-8645-45E162A191FC}"/>
              </c:ext>
            </c:extLst>
          </c:dPt>
          <c:dLbls>
            <c:dLbl>
              <c:idx val="0"/>
              <c:layout>
                <c:manualLayout>
                  <c:x val="0"/>
                  <c:y val="0.1190476190476191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BBF-413C-8645-45E162A191FC}"/>
                </c:ext>
              </c:extLst>
            </c:dLbl>
            <c:dLbl>
              <c:idx val="1"/>
              <c:layout>
                <c:manualLayout>
                  <c:x val="4.6296296296297014E-3"/>
                  <c:y val="0.12698412698412698"/>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BBF-413C-8645-45E162A191FC}"/>
                </c:ext>
              </c:extLst>
            </c:dLbl>
            <c:spPr>
              <a:noFill/>
              <a:ln w="25385">
                <a:noFill/>
              </a:ln>
            </c:spPr>
            <c:txPr>
              <a:bodyPr/>
              <a:lstStyle/>
              <a:p>
                <a:pPr>
                  <a:defRPr sz="1199" b="1">
                    <a:solidFill>
                      <a:sysClr val="windowText" lastClr="000000"/>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Лист1!$A$2:$A$3</c:f>
              <c:numCache>
                <c:formatCode>General</c:formatCode>
                <c:ptCount val="2"/>
                <c:pt idx="0">
                  <c:v>2017</c:v>
                </c:pt>
                <c:pt idx="1">
                  <c:v>2018</c:v>
                </c:pt>
              </c:numCache>
            </c:numRef>
          </c:cat>
          <c:val>
            <c:numRef>
              <c:f>Лист1!$B$2:$B$3</c:f>
              <c:numCache>
                <c:formatCode>0.00</c:formatCode>
                <c:ptCount val="2"/>
                <c:pt idx="0">
                  <c:v>7.8659999999999997</c:v>
                </c:pt>
                <c:pt idx="1">
                  <c:v>12.119</c:v>
                </c:pt>
              </c:numCache>
            </c:numRef>
          </c:val>
          <c:extLst>
            <c:ext xmlns:c16="http://schemas.microsoft.com/office/drawing/2014/chart" uri="{C3380CC4-5D6E-409C-BE32-E72D297353CC}">
              <c16:uniqueId val="{00000002-9BBF-413C-8645-45E162A191FC}"/>
            </c:ext>
          </c:extLst>
        </c:ser>
        <c:dLbls>
          <c:showLegendKey val="0"/>
          <c:showVal val="0"/>
          <c:showCatName val="0"/>
          <c:showSerName val="0"/>
          <c:showPercent val="0"/>
          <c:showBubbleSize val="0"/>
        </c:dLbls>
        <c:gapWidth val="150"/>
        <c:shape val="box"/>
        <c:axId val="1016650415"/>
        <c:axId val="1"/>
        <c:axId val="0"/>
      </c:bar3DChart>
      <c:catAx>
        <c:axId val="1016650415"/>
        <c:scaling>
          <c:orientation val="minMax"/>
        </c:scaling>
        <c:delete val="0"/>
        <c:axPos val="b"/>
        <c:numFmt formatCode="General" sourceLinked="1"/>
        <c:majorTickMark val="out"/>
        <c:minorTickMark val="none"/>
        <c:tickLblPos val="nextTo"/>
        <c:txPr>
          <a:bodyPr/>
          <a:lstStyle/>
          <a:p>
            <a:pPr>
              <a:defRPr sz="1199" b="1">
                <a:latin typeface="Times New Roman" pitchFamily="18" charset="0"/>
                <a:cs typeface="Times New Roman" pitchFamily="18" charset="0"/>
              </a:defRPr>
            </a:pPr>
            <a:endParaRPr lang="ru-RU"/>
          </a:p>
        </c:txPr>
        <c:crossAx val="1"/>
        <c:crosses val="autoZero"/>
        <c:auto val="1"/>
        <c:lblAlgn val="ctr"/>
        <c:lblOffset val="100"/>
        <c:noMultiLvlLbl val="0"/>
      </c:catAx>
      <c:valAx>
        <c:axId val="1"/>
        <c:scaling>
          <c:orientation val="minMax"/>
          <c:max val="25"/>
          <c:min val="0"/>
        </c:scaling>
        <c:delete val="1"/>
        <c:axPos val="l"/>
        <c:numFmt formatCode="0.00" sourceLinked="1"/>
        <c:majorTickMark val="out"/>
        <c:minorTickMark val="none"/>
        <c:tickLblPos val="nextTo"/>
        <c:crossAx val="1016650415"/>
        <c:crosses val="autoZero"/>
        <c:crossBetween val="between"/>
        <c:majorUnit val="5"/>
        <c:minorUnit val="5"/>
      </c:valAx>
      <c:spPr>
        <a:gradFill flip="none" rotWithShape="1">
          <a:gsLst>
            <a:gs pos="0">
              <a:schemeClr val="bg1"/>
            </a:gs>
            <a:gs pos="64999">
              <a:srgbClr val="4F81BD">
                <a:lumMod val="20000"/>
                <a:lumOff val="80000"/>
              </a:srgbClr>
            </a:gs>
            <a:gs pos="100000">
              <a:srgbClr val="4BACC6">
                <a:lumMod val="60000"/>
                <a:lumOff val="40000"/>
              </a:srgbClr>
            </a:gs>
          </a:gsLst>
          <a:lin ang="0" scaled="1"/>
          <a:tileRect/>
        </a:gradFill>
        <a:ln w="25385">
          <a:noFill/>
        </a:ln>
      </c:spPr>
    </c:plotArea>
    <c:plotVisOnly val="1"/>
    <c:dispBlanksAs val="gap"/>
    <c:showDLblsOverMax val="0"/>
  </c:chart>
  <c:spPr>
    <a:blipFill>
      <a:blip xmlns:r="http://schemas.openxmlformats.org/officeDocument/2006/relationships" r:embed="rId2"/>
      <a:tile tx="0" ty="0" sx="100000" sy="100000" flip="none" algn="tl"/>
    </a:blipFill>
    <a:ln>
      <a:noFill/>
    </a:ln>
  </c:sp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sz="1400" b="1">
                <a:effectLst/>
                <a:latin typeface="Times New Roman" panose="02020603050405020304" pitchFamily="18" charset="0"/>
                <a:cs typeface="Times New Roman" panose="02020603050405020304" pitchFamily="18" charset="0"/>
              </a:rPr>
              <a:t>Соотношение</a:t>
            </a:r>
            <a:r>
              <a:rPr lang="ru-RU" sz="1400" b="1" baseline="0">
                <a:effectLst/>
                <a:latin typeface="Times New Roman" panose="02020603050405020304" pitchFamily="18" charset="0"/>
                <a:cs typeface="Times New Roman" panose="02020603050405020304" pitchFamily="18" charset="0"/>
              </a:rPr>
              <a:t> сумм наложенных и оплаченных штрафов за нарушения </a:t>
            </a:r>
            <a:endParaRPr lang="ru-RU" sz="1400">
              <a:effectLst/>
              <a:latin typeface="Times New Roman" panose="02020603050405020304" pitchFamily="18" charset="0"/>
              <a:cs typeface="Times New Roman" panose="02020603050405020304" pitchFamily="18" charset="0"/>
            </a:endParaRPr>
          </a:p>
        </c:rich>
      </c:tx>
      <c:overlay val="0"/>
      <c:spPr>
        <a:noFill/>
        <a:ln>
          <a:noFill/>
        </a:ln>
        <a:effectLst/>
      </c:sp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2017</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0"/>
                  <c:y val="0.10714285714285707"/>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AE86-49E9-8C57-16B3A93C05FB}"/>
                </c:ext>
              </c:extLst>
            </c:dLbl>
            <c:dLbl>
              <c:idx val="1"/>
              <c:layout>
                <c:manualLayout>
                  <c:x val="0"/>
                  <c:y val="8.73015873015872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E86-49E9-8C57-16B3A93C05FB}"/>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Наложено штрафов, тыс. руб</c:v>
                </c:pt>
                <c:pt idx="1">
                  <c:v>Оплачено штрафов, тыс. руб.</c:v>
                </c:pt>
              </c:strCache>
            </c:strRef>
          </c:cat>
          <c:val>
            <c:numRef>
              <c:f>Лист1!$B$2:$B$3</c:f>
              <c:numCache>
                <c:formatCode>#,##0</c:formatCode>
                <c:ptCount val="2"/>
                <c:pt idx="0">
                  <c:v>23288</c:v>
                </c:pt>
                <c:pt idx="1">
                  <c:v>19051</c:v>
                </c:pt>
              </c:numCache>
            </c:numRef>
          </c:val>
          <c:extLst>
            <c:ext xmlns:c16="http://schemas.microsoft.com/office/drawing/2014/chart" uri="{C3380CC4-5D6E-409C-BE32-E72D297353CC}">
              <c16:uniqueId val="{00000000-AE86-49E9-8C57-16B3A93C05FB}"/>
            </c:ext>
          </c:extLst>
        </c:ser>
        <c:ser>
          <c:idx val="1"/>
          <c:order val="1"/>
          <c:tx>
            <c:strRef>
              <c:f>Лист1!$C$1</c:f>
              <c:strCache>
                <c:ptCount val="1"/>
                <c:pt idx="0">
                  <c:v>2018</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4.0403573658509729E-17"/>
                  <c:y val="0.1060606060606060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E86-49E9-8C57-16B3A93C05FB}"/>
                </c:ext>
              </c:extLst>
            </c:dLbl>
            <c:dLbl>
              <c:idx val="1"/>
              <c:layout>
                <c:manualLayout>
                  <c:x val="8.0807147317019457E-17"/>
                  <c:y val="0.102272727272727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E86-49E9-8C57-16B3A93C05FB}"/>
                </c:ext>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Наложено штрафов, тыс. руб</c:v>
                </c:pt>
                <c:pt idx="1">
                  <c:v>Оплачено штрафов, тыс. руб.</c:v>
                </c:pt>
              </c:strCache>
            </c:strRef>
          </c:cat>
          <c:val>
            <c:numRef>
              <c:f>Лист1!$C$2:$C$3</c:f>
              <c:numCache>
                <c:formatCode>#,##0</c:formatCode>
                <c:ptCount val="2"/>
                <c:pt idx="0">
                  <c:v>30569</c:v>
                </c:pt>
                <c:pt idx="1">
                  <c:v>26065</c:v>
                </c:pt>
              </c:numCache>
            </c:numRef>
          </c:val>
          <c:extLst>
            <c:ext xmlns:c16="http://schemas.microsoft.com/office/drawing/2014/chart" uri="{C3380CC4-5D6E-409C-BE32-E72D297353CC}">
              <c16:uniqueId val="{00000001-AE86-49E9-8C57-16B3A93C05FB}"/>
            </c:ext>
          </c:extLst>
        </c:ser>
        <c:dLbls>
          <c:showLegendKey val="0"/>
          <c:showVal val="0"/>
          <c:showCatName val="0"/>
          <c:showSerName val="0"/>
          <c:showPercent val="0"/>
          <c:showBubbleSize val="0"/>
        </c:dLbls>
        <c:gapWidth val="150"/>
        <c:shape val="box"/>
        <c:axId val="821913439"/>
        <c:axId val="821920095"/>
        <c:axId val="0"/>
      </c:bar3DChart>
      <c:catAx>
        <c:axId val="821913439"/>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821920095"/>
        <c:crosses val="autoZero"/>
        <c:auto val="1"/>
        <c:lblAlgn val="ctr"/>
        <c:lblOffset val="100"/>
        <c:tickLblSkip val="1"/>
        <c:noMultiLvlLbl val="0"/>
      </c:catAx>
      <c:valAx>
        <c:axId val="82192009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2191343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a:t>Общее количество вынесенных постановлений за 2017 г., 2018 г.</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597222652053389"/>
          <c:y val="0.21168458781362007"/>
          <c:w val="0.71456679650024091"/>
          <c:h val="0.69182795698924726"/>
        </c:manualLayout>
      </c:layout>
      <c:bar3DChart>
        <c:barDir val="col"/>
        <c:grouping val="clustered"/>
        <c:varyColors val="0"/>
        <c:ser>
          <c:idx val="0"/>
          <c:order val="0"/>
          <c:tx>
            <c:strRef>
              <c:f>Лист1!$B$1:$B$2</c:f>
              <c:strCache>
                <c:ptCount val="1"/>
                <c:pt idx="0">
                  <c:v>285 287</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5.2631578947367943E-3"/>
                  <c:y val="0.15689675089714591"/>
                </c:manualLayout>
              </c:layout>
              <c:spPr>
                <a:noFill/>
                <a:ln>
                  <a:noFill/>
                </a:ln>
                <a:effectLst/>
              </c:spPr>
              <c:txPr>
                <a:bodyPr rot="0" spcFirstLastPara="1" vertOverflow="ellipsis" vert="horz" wrap="square" lIns="38100" tIns="19050" rIns="38100" bIns="19050" anchor="ctr" anchorCtr="1">
                  <a:spAutoFit/>
                </a:bodyPr>
                <a:lstStyle/>
                <a:p>
                  <a:pPr>
                    <a:defRPr sz="14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327-4D66-BD73-59A6C187A877}"/>
                </c:ext>
              </c:extLst>
            </c:dLbl>
            <c:dLbl>
              <c:idx val="1"/>
              <c:layout>
                <c:manualLayout>
                  <c:x val="7.8838582677164381E-3"/>
                  <c:y val="0.16625930218258914"/>
                </c:manualLayout>
              </c:layout>
              <c:spPr>
                <a:noFill/>
                <a:ln>
                  <a:noFill/>
                </a:ln>
                <a:effectLst/>
              </c:spPr>
              <c:txPr>
                <a:bodyPr rot="0" spcFirstLastPara="1" vertOverflow="ellipsis" vert="horz" wrap="square" lIns="38100" tIns="19050" rIns="38100" bIns="19050" anchor="ctr" anchorCtr="1">
                  <a:noAutofit/>
                </a:bodyPr>
                <a:lstStyle/>
                <a:p>
                  <a:pPr>
                    <a:defRPr sz="12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extLst>
                <c:ext xmlns:c15="http://schemas.microsoft.com/office/drawing/2012/chart" uri="{CE6537A1-D6FC-4f65-9D91-7224C49458BB}">
                  <c15:layout>
                    <c:manualLayout>
                      <c:w val="9.010526315789473E-2"/>
                      <c:h val="9.4581350544622522E-2"/>
                    </c:manualLayout>
                  </c15:layout>
                </c:ext>
                <c:ext xmlns:c16="http://schemas.microsoft.com/office/drawing/2014/chart" uri="{C3380CC4-5D6E-409C-BE32-E72D297353CC}">
                  <c16:uniqueId val="{00000001-5327-4D66-BD73-59A6C187A87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Лист1!$D$1:$D$2</c:f>
              <c:numCache>
                <c:formatCode>General</c:formatCode>
                <c:ptCount val="2"/>
                <c:pt idx="0">
                  <c:v>2017</c:v>
                </c:pt>
                <c:pt idx="1">
                  <c:v>2018</c:v>
                </c:pt>
              </c:numCache>
              <c:extLst/>
            </c:numRef>
          </c:cat>
          <c:val>
            <c:numRef>
              <c:f>Лист1!$B$5:$D$5</c:f>
              <c:numCache>
                <c:formatCode>General</c:formatCode>
                <c:ptCount val="2"/>
                <c:pt idx="0">
                  <c:v>1071</c:v>
                </c:pt>
                <c:pt idx="1">
                  <c:v>1168</c:v>
                </c:pt>
              </c:numCache>
              <c:extLst/>
            </c:numRef>
          </c:val>
          <c:extLst>
            <c:ext xmlns:c16="http://schemas.microsoft.com/office/drawing/2014/chart" uri="{C3380CC4-5D6E-409C-BE32-E72D297353CC}">
              <c16:uniqueId val="{00000002-5327-4D66-BD73-59A6C187A877}"/>
            </c:ext>
          </c:extLst>
        </c:ser>
        <c:dLbls>
          <c:showLegendKey val="0"/>
          <c:showVal val="0"/>
          <c:showCatName val="0"/>
          <c:showSerName val="0"/>
          <c:showPercent val="0"/>
          <c:showBubbleSize val="0"/>
        </c:dLbls>
        <c:gapWidth val="150"/>
        <c:shape val="box"/>
        <c:axId val="108537728"/>
        <c:axId val="108539264"/>
        <c:axId val="0"/>
      </c:bar3DChart>
      <c:catAx>
        <c:axId val="1085377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8539264"/>
        <c:crosses val="autoZero"/>
        <c:auto val="1"/>
        <c:lblAlgn val="ctr"/>
        <c:lblOffset val="100"/>
        <c:noMultiLvlLbl val="0"/>
      </c:catAx>
      <c:valAx>
        <c:axId val="108539264"/>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85377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3.2407418050845828E-2"/>
          <c:y val="1.5608536980686179E-2"/>
          <c:w val="0.96759258194915421"/>
          <c:h val="0.72205286839145111"/>
        </c:manualLayout>
      </c:layout>
      <c:barChart>
        <c:barDir val="bar"/>
        <c:grouping val="clustered"/>
        <c:varyColors val="0"/>
        <c:ser>
          <c:idx val="0"/>
          <c:order val="0"/>
          <c:tx>
            <c:strRef>
              <c:f>Лист1!$B$1</c:f>
              <c:strCache>
                <c:ptCount val="1"/>
                <c:pt idx="0">
                  <c:v>2017</c:v>
                </c:pt>
              </c:strCache>
            </c:strRef>
          </c:tx>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solidFill>
                <a:schemeClr val="accent1"/>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extLst>
              <c:ext xmlns:c16="http://schemas.microsoft.com/office/drawing/2014/chart" uri="{C3380CC4-5D6E-409C-BE32-E72D297353CC}">
                <c16:uniqueId val="{00000000-9A6A-4B26-823D-F5280D58EA7D}"/>
              </c:ext>
            </c:extLst>
          </c:dPt>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Всего документов</c:v>
                </c:pt>
                <c:pt idx="1">
                  <c:v>Входящие</c:v>
                </c:pt>
                <c:pt idx="2">
                  <c:v>Исходящие</c:v>
                </c:pt>
                <c:pt idx="3">
                  <c:v>Внутренний документооборот</c:v>
                </c:pt>
              </c:strCache>
            </c:strRef>
          </c:cat>
          <c:val>
            <c:numRef>
              <c:f>Лист1!$B$2:$B$5</c:f>
              <c:numCache>
                <c:formatCode>#\ ##0</c:formatCode>
                <c:ptCount val="4"/>
                <c:pt idx="0">
                  <c:v>33885</c:v>
                </c:pt>
                <c:pt idx="1">
                  <c:v>11841</c:v>
                </c:pt>
                <c:pt idx="2">
                  <c:v>8207</c:v>
                </c:pt>
                <c:pt idx="3">
                  <c:v>13837</c:v>
                </c:pt>
              </c:numCache>
            </c:numRef>
          </c:val>
          <c:extLst>
            <c:ext xmlns:c16="http://schemas.microsoft.com/office/drawing/2014/chart" uri="{C3380CC4-5D6E-409C-BE32-E72D297353CC}">
              <c16:uniqueId val="{00000001-9A6A-4B26-823D-F5280D58EA7D}"/>
            </c:ext>
          </c:extLst>
        </c:ser>
        <c:ser>
          <c:idx val="1"/>
          <c:order val="1"/>
          <c:tx>
            <c:strRef>
              <c:f>Лист1!$C$1</c:f>
              <c:strCache>
                <c:ptCount val="1"/>
                <c:pt idx="0">
                  <c:v>2018</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solidFill>
                <a:schemeClr val="accent1"/>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899"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Лист1!$A$2:$A$5</c:f>
              <c:strCache>
                <c:ptCount val="4"/>
                <c:pt idx="0">
                  <c:v>Всего документов</c:v>
                </c:pt>
                <c:pt idx="1">
                  <c:v>Входящие</c:v>
                </c:pt>
                <c:pt idx="2">
                  <c:v>Исходящие</c:v>
                </c:pt>
                <c:pt idx="3">
                  <c:v>Внутренний документооборот</c:v>
                </c:pt>
              </c:strCache>
            </c:strRef>
          </c:cat>
          <c:val>
            <c:numRef>
              <c:f>Лист1!$C$2:$C$5</c:f>
              <c:numCache>
                <c:formatCode>#\ ##0</c:formatCode>
                <c:ptCount val="4"/>
                <c:pt idx="0">
                  <c:v>31798</c:v>
                </c:pt>
                <c:pt idx="1">
                  <c:v>11586</c:v>
                </c:pt>
                <c:pt idx="2">
                  <c:v>7198</c:v>
                </c:pt>
                <c:pt idx="3">
                  <c:v>13014</c:v>
                </c:pt>
              </c:numCache>
            </c:numRef>
          </c:val>
          <c:extLst>
            <c:ext xmlns:c16="http://schemas.microsoft.com/office/drawing/2014/chart" uri="{C3380CC4-5D6E-409C-BE32-E72D297353CC}">
              <c16:uniqueId val="{00000002-9A6A-4B26-823D-F5280D58EA7D}"/>
            </c:ext>
          </c:extLst>
        </c:ser>
        <c:dLbls>
          <c:showLegendKey val="0"/>
          <c:showVal val="0"/>
          <c:showCatName val="0"/>
          <c:showSerName val="0"/>
          <c:showPercent val="0"/>
          <c:showBubbleSize val="0"/>
        </c:dLbls>
        <c:gapWidth val="269"/>
        <c:overlap val="-100"/>
        <c:axId val="1016649583"/>
        <c:axId val="1"/>
      </c:barChart>
      <c:catAx>
        <c:axId val="1016649583"/>
        <c:scaling>
          <c:orientation val="minMax"/>
        </c:scaling>
        <c:delete val="1"/>
        <c:axPos val="l"/>
        <c:numFmt formatCode="General" sourceLinked="1"/>
        <c:majorTickMark val="out"/>
        <c:minorTickMark val="none"/>
        <c:tickLblPos val="nextTo"/>
        <c:crossAx val="1"/>
        <c:crosses val="autoZero"/>
        <c:auto val="1"/>
        <c:lblAlgn val="ctr"/>
        <c:lblOffset val="100"/>
        <c:noMultiLvlLbl val="0"/>
      </c:catAx>
      <c:valAx>
        <c:axId val="1"/>
        <c:scaling>
          <c:orientation val="minMax"/>
        </c:scaling>
        <c:delete val="1"/>
        <c:axPos val="b"/>
        <c:majorGridlines>
          <c:spPr>
            <a:ln w="9517" cap="flat" cmpd="sng" algn="ctr">
              <a:solidFill>
                <a:schemeClr val="tx1">
                  <a:lumMod val="15000"/>
                  <a:lumOff val="85000"/>
                </a:schemeClr>
              </a:solidFill>
              <a:round/>
            </a:ln>
            <a:effectLst/>
          </c:spPr>
        </c:majorGridlines>
        <c:numFmt formatCode="#\ ##0" sourceLinked="1"/>
        <c:majorTickMark val="out"/>
        <c:minorTickMark val="none"/>
        <c:tickLblPos val="nextTo"/>
        <c:crossAx val="1016649583"/>
        <c:crosses val="autoZero"/>
        <c:crossBetween val="between"/>
      </c:valAx>
      <c:dTable>
        <c:showHorzBorder val="1"/>
        <c:showVertBorder val="1"/>
        <c:showOutline val="1"/>
        <c:showKeys val="1"/>
        <c:spPr>
          <a:noFill/>
          <a:ln w="9517" cap="flat" cmpd="sng" algn="ctr">
            <a:solidFill>
              <a:schemeClr val="tx1">
                <a:lumMod val="15000"/>
                <a:lumOff val="85000"/>
              </a:schemeClr>
            </a:solidFill>
            <a:round/>
          </a:ln>
          <a:effectLst/>
        </c:spPr>
        <c:txPr>
          <a:bodyPr rot="0" spcFirstLastPara="1" vertOverflow="ellipsis" vert="horz" wrap="square" anchor="ctr" anchorCtr="1"/>
          <a:lstStyle/>
          <a:p>
            <a:pPr rtl="0">
              <a:defRPr sz="899" b="0" i="0" u="none" strike="noStrike" kern="1200" baseline="0">
                <a:solidFill>
                  <a:schemeClr val="tx1">
                    <a:lumMod val="65000"/>
                    <a:lumOff val="35000"/>
                  </a:schemeClr>
                </a:solidFill>
                <a:latin typeface="+mn-lt"/>
                <a:ea typeface="+mn-ea"/>
                <a:cs typeface="+mn-cs"/>
              </a:defRPr>
            </a:pPr>
            <a:endParaRPr lang="ru-RU"/>
          </a:p>
        </c:txPr>
      </c:dTable>
      <c:spPr>
        <a:noFill/>
        <a:ln>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c:spPr>
    </c:plotArea>
    <c:plotVisOnly val="1"/>
    <c:dispBlanksAs val="gap"/>
    <c:showDLblsOverMax val="0"/>
  </c:chart>
  <c:spPr>
    <a:solidFill>
      <a:schemeClr val="bg1"/>
    </a:solidFill>
    <a:ln w="9517"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withinLinearReversed" id="26">
  <a:schemeClr val="accent6"/>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AAA8D0B-9E40-4C07-B9BD-0CC8DD6976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29447</Words>
  <Characters>167849</Characters>
  <Application>Microsoft Office Word</Application>
  <DocSecurity>0</DocSecurity>
  <Lines>1398</Lines>
  <Paragraphs>393</Paragraphs>
  <ScaleCrop>false</ScaleCrop>
  <HeadingPairs>
    <vt:vector size="2" baseType="variant">
      <vt:variant>
        <vt:lpstr>Название</vt:lpstr>
      </vt:variant>
      <vt:variant>
        <vt:i4>1</vt:i4>
      </vt:variant>
    </vt:vector>
  </HeadingPairs>
  <TitlesOfParts>
    <vt:vector size="1" baseType="lpstr">
      <vt:lpstr>Инспекция государственного строительного надзора Республики Татарстан во исполнение возложенных на нее задач в 2009 г</vt:lpstr>
    </vt:vector>
  </TitlesOfParts>
  <Company>Инспекция ГСН РТ</Company>
  <LinksUpToDate>false</LinksUpToDate>
  <CharactersWithSpaces>196903</CharactersWithSpaces>
  <SharedDoc>false</SharedDoc>
  <HLinks>
    <vt:vector size="246" baseType="variant">
      <vt:variant>
        <vt:i4>3473471</vt:i4>
      </vt:variant>
      <vt:variant>
        <vt:i4>219</vt:i4>
      </vt:variant>
      <vt:variant>
        <vt:i4>0</vt:i4>
      </vt:variant>
      <vt:variant>
        <vt:i4>5</vt:i4>
      </vt:variant>
      <vt:variant>
        <vt:lpwstr>https://intra.tatar.ru/report/view.php?DNSID=f5734e0dac6776a3c1a4d806bc987bc3&amp;id=28597</vt:lpwstr>
      </vt:variant>
      <vt:variant>
        <vt:lpwstr/>
      </vt:variant>
      <vt:variant>
        <vt:i4>4194324</vt:i4>
      </vt:variant>
      <vt:variant>
        <vt:i4>216</vt:i4>
      </vt:variant>
      <vt:variant>
        <vt:i4>0</vt:i4>
      </vt:variant>
      <vt:variant>
        <vt:i4>5</vt:i4>
      </vt:variant>
      <vt:variant>
        <vt:lpwstr>garantf1://8124902.7730/</vt:lpwstr>
      </vt:variant>
      <vt:variant>
        <vt:lpwstr/>
      </vt:variant>
      <vt:variant>
        <vt:i4>7798884</vt:i4>
      </vt:variant>
      <vt:variant>
        <vt:i4>213</vt:i4>
      </vt:variant>
      <vt:variant>
        <vt:i4>0</vt:i4>
      </vt:variant>
      <vt:variant>
        <vt:i4>5</vt:i4>
      </vt:variant>
      <vt:variant>
        <vt:lpwstr>https://sntat.ru/ekonomika/vasiliy-kudryashov-glava-inspektsii-gosstroynadzora-rt-za-god-my-nashl/</vt:lpwstr>
      </vt:variant>
      <vt:variant>
        <vt:lpwstr/>
      </vt:variant>
      <vt:variant>
        <vt:i4>6488124</vt:i4>
      </vt:variant>
      <vt:variant>
        <vt:i4>210</vt:i4>
      </vt:variant>
      <vt:variant>
        <vt:i4>0</vt:i4>
      </vt:variant>
      <vt:variant>
        <vt:i4>5</vt:i4>
      </vt:variant>
      <vt:variant>
        <vt:lpwstr>http://gsn.tatar.ru/rus/shemi-k-osushchestvleniyu-gosudarstvennogo.htm</vt:lpwstr>
      </vt:variant>
      <vt:variant>
        <vt:lpwstr/>
      </vt:variant>
      <vt:variant>
        <vt:i4>1179652</vt:i4>
      </vt:variant>
      <vt:variant>
        <vt:i4>207</vt:i4>
      </vt:variant>
      <vt:variant>
        <vt:i4>0</vt:i4>
      </vt:variant>
      <vt:variant>
        <vt:i4>5</vt:i4>
      </vt:variant>
      <vt:variant>
        <vt:lpwstr>http://gsn.tatar.ru/rus/formi-izveshcheniy-napravlyaemih-v-organ.htm</vt:lpwstr>
      </vt:variant>
      <vt:variant>
        <vt:lpwstr/>
      </vt:variant>
      <vt:variant>
        <vt:i4>4194324</vt:i4>
      </vt:variant>
      <vt:variant>
        <vt:i4>198</vt:i4>
      </vt:variant>
      <vt:variant>
        <vt:i4>0</vt:i4>
      </vt:variant>
      <vt:variant>
        <vt:i4>5</vt:i4>
      </vt:variant>
      <vt:variant>
        <vt:lpwstr>garantf1://8124902.7730/</vt:lpwstr>
      </vt:variant>
      <vt:variant>
        <vt:lpwstr/>
      </vt:variant>
      <vt:variant>
        <vt:i4>4194324</vt:i4>
      </vt:variant>
      <vt:variant>
        <vt:i4>195</vt:i4>
      </vt:variant>
      <vt:variant>
        <vt:i4>0</vt:i4>
      </vt:variant>
      <vt:variant>
        <vt:i4>5</vt:i4>
      </vt:variant>
      <vt:variant>
        <vt:lpwstr>garantf1://8124902.7730/</vt:lpwstr>
      </vt:variant>
      <vt:variant>
        <vt:lpwstr/>
      </vt:variant>
      <vt:variant>
        <vt:i4>7012439</vt:i4>
      </vt:variant>
      <vt:variant>
        <vt:i4>192</vt:i4>
      </vt:variant>
      <vt:variant>
        <vt:i4>0</vt:i4>
      </vt:variant>
      <vt:variant>
        <vt:i4>5</vt:i4>
      </vt:variant>
      <vt:variant>
        <vt:lpwstr>mailto:gsn@tatar.ru</vt:lpwstr>
      </vt:variant>
      <vt:variant>
        <vt:lpwstr/>
      </vt:variant>
      <vt:variant>
        <vt:i4>2752529</vt:i4>
      </vt:variant>
      <vt:variant>
        <vt:i4>189</vt:i4>
      </vt:variant>
      <vt:variant>
        <vt:i4>0</vt:i4>
      </vt:variant>
      <vt:variant>
        <vt:i4>5</vt:i4>
      </vt:variant>
      <vt:variant>
        <vt:lpwstr/>
      </vt:variant>
      <vt:variant>
        <vt:lpwstr>sub_1</vt:lpwstr>
      </vt:variant>
      <vt:variant>
        <vt:i4>2752529</vt:i4>
      </vt:variant>
      <vt:variant>
        <vt:i4>186</vt:i4>
      </vt:variant>
      <vt:variant>
        <vt:i4>0</vt:i4>
      </vt:variant>
      <vt:variant>
        <vt:i4>5</vt:i4>
      </vt:variant>
      <vt:variant>
        <vt:lpwstr/>
      </vt:variant>
      <vt:variant>
        <vt:lpwstr>sub_2</vt:lpwstr>
      </vt:variant>
      <vt:variant>
        <vt:i4>6946873</vt:i4>
      </vt:variant>
      <vt:variant>
        <vt:i4>165</vt:i4>
      </vt:variant>
      <vt:variant>
        <vt:i4>0</vt:i4>
      </vt:variant>
      <vt:variant>
        <vt:i4>5</vt:i4>
      </vt:variant>
      <vt:variant>
        <vt:lpwstr>garantf1://12064247.0/</vt:lpwstr>
      </vt:variant>
      <vt:variant>
        <vt:lpwstr/>
      </vt:variant>
      <vt:variant>
        <vt:i4>5177350</vt:i4>
      </vt:variant>
      <vt:variant>
        <vt:i4>162</vt:i4>
      </vt:variant>
      <vt:variant>
        <vt:i4>0</vt:i4>
      </vt:variant>
      <vt:variant>
        <vt:i4>5</vt:i4>
      </vt:variant>
      <vt:variant>
        <vt:lpwstr>garantf1://12038258.5403/</vt:lpwstr>
      </vt:variant>
      <vt:variant>
        <vt:lpwstr/>
      </vt:variant>
      <vt:variant>
        <vt:i4>7405623</vt:i4>
      </vt:variant>
      <vt:variant>
        <vt:i4>159</vt:i4>
      </vt:variant>
      <vt:variant>
        <vt:i4>0</vt:i4>
      </vt:variant>
      <vt:variant>
        <vt:i4>5</vt:i4>
      </vt:variant>
      <vt:variant>
        <vt:lpwstr>garantf1://12038258.49/</vt:lpwstr>
      </vt:variant>
      <vt:variant>
        <vt:lpwstr/>
      </vt:variant>
      <vt:variant>
        <vt:i4>5177350</vt:i4>
      </vt:variant>
      <vt:variant>
        <vt:i4>156</vt:i4>
      </vt:variant>
      <vt:variant>
        <vt:i4>0</vt:i4>
      </vt:variant>
      <vt:variant>
        <vt:i4>5</vt:i4>
      </vt:variant>
      <vt:variant>
        <vt:lpwstr>garantf1://12038258.5403/</vt:lpwstr>
      </vt:variant>
      <vt:variant>
        <vt:lpwstr/>
      </vt:variant>
      <vt:variant>
        <vt:i4>7405623</vt:i4>
      </vt:variant>
      <vt:variant>
        <vt:i4>153</vt:i4>
      </vt:variant>
      <vt:variant>
        <vt:i4>0</vt:i4>
      </vt:variant>
      <vt:variant>
        <vt:i4>5</vt:i4>
      </vt:variant>
      <vt:variant>
        <vt:lpwstr>garantf1://12038258.49/</vt:lpwstr>
      </vt:variant>
      <vt:variant>
        <vt:lpwstr/>
      </vt:variant>
      <vt:variant>
        <vt:i4>7077949</vt:i4>
      </vt:variant>
      <vt:variant>
        <vt:i4>150</vt:i4>
      </vt:variant>
      <vt:variant>
        <vt:i4>0</vt:i4>
      </vt:variant>
      <vt:variant>
        <vt:i4>5</vt:i4>
      </vt:variant>
      <vt:variant>
        <vt:lpwstr>garantf1://12077515.0/</vt:lpwstr>
      </vt:variant>
      <vt:variant>
        <vt:lpwstr/>
      </vt:variant>
      <vt:variant>
        <vt:i4>6553660</vt:i4>
      </vt:variant>
      <vt:variant>
        <vt:i4>147</vt:i4>
      </vt:variant>
      <vt:variant>
        <vt:i4>0</vt:i4>
      </vt:variant>
      <vt:variant>
        <vt:i4>5</vt:i4>
      </vt:variant>
      <vt:variant>
        <vt:lpwstr>garantf1://12038267.0/</vt:lpwstr>
      </vt:variant>
      <vt:variant>
        <vt:lpwstr/>
      </vt:variant>
      <vt:variant>
        <vt:i4>2097153</vt:i4>
      </vt:variant>
      <vt:variant>
        <vt:i4>140</vt:i4>
      </vt:variant>
      <vt:variant>
        <vt:i4>0</vt:i4>
      </vt:variant>
      <vt:variant>
        <vt:i4>5</vt:i4>
      </vt:variant>
      <vt:variant>
        <vt:lpwstr/>
      </vt:variant>
      <vt:variant>
        <vt:lpwstr>_Toc2678494</vt:lpwstr>
      </vt:variant>
      <vt:variant>
        <vt:i4>2097153</vt:i4>
      </vt:variant>
      <vt:variant>
        <vt:i4>134</vt:i4>
      </vt:variant>
      <vt:variant>
        <vt:i4>0</vt:i4>
      </vt:variant>
      <vt:variant>
        <vt:i4>5</vt:i4>
      </vt:variant>
      <vt:variant>
        <vt:lpwstr/>
      </vt:variant>
      <vt:variant>
        <vt:lpwstr>_Toc2678493</vt:lpwstr>
      </vt:variant>
      <vt:variant>
        <vt:i4>2097153</vt:i4>
      </vt:variant>
      <vt:variant>
        <vt:i4>128</vt:i4>
      </vt:variant>
      <vt:variant>
        <vt:i4>0</vt:i4>
      </vt:variant>
      <vt:variant>
        <vt:i4>5</vt:i4>
      </vt:variant>
      <vt:variant>
        <vt:lpwstr/>
      </vt:variant>
      <vt:variant>
        <vt:lpwstr>_Toc2678492</vt:lpwstr>
      </vt:variant>
      <vt:variant>
        <vt:i4>2097153</vt:i4>
      </vt:variant>
      <vt:variant>
        <vt:i4>122</vt:i4>
      </vt:variant>
      <vt:variant>
        <vt:i4>0</vt:i4>
      </vt:variant>
      <vt:variant>
        <vt:i4>5</vt:i4>
      </vt:variant>
      <vt:variant>
        <vt:lpwstr/>
      </vt:variant>
      <vt:variant>
        <vt:lpwstr>_Toc2678491</vt:lpwstr>
      </vt:variant>
      <vt:variant>
        <vt:i4>2097153</vt:i4>
      </vt:variant>
      <vt:variant>
        <vt:i4>116</vt:i4>
      </vt:variant>
      <vt:variant>
        <vt:i4>0</vt:i4>
      </vt:variant>
      <vt:variant>
        <vt:i4>5</vt:i4>
      </vt:variant>
      <vt:variant>
        <vt:lpwstr/>
      </vt:variant>
      <vt:variant>
        <vt:lpwstr>_Toc2678490</vt:lpwstr>
      </vt:variant>
      <vt:variant>
        <vt:i4>2162689</vt:i4>
      </vt:variant>
      <vt:variant>
        <vt:i4>110</vt:i4>
      </vt:variant>
      <vt:variant>
        <vt:i4>0</vt:i4>
      </vt:variant>
      <vt:variant>
        <vt:i4>5</vt:i4>
      </vt:variant>
      <vt:variant>
        <vt:lpwstr/>
      </vt:variant>
      <vt:variant>
        <vt:lpwstr>_Toc2678489</vt:lpwstr>
      </vt:variant>
      <vt:variant>
        <vt:i4>2162689</vt:i4>
      </vt:variant>
      <vt:variant>
        <vt:i4>104</vt:i4>
      </vt:variant>
      <vt:variant>
        <vt:i4>0</vt:i4>
      </vt:variant>
      <vt:variant>
        <vt:i4>5</vt:i4>
      </vt:variant>
      <vt:variant>
        <vt:lpwstr/>
      </vt:variant>
      <vt:variant>
        <vt:lpwstr>_Toc2678488</vt:lpwstr>
      </vt:variant>
      <vt:variant>
        <vt:i4>2162689</vt:i4>
      </vt:variant>
      <vt:variant>
        <vt:i4>98</vt:i4>
      </vt:variant>
      <vt:variant>
        <vt:i4>0</vt:i4>
      </vt:variant>
      <vt:variant>
        <vt:i4>5</vt:i4>
      </vt:variant>
      <vt:variant>
        <vt:lpwstr/>
      </vt:variant>
      <vt:variant>
        <vt:lpwstr>_Toc2678487</vt:lpwstr>
      </vt:variant>
      <vt:variant>
        <vt:i4>2162689</vt:i4>
      </vt:variant>
      <vt:variant>
        <vt:i4>92</vt:i4>
      </vt:variant>
      <vt:variant>
        <vt:i4>0</vt:i4>
      </vt:variant>
      <vt:variant>
        <vt:i4>5</vt:i4>
      </vt:variant>
      <vt:variant>
        <vt:lpwstr/>
      </vt:variant>
      <vt:variant>
        <vt:lpwstr>_Toc2678486</vt:lpwstr>
      </vt:variant>
      <vt:variant>
        <vt:i4>2162689</vt:i4>
      </vt:variant>
      <vt:variant>
        <vt:i4>86</vt:i4>
      </vt:variant>
      <vt:variant>
        <vt:i4>0</vt:i4>
      </vt:variant>
      <vt:variant>
        <vt:i4>5</vt:i4>
      </vt:variant>
      <vt:variant>
        <vt:lpwstr/>
      </vt:variant>
      <vt:variant>
        <vt:lpwstr>_Toc2678485</vt:lpwstr>
      </vt:variant>
      <vt:variant>
        <vt:i4>2162689</vt:i4>
      </vt:variant>
      <vt:variant>
        <vt:i4>80</vt:i4>
      </vt:variant>
      <vt:variant>
        <vt:i4>0</vt:i4>
      </vt:variant>
      <vt:variant>
        <vt:i4>5</vt:i4>
      </vt:variant>
      <vt:variant>
        <vt:lpwstr/>
      </vt:variant>
      <vt:variant>
        <vt:lpwstr>_Toc2678484</vt:lpwstr>
      </vt:variant>
      <vt:variant>
        <vt:i4>2162689</vt:i4>
      </vt:variant>
      <vt:variant>
        <vt:i4>74</vt:i4>
      </vt:variant>
      <vt:variant>
        <vt:i4>0</vt:i4>
      </vt:variant>
      <vt:variant>
        <vt:i4>5</vt:i4>
      </vt:variant>
      <vt:variant>
        <vt:lpwstr/>
      </vt:variant>
      <vt:variant>
        <vt:lpwstr>_Toc2678483</vt:lpwstr>
      </vt:variant>
      <vt:variant>
        <vt:i4>2162689</vt:i4>
      </vt:variant>
      <vt:variant>
        <vt:i4>68</vt:i4>
      </vt:variant>
      <vt:variant>
        <vt:i4>0</vt:i4>
      </vt:variant>
      <vt:variant>
        <vt:i4>5</vt:i4>
      </vt:variant>
      <vt:variant>
        <vt:lpwstr/>
      </vt:variant>
      <vt:variant>
        <vt:lpwstr>_Toc2678482</vt:lpwstr>
      </vt:variant>
      <vt:variant>
        <vt:i4>2162689</vt:i4>
      </vt:variant>
      <vt:variant>
        <vt:i4>62</vt:i4>
      </vt:variant>
      <vt:variant>
        <vt:i4>0</vt:i4>
      </vt:variant>
      <vt:variant>
        <vt:i4>5</vt:i4>
      </vt:variant>
      <vt:variant>
        <vt:lpwstr/>
      </vt:variant>
      <vt:variant>
        <vt:lpwstr>_Toc2678481</vt:lpwstr>
      </vt:variant>
      <vt:variant>
        <vt:i4>2162689</vt:i4>
      </vt:variant>
      <vt:variant>
        <vt:i4>56</vt:i4>
      </vt:variant>
      <vt:variant>
        <vt:i4>0</vt:i4>
      </vt:variant>
      <vt:variant>
        <vt:i4>5</vt:i4>
      </vt:variant>
      <vt:variant>
        <vt:lpwstr/>
      </vt:variant>
      <vt:variant>
        <vt:lpwstr>_Toc2678480</vt:lpwstr>
      </vt:variant>
      <vt:variant>
        <vt:i4>3014657</vt:i4>
      </vt:variant>
      <vt:variant>
        <vt:i4>50</vt:i4>
      </vt:variant>
      <vt:variant>
        <vt:i4>0</vt:i4>
      </vt:variant>
      <vt:variant>
        <vt:i4>5</vt:i4>
      </vt:variant>
      <vt:variant>
        <vt:lpwstr/>
      </vt:variant>
      <vt:variant>
        <vt:lpwstr>_Toc2678479</vt:lpwstr>
      </vt:variant>
      <vt:variant>
        <vt:i4>3014657</vt:i4>
      </vt:variant>
      <vt:variant>
        <vt:i4>44</vt:i4>
      </vt:variant>
      <vt:variant>
        <vt:i4>0</vt:i4>
      </vt:variant>
      <vt:variant>
        <vt:i4>5</vt:i4>
      </vt:variant>
      <vt:variant>
        <vt:lpwstr/>
      </vt:variant>
      <vt:variant>
        <vt:lpwstr>_Toc2678478</vt:lpwstr>
      </vt:variant>
      <vt:variant>
        <vt:i4>3014657</vt:i4>
      </vt:variant>
      <vt:variant>
        <vt:i4>38</vt:i4>
      </vt:variant>
      <vt:variant>
        <vt:i4>0</vt:i4>
      </vt:variant>
      <vt:variant>
        <vt:i4>5</vt:i4>
      </vt:variant>
      <vt:variant>
        <vt:lpwstr/>
      </vt:variant>
      <vt:variant>
        <vt:lpwstr>_Toc2678477</vt:lpwstr>
      </vt:variant>
      <vt:variant>
        <vt:i4>3014657</vt:i4>
      </vt:variant>
      <vt:variant>
        <vt:i4>32</vt:i4>
      </vt:variant>
      <vt:variant>
        <vt:i4>0</vt:i4>
      </vt:variant>
      <vt:variant>
        <vt:i4>5</vt:i4>
      </vt:variant>
      <vt:variant>
        <vt:lpwstr/>
      </vt:variant>
      <vt:variant>
        <vt:lpwstr>_Toc2678476</vt:lpwstr>
      </vt:variant>
      <vt:variant>
        <vt:i4>3014657</vt:i4>
      </vt:variant>
      <vt:variant>
        <vt:i4>26</vt:i4>
      </vt:variant>
      <vt:variant>
        <vt:i4>0</vt:i4>
      </vt:variant>
      <vt:variant>
        <vt:i4>5</vt:i4>
      </vt:variant>
      <vt:variant>
        <vt:lpwstr/>
      </vt:variant>
      <vt:variant>
        <vt:lpwstr>_Toc2678475</vt:lpwstr>
      </vt:variant>
      <vt:variant>
        <vt:i4>3014657</vt:i4>
      </vt:variant>
      <vt:variant>
        <vt:i4>20</vt:i4>
      </vt:variant>
      <vt:variant>
        <vt:i4>0</vt:i4>
      </vt:variant>
      <vt:variant>
        <vt:i4>5</vt:i4>
      </vt:variant>
      <vt:variant>
        <vt:lpwstr/>
      </vt:variant>
      <vt:variant>
        <vt:lpwstr>_Toc2678474</vt:lpwstr>
      </vt:variant>
      <vt:variant>
        <vt:i4>3014657</vt:i4>
      </vt:variant>
      <vt:variant>
        <vt:i4>14</vt:i4>
      </vt:variant>
      <vt:variant>
        <vt:i4>0</vt:i4>
      </vt:variant>
      <vt:variant>
        <vt:i4>5</vt:i4>
      </vt:variant>
      <vt:variant>
        <vt:lpwstr/>
      </vt:variant>
      <vt:variant>
        <vt:lpwstr>_Toc2678473</vt:lpwstr>
      </vt:variant>
      <vt:variant>
        <vt:i4>3014657</vt:i4>
      </vt:variant>
      <vt:variant>
        <vt:i4>8</vt:i4>
      </vt:variant>
      <vt:variant>
        <vt:i4>0</vt:i4>
      </vt:variant>
      <vt:variant>
        <vt:i4>5</vt:i4>
      </vt:variant>
      <vt:variant>
        <vt:lpwstr/>
      </vt:variant>
      <vt:variant>
        <vt:lpwstr>_Toc2678472</vt:lpwstr>
      </vt:variant>
      <vt:variant>
        <vt:i4>3014657</vt:i4>
      </vt:variant>
      <vt:variant>
        <vt:i4>2</vt:i4>
      </vt:variant>
      <vt:variant>
        <vt:i4>0</vt:i4>
      </vt:variant>
      <vt:variant>
        <vt:i4>5</vt:i4>
      </vt:variant>
      <vt:variant>
        <vt:lpwstr/>
      </vt:variant>
      <vt:variant>
        <vt:lpwstr>_Toc2678471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Инспекция государственного строительного надзора Республики Татарстан во исполнение возложенных на нее задач в 2009 г</dc:title>
  <dc:subject/>
  <dc:creator>пто06</dc:creator>
  <cp:keywords/>
  <dc:description/>
  <cp:lastModifiedBy>Kokliugin Stanislav</cp:lastModifiedBy>
  <cp:revision>2</cp:revision>
  <cp:lastPrinted>2019-03-28T13:45:00Z</cp:lastPrinted>
  <dcterms:created xsi:type="dcterms:W3CDTF">2019-03-29T07:59:00Z</dcterms:created>
  <dcterms:modified xsi:type="dcterms:W3CDTF">2019-03-29T07:59:00Z</dcterms:modified>
</cp:coreProperties>
</file>