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60CF5" w:rsidRPr="00233F4C" w:rsidRDefault="00860C06" w:rsidP="000F5C3F">
      <w:pPr>
        <w:spacing w:after="0"/>
        <w:jc w:val="both"/>
        <w:rPr>
          <w:rFonts w:ascii="Verdana" w:hAnsi="Verdana"/>
          <w:b/>
          <w:color w:val="FFAFAF"/>
          <w:sz w:val="16"/>
          <w:szCs w:val="16"/>
        </w:rPr>
        <w:sectPr w:rsidR="00A60CF5" w:rsidRPr="00233F4C" w:rsidSect="00D07620">
          <w:pgSz w:w="23814" w:h="16840" w:orient="landscape"/>
          <w:pgMar w:top="1134" w:right="1134" w:bottom="1135" w:left="993" w:header="0" w:footer="0" w:gutter="0"/>
          <w:cols w:space="708"/>
          <w:docGrid w:linePitch="381"/>
        </w:sectPr>
      </w:pPr>
      <w:r>
        <w:rPr>
          <w:rFonts w:ascii="Arial" w:hAnsi="Arial" w:cs="Arial"/>
          <w:noProof/>
          <w:sz w:val="24"/>
          <w:szCs w:val="16"/>
          <w:lang w:eastAsia="ru-RU"/>
        </w:rPr>
        <w:drawing>
          <wp:anchor distT="0" distB="0" distL="114300" distR="114300" simplePos="0" relativeHeight="251674112" behindDoc="1" locked="0" layoutInCell="1" allowOverlap="1" wp14:anchorId="35B2370C" wp14:editId="10F691D7">
            <wp:simplePos x="0" y="0"/>
            <wp:positionH relativeFrom="column">
              <wp:posOffset>-379095</wp:posOffset>
            </wp:positionH>
            <wp:positionV relativeFrom="paragraph">
              <wp:posOffset>-490855</wp:posOffset>
            </wp:positionV>
            <wp:extent cx="14257655" cy="1397000"/>
            <wp:effectExtent l="19050" t="19050" r="0" b="0"/>
            <wp:wrapTight wrapText="bothSides">
              <wp:wrapPolygon edited="0">
                <wp:start x="-29" y="-295"/>
                <wp:lineTo x="-29" y="21502"/>
                <wp:lineTo x="21587" y="21502"/>
                <wp:lineTo x="21587" y="-295"/>
                <wp:lineTo x="-29" y="-295"/>
              </wp:wrapPolygon>
            </wp:wrapTight>
            <wp:docPr id="11" name="Рисунок 11" descr="O:\АМИНА Мухаметова\Антикоррупционный бюллетень\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АМИНА Мухаметова\Антикоррупционный бюллетень\образец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655" cy="1397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1BF" w:rsidRDefault="001A71BF" w:rsidP="00743ED3">
      <w:pPr>
        <w:spacing w:after="0"/>
        <w:jc w:val="both"/>
        <w:rPr>
          <w:color w:val="000000" w:themeColor="text1"/>
          <w:sz w:val="20"/>
          <w:szCs w:val="20"/>
        </w:rPr>
      </w:pPr>
    </w:p>
    <w:p w:rsidR="001A71BF" w:rsidRDefault="001A71BF" w:rsidP="001A71BF">
      <w:pPr>
        <w:pStyle w:val="3"/>
        <w:shd w:val="clear" w:color="auto" w:fill="FFFFFF"/>
        <w:rPr>
          <w:rFonts w:ascii="Georgia" w:hAnsi="Georgia"/>
          <w:color w:val="626262"/>
        </w:rPr>
      </w:pPr>
      <w:r>
        <w:rPr>
          <w:rFonts w:ascii="Georgia" w:hAnsi="Georgia"/>
          <w:color w:val="626262"/>
        </w:rPr>
        <w:t>Сферы и аферы</w:t>
      </w:r>
    </w:p>
    <w:p w:rsidR="001A71BF" w:rsidRDefault="001A71BF" w:rsidP="001A71BF">
      <w:r>
        <w:rPr>
          <w:noProof/>
          <w:lang w:eastAsia="ru-RU"/>
        </w:rPr>
        <w:drawing>
          <wp:inline distT="0" distB="0" distL="0" distR="0">
            <wp:extent cx="1696453" cy="1087864"/>
            <wp:effectExtent l="0" t="0" r="0" b="0"/>
            <wp:docPr id="4" name="Рисунок 4" descr="http://korrossia.ru/uploads/posts/2016-10/thumbs/1475672780_kolokolts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rossia.ru/uploads/posts/2016-10/thumbs/1475672780_kolokoltsev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43" cy="108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BF" w:rsidRPr="006B27EB" w:rsidRDefault="001A71BF" w:rsidP="006B27EB">
      <w:pPr>
        <w:shd w:val="clear" w:color="auto" w:fill="FFFFFF"/>
        <w:spacing w:after="0"/>
        <w:ind w:firstLine="567"/>
        <w:jc w:val="both"/>
        <w:rPr>
          <w:color w:val="000000" w:themeColor="text1"/>
          <w:szCs w:val="28"/>
        </w:rPr>
      </w:pPr>
      <w:r w:rsidRPr="006B27EB">
        <w:rPr>
          <w:color w:val="000000" w:themeColor="text1"/>
          <w:szCs w:val="28"/>
        </w:rPr>
        <w:t>Министр внутренних дел Владимир Колокольцев заявил, что больше всего хищений средств из бюджета в России происходит в сферах государственных закупок, строительства, здравоохранения, науки и культуры.</w:t>
      </w:r>
    </w:p>
    <w:p w:rsidR="001A71BF" w:rsidRPr="006B27EB" w:rsidRDefault="001A71BF" w:rsidP="006B27EB">
      <w:pPr>
        <w:shd w:val="clear" w:color="auto" w:fill="FFFFFF"/>
        <w:spacing w:after="0"/>
        <w:ind w:firstLine="567"/>
        <w:jc w:val="both"/>
        <w:rPr>
          <w:color w:val="000000" w:themeColor="text1"/>
          <w:szCs w:val="28"/>
        </w:rPr>
      </w:pPr>
      <w:r w:rsidRPr="006B27EB">
        <w:rPr>
          <w:color w:val="000000" w:themeColor="text1"/>
          <w:szCs w:val="28"/>
        </w:rPr>
        <w:t xml:space="preserve">Об этом Колокольцев рассказал в ходе заседания президиума совета по противодействию коррупции, сообщает пресс-служба Кремля. Уточняется, что проводил заседание руководитель администрации президента Антон </w:t>
      </w:r>
      <w:proofErr w:type="spellStart"/>
      <w:r w:rsidRPr="006B27EB">
        <w:rPr>
          <w:color w:val="000000" w:themeColor="text1"/>
          <w:szCs w:val="28"/>
        </w:rPr>
        <w:t>Вайно</w:t>
      </w:r>
      <w:proofErr w:type="spellEnd"/>
      <w:r w:rsidRPr="006B27EB">
        <w:rPr>
          <w:color w:val="000000" w:themeColor="text1"/>
          <w:szCs w:val="28"/>
        </w:rPr>
        <w:t>.</w:t>
      </w:r>
    </w:p>
    <w:p w:rsidR="001A71BF" w:rsidRPr="006B27EB" w:rsidRDefault="001A71BF" w:rsidP="006B27EB">
      <w:pPr>
        <w:shd w:val="clear" w:color="auto" w:fill="FFFFFF"/>
        <w:spacing w:after="0"/>
        <w:ind w:firstLine="567"/>
        <w:jc w:val="both"/>
        <w:rPr>
          <w:color w:val="000000" w:themeColor="text1"/>
          <w:szCs w:val="28"/>
        </w:rPr>
      </w:pPr>
      <w:proofErr w:type="gramStart"/>
      <w:r w:rsidRPr="006B27EB">
        <w:rPr>
          <w:color w:val="000000" w:themeColor="text1"/>
          <w:szCs w:val="28"/>
        </w:rPr>
        <w:t>Колокольцев уточнил, что «наиболее подвержены криминальным посягательствам сфера закупок товаров, работ, услуг для обеспечения государственных и муниципальных нужд, строительство (в том числе жилищное), а также содержание автомобильных дорог, здравоохранение, образование, наука и культура».</w:t>
      </w:r>
      <w:proofErr w:type="gramEnd"/>
    </w:p>
    <w:p w:rsidR="001A71BF" w:rsidRDefault="001A71BF" w:rsidP="006B27EB">
      <w:pPr>
        <w:shd w:val="clear" w:color="auto" w:fill="FFFFFF"/>
        <w:spacing w:after="0"/>
        <w:ind w:firstLine="567"/>
        <w:jc w:val="both"/>
        <w:rPr>
          <w:color w:val="000000" w:themeColor="text1"/>
          <w:szCs w:val="28"/>
        </w:rPr>
      </w:pPr>
      <w:r w:rsidRPr="006B27EB">
        <w:rPr>
          <w:color w:val="000000" w:themeColor="text1"/>
          <w:szCs w:val="28"/>
        </w:rPr>
        <w:t>Кроме того, на заседании президиума участники обсудили пути улучшения системы профилактики коррупции. Отдельно члены совета коснулись темы возмещения ущерба.</w:t>
      </w:r>
    </w:p>
    <w:p w:rsidR="001A71BF" w:rsidRDefault="001A71BF" w:rsidP="001A71BF">
      <w:pPr>
        <w:shd w:val="clear" w:color="auto" w:fill="FFFFFF"/>
        <w:rPr>
          <w:rFonts w:ascii="Georgia" w:hAnsi="Georgia"/>
          <w:color w:val="626262"/>
          <w:sz w:val="21"/>
          <w:szCs w:val="21"/>
        </w:rPr>
      </w:pPr>
      <w:r>
        <w:rPr>
          <w:rFonts w:ascii="Georgia" w:hAnsi="Georgia"/>
          <w:color w:val="626262"/>
          <w:sz w:val="21"/>
          <w:szCs w:val="21"/>
        </w:rPr>
        <w:t>Источник:</w:t>
      </w:r>
      <w:r>
        <w:rPr>
          <w:rStyle w:val="apple-converted-space"/>
          <w:rFonts w:ascii="Georgia" w:hAnsi="Georgia"/>
          <w:color w:val="626262"/>
          <w:sz w:val="21"/>
          <w:szCs w:val="21"/>
        </w:rPr>
        <w:t> </w:t>
      </w:r>
      <w:hyperlink r:id="rId11" w:history="1">
        <w:r>
          <w:rPr>
            <w:rStyle w:val="a5"/>
            <w:rFonts w:ascii="Georgia" w:hAnsi="Georgia"/>
            <w:color w:val="000000"/>
            <w:sz w:val="21"/>
            <w:szCs w:val="21"/>
            <w:u w:val="none"/>
          </w:rPr>
          <w:t>Газета</w:t>
        </w:r>
      </w:hyperlink>
    </w:p>
    <w:p w:rsidR="001A71BF" w:rsidRPr="00D851DD" w:rsidRDefault="00D851DD" w:rsidP="00D851DD">
      <w:pPr>
        <w:pStyle w:val="3"/>
        <w:jc w:val="center"/>
        <w:rPr>
          <w:color w:val="000000" w:themeColor="text1"/>
          <w:sz w:val="32"/>
          <w:szCs w:val="32"/>
        </w:rPr>
      </w:pPr>
      <w:r w:rsidRPr="00D851DD">
        <w:rPr>
          <w:color w:val="000000" w:themeColor="text1"/>
          <w:sz w:val="32"/>
          <w:szCs w:val="32"/>
        </w:rPr>
        <w:lastRenderedPageBreak/>
        <w:t xml:space="preserve">Узаконить </w:t>
      </w:r>
      <w:proofErr w:type="spellStart"/>
      <w:r w:rsidRPr="00D851DD">
        <w:rPr>
          <w:color w:val="000000" w:themeColor="text1"/>
          <w:sz w:val="32"/>
          <w:szCs w:val="32"/>
        </w:rPr>
        <w:t>антикоррупцию</w:t>
      </w:r>
      <w:proofErr w:type="spellEnd"/>
    </w:p>
    <w:p w:rsidR="00D851DD" w:rsidRPr="00D851DD" w:rsidRDefault="00D851DD" w:rsidP="00D851DD">
      <w:pPr>
        <w:jc w:val="center"/>
        <w:rPr>
          <w:color w:val="000000" w:themeColor="text1"/>
          <w:sz w:val="32"/>
          <w:szCs w:val="32"/>
        </w:rPr>
      </w:pPr>
    </w:p>
    <w:p w:rsidR="006B27EB" w:rsidRPr="00D851DD" w:rsidRDefault="001A71BF" w:rsidP="006B27EB">
      <w:pPr>
        <w:spacing w:after="0"/>
        <w:ind w:firstLine="567"/>
        <w:jc w:val="both"/>
        <w:rPr>
          <w:sz w:val="26"/>
          <w:szCs w:val="26"/>
        </w:rPr>
      </w:pPr>
      <w:r w:rsidRPr="00D851DD">
        <w:rPr>
          <w:sz w:val="26"/>
          <w:szCs w:val="26"/>
        </w:rPr>
        <w:t>Разработчики законопроекта принимают от граждан предложения по нормам профилактики правонарушений в органах исполнительной власти.</w:t>
      </w:r>
    </w:p>
    <w:p w:rsidR="001A71BF" w:rsidRPr="00D851DD" w:rsidRDefault="001A71BF" w:rsidP="006B27EB">
      <w:pPr>
        <w:spacing w:after="0"/>
        <w:ind w:firstLine="567"/>
        <w:jc w:val="both"/>
        <w:rPr>
          <w:sz w:val="26"/>
          <w:szCs w:val="26"/>
        </w:rPr>
      </w:pPr>
      <w:proofErr w:type="gramStart"/>
      <w:r w:rsidRPr="00D851DD">
        <w:rPr>
          <w:sz w:val="26"/>
          <w:szCs w:val="26"/>
        </w:rPr>
        <w:t>Управлением Губернатора Омской области по профилактике коррупционных и иных правонарушений разрабатывается проект закона «О противодействии коррупции в Омской области», которым будут урегулированы правоотношения в сферах представления сведений о доходах, расходах, об имуществе и обязательствах имущественного характера; антикоррупционной экспертизы нормативных правовых актов и их проектов; антикоррупционного мониторинга; образования и пропаганды в сфере противодействия коррупции;</w:t>
      </w:r>
      <w:proofErr w:type="gramEnd"/>
      <w:r w:rsidRPr="00D851DD">
        <w:rPr>
          <w:sz w:val="26"/>
          <w:szCs w:val="26"/>
        </w:rPr>
        <w:t xml:space="preserve"> недопущения и урегулирования конфликта интересов на территории региона.</w:t>
      </w:r>
    </w:p>
    <w:p w:rsidR="001A71BF" w:rsidRPr="00D851DD" w:rsidRDefault="001A71BF" w:rsidP="006B27EB">
      <w:pPr>
        <w:spacing w:after="0"/>
        <w:ind w:firstLine="567"/>
        <w:jc w:val="both"/>
        <w:rPr>
          <w:sz w:val="26"/>
          <w:szCs w:val="26"/>
        </w:rPr>
      </w:pPr>
      <w:r w:rsidRPr="00D851DD">
        <w:rPr>
          <w:sz w:val="26"/>
          <w:szCs w:val="26"/>
        </w:rPr>
        <w:t>Заинтересованные учреждения, организации и граждане могут принять участие в разработке этого важного нормативного правового акта, направив свои предложения о включении в него норм, правовых положений и правил на адрес электронной почты VBezhin@agp.omskportal.ru до 10 октября 2016 года.</w:t>
      </w:r>
    </w:p>
    <w:p w:rsidR="001A71BF" w:rsidRPr="00D851DD" w:rsidRDefault="001A71BF" w:rsidP="006B27EB">
      <w:pPr>
        <w:spacing w:after="0"/>
        <w:ind w:firstLine="567"/>
        <w:jc w:val="both"/>
        <w:rPr>
          <w:sz w:val="26"/>
          <w:szCs w:val="26"/>
        </w:rPr>
      </w:pPr>
      <w:r w:rsidRPr="00D851DD">
        <w:rPr>
          <w:sz w:val="26"/>
          <w:szCs w:val="26"/>
        </w:rPr>
        <w:t>Разработчики законопроекта обращают внимание, что предлагаемые гражданами инициативы должны относиться к компетенции органов исполнительной власти субъекта РФ и соответствовать федеральному законодательству.</w:t>
      </w:r>
    </w:p>
    <w:p w:rsidR="006B27EB" w:rsidRPr="00D851DD" w:rsidRDefault="001A71BF" w:rsidP="00D851DD">
      <w:pPr>
        <w:spacing w:after="0"/>
        <w:ind w:firstLine="567"/>
        <w:jc w:val="both"/>
        <w:rPr>
          <w:rStyle w:val="a5"/>
          <w:color w:val="000000"/>
          <w:sz w:val="26"/>
          <w:szCs w:val="26"/>
          <w:u w:val="none"/>
        </w:rPr>
      </w:pPr>
      <w:r w:rsidRPr="00D851DD">
        <w:rPr>
          <w:sz w:val="26"/>
          <w:szCs w:val="26"/>
        </w:rPr>
        <w:t>Источник:</w:t>
      </w:r>
      <w:r w:rsidRPr="00D851DD">
        <w:rPr>
          <w:rStyle w:val="apple-converted-space"/>
          <w:sz w:val="26"/>
          <w:szCs w:val="26"/>
        </w:rPr>
        <w:t> </w:t>
      </w:r>
      <w:hyperlink r:id="rId12" w:history="1">
        <w:r w:rsidRPr="00D851DD">
          <w:rPr>
            <w:rStyle w:val="a5"/>
            <w:color w:val="000000"/>
            <w:sz w:val="26"/>
            <w:szCs w:val="26"/>
            <w:u w:val="none"/>
          </w:rPr>
          <w:t>omskportal.ru</w:t>
        </w:r>
      </w:hyperlink>
    </w:p>
    <w:p w:rsidR="006B27EB" w:rsidRPr="006B27EB" w:rsidRDefault="006B27EB" w:rsidP="006B27EB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B27EB">
        <w:rPr>
          <w:rFonts w:ascii="Arial" w:hAnsi="Arial" w:cs="Arial"/>
          <w:color w:val="000000"/>
          <w:sz w:val="32"/>
          <w:szCs w:val="32"/>
        </w:rPr>
        <w:lastRenderedPageBreak/>
        <w:t>Судья Конституционного суда Татарстана обвиняется в мошенничестве на 13 млн</w:t>
      </w:r>
      <w:r w:rsidR="00D851DD">
        <w:rPr>
          <w:rFonts w:ascii="Arial" w:hAnsi="Arial" w:cs="Arial"/>
          <w:color w:val="000000"/>
          <w:sz w:val="32"/>
          <w:szCs w:val="32"/>
        </w:rPr>
        <w:t>.</w:t>
      </w:r>
      <w:r w:rsidRPr="006B27EB">
        <w:rPr>
          <w:rFonts w:ascii="Arial" w:hAnsi="Arial" w:cs="Arial"/>
          <w:color w:val="000000"/>
          <w:sz w:val="32"/>
          <w:szCs w:val="32"/>
        </w:rPr>
        <w:t xml:space="preserve"> рублей </w:t>
      </w:r>
    </w:p>
    <w:p w:rsidR="006B27EB" w:rsidRPr="00D851DD" w:rsidRDefault="006B27EB" w:rsidP="00D851DD">
      <w:pPr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6511D4" wp14:editId="7569BCCB">
            <wp:extent cx="2540768" cy="1696453"/>
            <wp:effectExtent l="0" t="0" r="0" b="0"/>
            <wp:docPr id="2" name="Рисунок 2" descr="Судья Конституционного суда Татарстана обвиняется в мошенничестве на 13 млн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дья Конституционного суда Татарстана обвиняется в мошенничестве на 13 млн рубл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25" cy="170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EB" w:rsidRPr="00C37157" w:rsidRDefault="006B27EB" w:rsidP="00C37157">
      <w:pPr>
        <w:pStyle w:val="incut"/>
        <w:pBdr>
          <w:top w:val="single" w:sz="48" w:space="20" w:color="000000"/>
          <w:bottom w:val="single" w:sz="24" w:space="31" w:color="000000"/>
        </w:pBdr>
        <w:spacing w:before="0" w:beforeAutospacing="0" w:after="630" w:afterAutospacing="0"/>
        <w:ind w:firstLine="567"/>
        <w:jc w:val="both"/>
        <w:textAlignment w:val="baseline"/>
        <w:rPr>
          <w:b/>
          <w:i/>
          <w:iCs/>
          <w:color w:val="000000" w:themeColor="text1"/>
        </w:rPr>
      </w:pPr>
      <w:r w:rsidRPr="00C37157">
        <w:rPr>
          <w:b/>
          <w:i/>
          <w:iCs/>
          <w:color w:val="000000" w:themeColor="text1"/>
        </w:rPr>
        <w:t xml:space="preserve">По мнению следствия, Рашид </w:t>
      </w:r>
      <w:proofErr w:type="spellStart"/>
      <w:r w:rsidRPr="00C37157">
        <w:rPr>
          <w:b/>
          <w:i/>
          <w:iCs/>
          <w:color w:val="000000" w:themeColor="text1"/>
        </w:rPr>
        <w:t>Гафиятуллин</w:t>
      </w:r>
      <w:proofErr w:type="spellEnd"/>
      <w:r w:rsidRPr="00C37157">
        <w:rPr>
          <w:b/>
          <w:i/>
          <w:iCs/>
          <w:color w:val="000000" w:themeColor="text1"/>
        </w:rPr>
        <w:t xml:space="preserve"> вместе с сообщниками похитил имущество у казанского предпринимателя.</w:t>
      </w:r>
    </w:p>
    <w:p w:rsidR="006B27EB" w:rsidRPr="00C37157" w:rsidRDefault="006B27EB" w:rsidP="00C37157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37157">
        <w:rPr>
          <w:color w:val="000000"/>
        </w:rPr>
        <w:t xml:space="preserve">В Москве стартовал судебный процесс по уголовному делу в отношении судьи КС Татарстана Рашида </w:t>
      </w:r>
      <w:proofErr w:type="spellStart"/>
      <w:r w:rsidRPr="00C37157">
        <w:rPr>
          <w:color w:val="000000"/>
        </w:rPr>
        <w:t>Гафиятуллина</w:t>
      </w:r>
      <w:proofErr w:type="spellEnd"/>
      <w:r w:rsidRPr="00C37157">
        <w:rPr>
          <w:color w:val="000000"/>
        </w:rPr>
        <w:t>. Как</w:t>
      </w:r>
      <w:r w:rsidR="00D851DD" w:rsidRPr="00C37157">
        <w:rPr>
          <w:color w:val="000000"/>
        </w:rPr>
        <w:t xml:space="preserve"> </w:t>
      </w:r>
      <w:hyperlink r:id="rId14" w:tgtFrame="_blank" w:history="1">
        <w:r w:rsidRPr="00C37157">
          <w:rPr>
            <w:rStyle w:val="a5"/>
            <w:color w:val="ED1C24"/>
            <w:bdr w:val="none" w:sz="0" w:space="0" w:color="auto" w:frame="1"/>
          </w:rPr>
          <w:t>сообщает</w:t>
        </w:r>
      </w:hyperlink>
      <w:r w:rsidRPr="00C37157">
        <w:rPr>
          <w:rStyle w:val="apple-converted-space"/>
          <w:color w:val="000000"/>
        </w:rPr>
        <w:t> </w:t>
      </w:r>
      <w:r w:rsidRPr="00C37157">
        <w:rPr>
          <w:color w:val="000000"/>
        </w:rPr>
        <w:t xml:space="preserve">«Коммерсантъ», эпизоды дела относятся к 2011−2012 годам. Тогда </w:t>
      </w:r>
      <w:proofErr w:type="spellStart"/>
      <w:r w:rsidRPr="00C37157">
        <w:rPr>
          <w:color w:val="000000"/>
        </w:rPr>
        <w:t>Гафиятуллин</w:t>
      </w:r>
      <w:proofErr w:type="spellEnd"/>
      <w:r w:rsidRPr="00C37157">
        <w:rPr>
          <w:color w:val="000000"/>
        </w:rPr>
        <w:t xml:space="preserve"> занимал пост главного юриста Кабинета министров Татарстана и вместе с двумя сообщниками участвовал в хищении 13,2 </w:t>
      </w:r>
      <w:proofErr w:type="gramStart"/>
      <w:r w:rsidRPr="00C37157">
        <w:rPr>
          <w:color w:val="000000"/>
        </w:rPr>
        <w:t>млн</w:t>
      </w:r>
      <w:proofErr w:type="gramEnd"/>
      <w:r w:rsidRPr="00C37157">
        <w:rPr>
          <w:color w:val="000000"/>
        </w:rPr>
        <w:t xml:space="preserve"> рублей у предпринимателя Евгения Бородина (сейчас он является ректором Института региональной политики). Уголовное дело заведено по факту мошенничества в особо крупном размере (ч. 4 ст. 159 УК РФ). </w:t>
      </w:r>
    </w:p>
    <w:p w:rsidR="006B27EB" w:rsidRPr="00C37157" w:rsidRDefault="006B27EB" w:rsidP="00C37157">
      <w:pPr>
        <w:pStyle w:val="a6"/>
        <w:spacing w:before="0" w:beforeAutospacing="0" w:after="180" w:afterAutospacing="0"/>
        <w:ind w:firstLine="567"/>
        <w:jc w:val="both"/>
        <w:textAlignment w:val="baseline"/>
        <w:rPr>
          <w:color w:val="000000"/>
        </w:rPr>
      </w:pPr>
      <w:r w:rsidRPr="00C37157">
        <w:rPr>
          <w:color w:val="000000"/>
        </w:rPr>
        <w:t xml:space="preserve">В 2011 году предприниматель не смог погасить кредиты, которые взял в банке «Спурт». По решению </w:t>
      </w:r>
      <w:proofErr w:type="spellStart"/>
      <w:r w:rsidRPr="00C37157">
        <w:rPr>
          <w:color w:val="000000"/>
        </w:rPr>
        <w:t>Вахтовского</w:t>
      </w:r>
      <w:proofErr w:type="spellEnd"/>
      <w:r w:rsidRPr="00C37157">
        <w:rPr>
          <w:color w:val="000000"/>
        </w:rPr>
        <w:t xml:space="preserve"> районного суда Казани имущество Бородина (нежилые помещения и здания) было арестовано и распродано. </w:t>
      </w:r>
    </w:p>
    <w:p w:rsidR="006B27EB" w:rsidRPr="00C37157" w:rsidRDefault="006B27EB" w:rsidP="00C37157">
      <w:pPr>
        <w:pStyle w:val="a6"/>
        <w:spacing w:before="0" w:beforeAutospacing="0" w:after="180" w:afterAutospacing="0"/>
        <w:ind w:firstLine="567"/>
        <w:jc w:val="both"/>
        <w:textAlignment w:val="baseline"/>
        <w:rPr>
          <w:color w:val="000000"/>
        </w:rPr>
      </w:pPr>
      <w:r w:rsidRPr="00C37157">
        <w:rPr>
          <w:color w:val="000000"/>
        </w:rPr>
        <w:t xml:space="preserve">Бизнесмен решил вернуть недвижимость через суд. Как сообщается в материалах дела, узнав </w:t>
      </w:r>
      <w:r w:rsidRPr="00C37157">
        <w:rPr>
          <w:color w:val="000000"/>
        </w:rPr>
        <w:lastRenderedPageBreak/>
        <w:t xml:space="preserve">о проблеме, Рашид </w:t>
      </w:r>
      <w:proofErr w:type="spellStart"/>
      <w:r w:rsidRPr="00C37157">
        <w:rPr>
          <w:color w:val="000000"/>
        </w:rPr>
        <w:t>Гафиятуллин</w:t>
      </w:r>
      <w:proofErr w:type="spellEnd"/>
      <w:r w:rsidRPr="00C37157">
        <w:rPr>
          <w:color w:val="000000"/>
        </w:rPr>
        <w:t xml:space="preserve"> пообещал Бородину признать результаты торгов недействительными, а затем пересмотреть решение суда о взыскании имущества. По версии следствия, сначала размер «вознаграждения» за помощь составил 1,5 </w:t>
      </w:r>
      <w:proofErr w:type="gramStart"/>
      <w:r w:rsidRPr="00C37157">
        <w:rPr>
          <w:color w:val="000000"/>
        </w:rPr>
        <w:t>млн</w:t>
      </w:r>
      <w:proofErr w:type="gramEnd"/>
      <w:r w:rsidRPr="00C37157">
        <w:rPr>
          <w:color w:val="000000"/>
        </w:rPr>
        <w:t xml:space="preserve"> рублей. Затем Бородин передал </w:t>
      </w:r>
      <w:proofErr w:type="spellStart"/>
      <w:r w:rsidRPr="00C37157">
        <w:rPr>
          <w:color w:val="000000"/>
        </w:rPr>
        <w:t>Гафиятуллину</w:t>
      </w:r>
      <w:proofErr w:type="spellEnd"/>
      <w:r w:rsidRPr="00C37157">
        <w:rPr>
          <w:color w:val="000000"/>
        </w:rPr>
        <w:t xml:space="preserve"> и его сообщникам, Эдуарду </w:t>
      </w:r>
      <w:proofErr w:type="spellStart"/>
      <w:r w:rsidRPr="00C37157">
        <w:rPr>
          <w:color w:val="000000"/>
        </w:rPr>
        <w:t>Ахмерову</w:t>
      </w:r>
      <w:proofErr w:type="spellEnd"/>
      <w:r w:rsidRPr="00C37157">
        <w:rPr>
          <w:color w:val="000000"/>
        </w:rPr>
        <w:t xml:space="preserve"> и Сергею </w:t>
      </w:r>
      <w:proofErr w:type="spellStart"/>
      <w:r w:rsidRPr="00C37157">
        <w:rPr>
          <w:color w:val="000000"/>
        </w:rPr>
        <w:t>Новосёлову</w:t>
      </w:r>
      <w:proofErr w:type="spellEnd"/>
      <w:r w:rsidRPr="00C37157">
        <w:rPr>
          <w:color w:val="000000"/>
        </w:rPr>
        <w:t xml:space="preserve">, 4,5 </w:t>
      </w:r>
      <w:proofErr w:type="gramStart"/>
      <w:r w:rsidRPr="00C37157">
        <w:rPr>
          <w:color w:val="000000"/>
        </w:rPr>
        <w:t>млн</w:t>
      </w:r>
      <w:proofErr w:type="gramEnd"/>
      <w:r w:rsidRPr="00C37157">
        <w:rPr>
          <w:color w:val="000000"/>
        </w:rPr>
        <w:t xml:space="preserve"> рублей, затем – офис в Казани стоимостью 8,5 млн рублей. Когда Бородин понял, что юрист не собирается решать его вопрос, он обратился с заявлением в правоохранительные органы. </w:t>
      </w:r>
    </w:p>
    <w:p w:rsidR="006B27EB" w:rsidRPr="00C37157" w:rsidRDefault="006B27EB" w:rsidP="00C37157">
      <w:pPr>
        <w:pStyle w:val="a6"/>
        <w:spacing w:before="0" w:beforeAutospacing="0" w:after="180" w:afterAutospacing="0"/>
        <w:ind w:firstLine="567"/>
        <w:jc w:val="both"/>
        <w:textAlignment w:val="baseline"/>
        <w:rPr>
          <w:color w:val="000000"/>
        </w:rPr>
      </w:pPr>
      <w:r w:rsidRPr="00C37157">
        <w:rPr>
          <w:color w:val="000000"/>
        </w:rPr>
        <w:t xml:space="preserve">В феврале 2016 года квалификационная коллегия судей Татарстана дала согласие на привлечение </w:t>
      </w:r>
      <w:proofErr w:type="spellStart"/>
      <w:r w:rsidRPr="00C37157">
        <w:rPr>
          <w:color w:val="000000"/>
        </w:rPr>
        <w:t>Гафиятуллина</w:t>
      </w:r>
      <w:proofErr w:type="spellEnd"/>
      <w:r w:rsidRPr="00C37157">
        <w:rPr>
          <w:color w:val="000000"/>
        </w:rPr>
        <w:t xml:space="preserve"> к уголовной ответственности. Судья не признаёт своей вины. По мнению адвоката Тамары </w:t>
      </w:r>
      <w:proofErr w:type="spellStart"/>
      <w:r w:rsidRPr="00C37157">
        <w:rPr>
          <w:color w:val="000000"/>
        </w:rPr>
        <w:t>Чулюкиной</w:t>
      </w:r>
      <w:proofErr w:type="spellEnd"/>
      <w:r w:rsidRPr="00C37157">
        <w:rPr>
          <w:color w:val="000000"/>
        </w:rPr>
        <w:t>, обвинение основано только на показаниях потерпевшего и доказательств вины её подзащитного нет. Защита Сергея Новоселова, которому вменяется в вину эпизод с хищением офиса, в свою очередь утверждает, что офис был переоформлен на законных основаниях, и Бородин инициировал судебное разбирательство в корыстных целях, он должен его подзащитному порядка 10 </w:t>
      </w:r>
      <w:proofErr w:type="gramStart"/>
      <w:r w:rsidRPr="00C37157">
        <w:rPr>
          <w:color w:val="000000"/>
        </w:rPr>
        <w:t>млн</w:t>
      </w:r>
      <w:proofErr w:type="gramEnd"/>
      <w:r w:rsidRPr="00C37157">
        <w:rPr>
          <w:color w:val="000000"/>
        </w:rPr>
        <w:t xml:space="preserve"> рублей.</w:t>
      </w:r>
    </w:p>
    <w:p w:rsidR="006B27EB" w:rsidRPr="00C37157" w:rsidRDefault="006B27EB" w:rsidP="00C37157">
      <w:pPr>
        <w:pStyle w:val="a6"/>
        <w:spacing w:before="0" w:beforeAutospacing="0" w:after="180" w:afterAutospacing="0"/>
        <w:ind w:firstLine="567"/>
        <w:jc w:val="both"/>
        <w:textAlignment w:val="baseline"/>
        <w:rPr>
          <w:color w:val="000000"/>
        </w:rPr>
      </w:pPr>
      <w:r w:rsidRPr="00C37157">
        <w:rPr>
          <w:color w:val="000000"/>
        </w:rPr>
        <w:t xml:space="preserve">Отметим, что уголовное дело должны были рассматривать в Казани, однако Генпрокуратура РФ обратилась в Верховный суд РФ с ходатайством об изменении территориальной подсудности, объяснив это статусом господина </w:t>
      </w:r>
      <w:proofErr w:type="spellStart"/>
      <w:r w:rsidRPr="00C37157">
        <w:rPr>
          <w:color w:val="000000"/>
        </w:rPr>
        <w:t>Гафиятуллина</w:t>
      </w:r>
      <w:proofErr w:type="spellEnd"/>
      <w:r w:rsidRPr="00C37157">
        <w:rPr>
          <w:color w:val="000000"/>
        </w:rPr>
        <w:t xml:space="preserve">. По мнению </w:t>
      </w:r>
      <w:proofErr w:type="gramStart"/>
      <w:r w:rsidRPr="00C37157">
        <w:rPr>
          <w:color w:val="000000"/>
        </w:rPr>
        <w:t>надзорного</w:t>
      </w:r>
      <w:proofErr w:type="gramEnd"/>
      <w:r w:rsidRPr="00C37157">
        <w:rPr>
          <w:color w:val="000000"/>
        </w:rPr>
        <w:t xml:space="preserve"> ведомства, «рассмотрение дела федеральными судами Республики Татарстан не гарантирует безопасного, объективного и беспристрастного судебного разбирательства».</w:t>
      </w:r>
    </w:p>
    <w:p w:rsidR="00D851DD" w:rsidRPr="00C37157" w:rsidRDefault="006B27EB" w:rsidP="00C37157">
      <w:pPr>
        <w:pStyle w:val="a6"/>
        <w:spacing w:before="0" w:beforeAutospacing="0" w:after="180" w:afterAutospacing="0"/>
        <w:ind w:firstLine="567"/>
        <w:jc w:val="both"/>
        <w:textAlignment w:val="baseline"/>
        <w:rPr>
          <w:color w:val="000000"/>
        </w:rPr>
      </w:pPr>
      <w:r w:rsidRPr="00C37157">
        <w:rPr>
          <w:color w:val="000000"/>
        </w:rPr>
        <w:t xml:space="preserve">Рашид </w:t>
      </w:r>
      <w:proofErr w:type="spellStart"/>
      <w:r w:rsidRPr="00C37157">
        <w:rPr>
          <w:color w:val="000000"/>
        </w:rPr>
        <w:t>Гафиятуллин</w:t>
      </w:r>
      <w:proofErr w:type="spellEnd"/>
      <w:r w:rsidRPr="00C37157">
        <w:rPr>
          <w:color w:val="000000"/>
        </w:rPr>
        <w:t xml:space="preserve"> был избран судьей Конституционного суда Татарстана депутатами Госсовета в декабре 2014 года. До этого с 1995 года занимал пост </w:t>
      </w:r>
      <w:proofErr w:type="gramStart"/>
      <w:r w:rsidRPr="00C37157">
        <w:rPr>
          <w:color w:val="000000"/>
        </w:rPr>
        <w:t>начальника Правового управления аппарата Кабинета министров республики</w:t>
      </w:r>
      <w:proofErr w:type="gramEnd"/>
      <w:r w:rsidRPr="00C37157">
        <w:rPr>
          <w:color w:val="000000"/>
        </w:rPr>
        <w:t xml:space="preserve">. </w:t>
      </w:r>
      <w:proofErr w:type="spellStart"/>
      <w:r w:rsidRPr="00C37157">
        <w:rPr>
          <w:color w:val="000000"/>
        </w:rPr>
        <w:t>Гафиятуллину</w:t>
      </w:r>
      <w:proofErr w:type="spellEnd"/>
      <w:r w:rsidRPr="00C37157">
        <w:rPr>
          <w:color w:val="000000"/>
        </w:rPr>
        <w:t xml:space="preserve"> присвоено звание заслуженного юриста Татарстана и России.</w:t>
      </w:r>
    </w:p>
    <w:p w:rsidR="00743ED3" w:rsidRPr="00D851DD" w:rsidRDefault="00C37157" w:rsidP="00D851DD">
      <w:pPr>
        <w:pStyle w:val="a6"/>
        <w:spacing w:before="0" w:beforeAutospacing="0" w:after="180" w:afterAutospacing="0"/>
        <w:textAlignment w:val="baseline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hyperlink r:id="rId15" w:tgtFrame="_blank" w:tooltip="Google Plus" w:history="1">
        <w:r w:rsidR="001A71BF">
          <w:rPr>
            <w:rFonts w:ascii="Arial" w:hAnsi="Arial" w:cs="Arial"/>
            <w:color w:val="000000"/>
            <w:sz w:val="18"/>
            <w:szCs w:val="18"/>
            <w:u w:val="single"/>
            <w:shd w:val="clear" w:color="auto" w:fill="FFFFFF"/>
          </w:rPr>
          <w:br/>
        </w:r>
      </w:hyperlink>
      <w:r w:rsidR="00743ED3">
        <w:rPr>
          <w:color w:val="000000" w:themeColor="text1"/>
          <w:sz w:val="20"/>
          <w:szCs w:val="20"/>
        </w:rPr>
        <w:t>Пресс-служба ИГСН РТ</w:t>
      </w:r>
      <w:bookmarkStart w:id="0" w:name="_GoBack"/>
      <w:bookmarkEnd w:id="0"/>
      <w:r w:rsidR="00743ED3">
        <w:rPr>
          <w:color w:val="000000" w:themeColor="text1"/>
          <w:sz w:val="20"/>
          <w:szCs w:val="20"/>
        </w:rPr>
        <w:t xml:space="preserve">, </w:t>
      </w:r>
      <w:r w:rsidR="00FB4D3E">
        <w:rPr>
          <w:color w:val="000000" w:themeColor="text1"/>
          <w:sz w:val="20"/>
          <w:szCs w:val="20"/>
        </w:rPr>
        <w:t>март, 2016</w:t>
      </w:r>
    </w:p>
    <w:sectPr w:rsidR="00743ED3" w:rsidRPr="00D851DD" w:rsidSect="006B27EB">
      <w:headerReference w:type="default" r:id="rId16"/>
      <w:type w:val="continuous"/>
      <w:pgSz w:w="23814" w:h="16840" w:orient="landscape"/>
      <w:pgMar w:top="0" w:right="567" w:bottom="142" w:left="567" w:header="284" w:footer="0" w:gutter="0"/>
      <w:cols w:num="4" w:space="39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57" w:rsidRDefault="00C37157" w:rsidP="00A27777">
      <w:pPr>
        <w:spacing w:after="0" w:line="240" w:lineRule="auto"/>
      </w:pPr>
      <w:r>
        <w:separator/>
      </w:r>
    </w:p>
  </w:endnote>
  <w:endnote w:type="continuationSeparator" w:id="0">
    <w:p w:rsidR="00C37157" w:rsidRDefault="00C37157" w:rsidP="00A2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57" w:rsidRDefault="00C37157" w:rsidP="00A27777">
      <w:pPr>
        <w:spacing w:after="0" w:line="240" w:lineRule="auto"/>
      </w:pPr>
      <w:r>
        <w:separator/>
      </w:r>
    </w:p>
  </w:footnote>
  <w:footnote w:type="continuationSeparator" w:id="0">
    <w:p w:rsidR="00C37157" w:rsidRDefault="00C37157" w:rsidP="00A2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57" w:rsidRDefault="00C371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CC3"/>
    <w:multiLevelType w:val="multilevel"/>
    <w:tmpl w:val="01D6D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242AFE"/>
    <w:multiLevelType w:val="multilevel"/>
    <w:tmpl w:val="01D6D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">
    <w:nsid w:val="12BA2A05"/>
    <w:multiLevelType w:val="hybridMultilevel"/>
    <w:tmpl w:val="6DBC5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B7D14"/>
    <w:multiLevelType w:val="multilevel"/>
    <w:tmpl w:val="80D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C4D83"/>
    <w:multiLevelType w:val="hybridMultilevel"/>
    <w:tmpl w:val="AF82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6321A"/>
    <w:multiLevelType w:val="multilevel"/>
    <w:tmpl w:val="94CC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13FE0"/>
    <w:multiLevelType w:val="multilevel"/>
    <w:tmpl w:val="10E0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4D3A0290"/>
    <w:multiLevelType w:val="multilevel"/>
    <w:tmpl w:val="EB6AE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6B29C9"/>
    <w:multiLevelType w:val="multilevel"/>
    <w:tmpl w:val="9E86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44C5C"/>
    <w:multiLevelType w:val="hybridMultilevel"/>
    <w:tmpl w:val="4B94D6DC"/>
    <w:lvl w:ilvl="0" w:tplc="398066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54AE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C254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302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E82F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D2B3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609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20F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0FA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61A3126"/>
    <w:multiLevelType w:val="multilevel"/>
    <w:tmpl w:val="9008E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A300C11"/>
    <w:multiLevelType w:val="multilevel"/>
    <w:tmpl w:val="32D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73A07"/>
    <w:multiLevelType w:val="multilevel"/>
    <w:tmpl w:val="99A0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324F6"/>
    <w:multiLevelType w:val="multilevel"/>
    <w:tmpl w:val="FE5C95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8076492"/>
    <w:multiLevelType w:val="hybridMultilevel"/>
    <w:tmpl w:val="05FE2E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ED9239A"/>
    <w:multiLevelType w:val="hybridMultilevel"/>
    <w:tmpl w:val="DB480124"/>
    <w:lvl w:ilvl="0" w:tplc="8356F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16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9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>
      <o:colormru v:ext="edit" colors="#6ed7ec,#85ddef,#b5eaf5,#f2f298,#a4e4aa,#a7ffcf,#ace2be,#f9b4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CF5"/>
    <w:rsid w:val="00011CC1"/>
    <w:rsid w:val="00020ED3"/>
    <w:rsid w:val="0003379E"/>
    <w:rsid w:val="000339BD"/>
    <w:rsid w:val="000412DF"/>
    <w:rsid w:val="000434BE"/>
    <w:rsid w:val="00043DA0"/>
    <w:rsid w:val="00055DBF"/>
    <w:rsid w:val="00063214"/>
    <w:rsid w:val="00070D0A"/>
    <w:rsid w:val="00073772"/>
    <w:rsid w:val="00096F42"/>
    <w:rsid w:val="000B1170"/>
    <w:rsid w:val="000B7FB6"/>
    <w:rsid w:val="000C12DB"/>
    <w:rsid w:val="000D2D80"/>
    <w:rsid w:val="000D378F"/>
    <w:rsid w:val="000E1412"/>
    <w:rsid w:val="000E75FD"/>
    <w:rsid w:val="000F5C3F"/>
    <w:rsid w:val="000F7979"/>
    <w:rsid w:val="00111580"/>
    <w:rsid w:val="00134062"/>
    <w:rsid w:val="00153F24"/>
    <w:rsid w:val="00163EA8"/>
    <w:rsid w:val="0016449A"/>
    <w:rsid w:val="00197E22"/>
    <w:rsid w:val="001A3292"/>
    <w:rsid w:val="001A71BF"/>
    <w:rsid w:val="001C43FE"/>
    <w:rsid w:val="001F0A48"/>
    <w:rsid w:val="00213FD1"/>
    <w:rsid w:val="00217D55"/>
    <w:rsid w:val="00225770"/>
    <w:rsid w:val="00233F4C"/>
    <w:rsid w:val="00241BDE"/>
    <w:rsid w:val="00255F34"/>
    <w:rsid w:val="002745F6"/>
    <w:rsid w:val="00274C2A"/>
    <w:rsid w:val="0027756F"/>
    <w:rsid w:val="0028203A"/>
    <w:rsid w:val="0029474D"/>
    <w:rsid w:val="002A2579"/>
    <w:rsid w:val="002A3E1C"/>
    <w:rsid w:val="002D744A"/>
    <w:rsid w:val="002E15F9"/>
    <w:rsid w:val="002E6419"/>
    <w:rsid w:val="002F168F"/>
    <w:rsid w:val="002F3B09"/>
    <w:rsid w:val="002F5888"/>
    <w:rsid w:val="002F6253"/>
    <w:rsid w:val="002F7AD2"/>
    <w:rsid w:val="00302AAE"/>
    <w:rsid w:val="0032780A"/>
    <w:rsid w:val="00364403"/>
    <w:rsid w:val="00386D05"/>
    <w:rsid w:val="00397809"/>
    <w:rsid w:val="003B2D9D"/>
    <w:rsid w:val="003B4FF4"/>
    <w:rsid w:val="003C03C5"/>
    <w:rsid w:val="003C46A3"/>
    <w:rsid w:val="003D0646"/>
    <w:rsid w:val="003D2534"/>
    <w:rsid w:val="003D63CD"/>
    <w:rsid w:val="003E20D8"/>
    <w:rsid w:val="003F31FA"/>
    <w:rsid w:val="00401F50"/>
    <w:rsid w:val="00430FD3"/>
    <w:rsid w:val="00453E96"/>
    <w:rsid w:val="00485FD2"/>
    <w:rsid w:val="004D10EB"/>
    <w:rsid w:val="004E29EE"/>
    <w:rsid w:val="004F0A21"/>
    <w:rsid w:val="004F5DA5"/>
    <w:rsid w:val="00514009"/>
    <w:rsid w:val="00523337"/>
    <w:rsid w:val="0053460C"/>
    <w:rsid w:val="00542437"/>
    <w:rsid w:val="00543430"/>
    <w:rsid w:val="00562A18"/>
    <w:rsid w:val="00562F80"/>
    <w:rsid w:val="00566CCC"/>
    <w:rsid w:val="0057120E"/>
    <w:rsid w:val="00576F12"/>
    <w:rsid w:val="00577D0A"/>
    <w:rsid w:val="005968CE"/>
    <w:rsid w:val="005A3D6B"/>
    <w:rsid w:val="005B2E01"/>
    <w:rsid w:val="005B3D8C"/>
    <w:rsid w:val="005C46B9"/>
    <w:rsid w:val="005C528B"/>
    <w:rsid w:val="005D45D3"/>
    <w:rsid w:val="005D520E"/>
    <w:rsid w:val="005E0031"/>
    <w:rsid w:val="00622D8C"/>
    <w:rsid w:val="00631CE3"/>
    <w:rsid w:val="00643802"/>
    <w:rsid w:val="00647985"/>
    <w:rsid w:val="0065371E"/>
    <w:rsid w:val="00663ECB"/>
    <w:rsid w:val="0066699C"/>
    <w:rsid w:val="00672545"/>
    <w:rsid w:val="00680CFF"/>
    <w:rsid w:val="00697E4D"/>
    <w:rsid w:val="006A1504"/>
    <w:rsid w:val="006A4EE4"/>
    <w:rsid w:val="006A74DA"/>
    <w:rsid w:val="006B27EB"/>
    <w:rsid w:val="006C31D1"/>
    <w:rsid w:val="006C59F8"/>
    <w:rsid w:val="006E1301"/>
    <w:rsid w:val="006E185C"/>
    <w:rsid w:val="006F080E"/>
    <w:rsid w:val="006F3D8E"/>
    <w:rsid w:val="007014A4"/>
    <w:rsid w:val="00704850"/>
    <w:rsid w:val="00720E24"/>
    <w:rsid w:val="00721F69"/>
    <w:rsid w:val="00727032"/>
    <w:rsid w:val="00730E0A"/>
    <w:rsid w:val="00743ED3"/>
    <w:rsid w:val="007604A4"/>
    <w:rsid w:val="007608FA"/>
    <w:rsid w:val="00775964"/>
    <w:rsid w:val="007A34D4"/>
    <w:rsid w:val="007B0F8D"/>
    <w:rsid w:val="007C0DEA"/>
    <w:rsid w:val="007C68DD"/>
    <w:rsid w:val="007E5FA4"/>
    <w:rsid w:val="007E75FD"/>
    <w:rsid w:val="007F283A"/>
    <w:rsid w:val="008023B8"/>
    <w:rsid w:val="00803496"/>
    <w:rsid w:val="00825D9E"/>
    <w:rsid w:val="00844A83"/>
    <w:rsid w:val="008605E1"/>
    <w:rsid w:val="00860C06"/>
    <w:rsid w:val="0088117A"/>
    <w:rsid w:val="0088637C"/>
    <w:rsid w:val="008955CA"/>
    <w:rsid w:val="008A06DF"/>
    <w:rsid w:val="008A5EFA"/>
    <w:rsid w:val="008C548E"/>
    <w:rsid w:val="008D6B5F"/>
    <w:rsid w:val="008E79B6"/>
    <w:rsid w:val="009001C7"/>
    <w:rsid w:val="009012F7"/>
    <w:rsid w:val="00901F57"/>
    <w:rsid w:val="00904AED"/>
    <w:rsid w:val="00913435"/>
    <w:rsid w:val="00915121"/>
    <w:rsid w:val="00924BD2"/>
    <w:rsid w:val="009334D7"/>
    <w:rsid w:val="0093704E"/>
    <w:rsid w:val="009435AE"/>
    <w:rsid w:val="00962D53"/>
    <w:rsid w:val="009663A0"/>
    <w:rsid w:val="009875C8"/>
    <w:rsid w:val="00995362"/>
    <w:rsid w:val="009A6E75"/>
    <w:rsid w:val="009D03CB"/>
    <w:rsid w:val="009D1495"/>
    <w:rsid w:val="009F0F10"/>
    <w:rsid w:val="00A0103D"/>
    <w:rsid w:val="00A04779"/>
    <w:rsid w:val="00A04D4E"/>
    <w:rsid w:val="00A10BC1"/>
    <w:rsid w:val="00A176A8"/>
    <w:rsid w:val="00A27777"/>
    <w:rsid w:val="00A40E1E"/>
    <w:rsid w:val="00A4117F"/>
    <w:rsid w:val="00A514A7"/>
    <w:rsid w:val="00A54CF8"/>
    <w:rsid w:val="00A56141"/>
    <w:rsid w:val="00A56904"/>
    <w:rsid w:val="00A60CF5"/>
    <w:rsid w:val="00A63BBF"/>
    <w:rsid w:val="00A7279E"/>
    <w:rsid w:val="00A73785"/>
    <w:rsid w:val="00A93209"/>
    <w:rsid w:val="00A93806"/>
    <w:rsid w:val="00A96880"/>
    <w:rsid w:val="00AB74E1"/>
    <w:rsid w:val="00AC11F0"/>
    <w:rsid w:val="00AC4C09"/>
    <w:rsid w:val="00AC5CBC"/>
    <w:rsid w:val="00AC6FE6"/>
    <w:rsid w:val="00AD0333"/>
    <w:rsid w:val="00AD54CF"/>
    <w:rsid w:val="00AD6A64"/>
    <w:rsid w:val="00AD7207"/>
    <w:rsid w:val="00AF7304"/>
    <w:rsid w:val="00AF74D1"/>
    <w:rsid w:val="00B1783F"/>
    <w:rsid w:val="00B31AB4"/>
    <w:rsid w:val="00B32350"/>
    <w:rsid w:val="00B32B91"/>
    <w:rsid w:val="00B41DC9"/>
    <w:rsid w:val="00B440E4"/>
    <w:rsid w:val="00B45590"/>
    <w:rsid w:val="00B45F0F"/>
    <w:rsid w:val="00B46560"/>
    <w:rsid w:val="00B52062"/>
    <w:rsid w:val="00B636F9"/>
    <w:rsid w:val="00B648E3"/>
    <w:rsid w:val="00B672C4"/>
    <w:rsid w:val="00B7155A"/>
    <w:rsid w:val="00B7797A"/>
    <w:rsid w:val="00BA0343"/>
    <w:rsid w:val="00BA42DE"/>
    <w:rsid w:val="00BB007E"/>
    <w:rsid w:val="00BC42DE"/>
    <w:rsid w:val="00BC7600"/>
    <w:rsid w:val="00BD10FB"/>
    <w:rsid w:val="00BE6A39"/>
    <w:rsid w:val="00BF0B97"/>
    <w:rsid w:val="00C01526"/>
    <w:rsid w:val="00C02292"/>
    <w:rsid w:val="00C11262"/>
    <w:rsid w:val="00C16B55"/>
    <w:rsid w:val="00C17F8B"/>
    <w:rsid w:val="00C3575F"/>
    <w:rsid w:val="00C37157"/>
    <w:rsid w:val="00C47972"/>
    <w:rsid w:val="00C5160F"/>
    <w:rsid w:val="00C56EB8"/>
    <w:rsid w:val="00C73BD8"/>
    <w:rsid w:val="00C77D18"/>
    <w:rsid w:val="00C77F07"/>
    <w:rsid w:val="00C83914"/>
    <w:rsid w:val="00C9235E"/>
    <w:rsid w:val="00C93A96"/>
    <w:rsid w:val="00C95D53"/>
    <w:rsid w:val="00CA1F8A"/>
    <w:rsid w:val="00CB26E6"/>
    <w:rsid w:val="00CB79A0"/>
    <w:rsid w:val="00CD0C1A"/>
    <w:rsid w:val="00CD5DCE"/>
    <w:rsid w:val="00CD6BE7"/>
    <w:rsid w:val="00CF3D9C"/>
    <w:rsid w:val="00D04498"/>
    <w:rsid w:val="00D07620"/>
    <w:rsid w:val="00D11A82"/>
    <w:rsid w:val="00D17F0D"/>
    <w:rsid w:val="00D211E2"/>
    <w:rsid w:val="00D3653F"/>
    <w:rsid w:val="00D46C15"/>
    <w:rsid w:val="00D82503"/>
    <w:rsid w:val="00D851DD"/>
    <w:rsid w:val="00D90B2D"/>
    <w:rsid w:val="00DA152E"/>
    <w:rsid w:val="00DA2F0E"/>
    <w:rsid w:val="00DA3EDB"/>
    <w:rsid w:val="00DB517E"/>
    <w:rsid w:val="00DC2178"/>
    <w:rsid w:val="00DC592B"/>
    <w:rsid w:val="00DD3BEB"/>
    <w:rsid w:val="00DE3766"/>
    <w:rsid w:val="00DE4804"/>
    <w:rsid w:val="00DF421E"/>
    <w:rsid w:val="00DF748B"/>
    <w:rsid w:val="00E018D0"/>
    <w:rsid w:val="00E01915"/>
    <w:rsid w:val="00E026AA"/>
    <w:rsid w:val="00E03279"/>
    <w:rsid w:val="00E04AA8"/>
    <w:rsid w:val="00E05E81"/>
    <w:rsid w:val="00E16EEC"/>
    <w:rsid w:val="00E34047"/>
    <w:rsid w:val="00E41460"/>
    <w:rsid w:val="00E4698B"/>
    <w:rsid w:val="00E47C66"/>
    <w:rsid w:val="00E502CA"/>
    <w:rsid w:val="00E6347B"/>
    <w:rsid w:val="00E63CA9"/>
    <w:rsid w:val="00E73CBD"/>
    <w:rsid w:val="00E87055"/>
    <w:rsid w:val="00EA0108"/>
    <w:rsid w:val="00EB3C11"/>
    <w:rsid w:val="00EC26A0"/>
    <w:rsid w:val="00EE481A"/>
    <w:rsid w:val="00F0217A"/>
    <w:rsid w:val="00F211BD"/>
    <w:rsid w:val="00F23A1A"/>
    <w:rsid w:val="00F27ECD"/>
    <w:rsid w:val="00F34EA6"/>
    <w:rsid w:val="00F55A78"/>
    <w:rsid w:val="00F560E4"/>
    <w:rsid w:val="00F619D3"/>
    <w:rsid w:val="00F64081"/>
    <w:rsid w:val="00F66E1E"/>
    <w:rsid w:val="00F7776F"/>
    <w:rsid w:val="00F8053E"/>
    <w:rsid w:val="00F820F5"/>
    <w:rsid w:val="00F859A5"/>
    <w:rsid w:val="00F87528"/>
    <w:rsid w:val="00F92C39"/>
    <w:rsid w:val="00F95494"/>
    <w:rsid w:val="00F96310"/>
    <w:rsid w:val="00FA28FE"/>
    <w:rsid w:val="00FA5EB9"/>
    <w:rsid w:val="00FB137A"/>
    <w:rsid w:val="00FB43AB"/>
    <w:rsid w:val="00FB4D3E"/>
    <w:rsid w:val="00FD6557"/>
    <w:rsid w:val="00FD67C7"/>
    <w:rsid w:val="00FE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6ed7ec,#85ddef,#b5eaf5,#f2f298,#a4e4aa,#a7ffcf,#ace2be,#f9b4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F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10BC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3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F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F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0CF5"/>
  </w:style>
  <w:style w:type="character" w:styleId="a5">
    <w:name w:val="Hyperlink"/>
    <w:basedOn w:val="a0"/>
    <w:uiPriority w:val="99"/>
    <w:unhideWhenUsed/>
    <w:rsid w:val="00A60CF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D14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10BC1"/>
    <w:rPr>
      <w:b/>
      <w:bCs/>
    </w:rPr>
  </w:style>
  <w:style w:type="character" w:customStyle="1" w:styleId="tik">
    <w:name w:val="tik"/>
    <w:basedOn w:val="a0"/>
    <w:rsid w:val="00A10BC1"/>
  </w:style>
  <w:style w:type="character" w:customStyle="1" w:styleId="s0">
    <w:name w:val="s0"/>
    <w:basedOn w:val="a0"/>
    <w:rsid w:val="00A73785"/>
  </w:style>
  <w:style w:type="character" w:customStyle="1" w:styleId="20">
    <w:name w:val="Заголовок 2 Знак"/>
    <w:basedOn w:val="a0"/>
    <w:link w:val="2"/>
    <w:uiPriority w:val="9"/>
    <w:semiHidden/>
    <w:rsid w:val="00217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3E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8">
    <w:name w:val="Emphasis"/>
    <w:basedOn w:val="a0"/>
    <w:uiPriority w:val="20"/>
    <w:qFormat/>
    <w:rsid w:val="00163EA8"/>
    <w:rPr>
      <w:i/>
      <w:iCs/>
    </w:rPr>
  </w:style>
  <w:style w:type="character" w:customStyle="1" w:styleId="red">
    <w:name w:val="red"/>
    <w:basedOn w:val="a0"/>
    <w:rsid w:val="006C31D1"/>
  </w:style>
  <w:style w:type="paragraph" w:customStyle="1" w:styleId="singlenewsdate">
    <w:name w:val="singlenewsdate"/>
    <w:basedOn w:val="a"/>
    <w:rsid w:val="00E032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gs">
    <w:name w:val="tags"/>
    <w:basedOn w:val="a"/>
    <w:rsid w:val="00A63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ag">
    <w:name w:val="tag"/>
    <w:basedOn w:val="a0"/>
    <w:rsid w:val="00A63BBF"/>
  </w:style>
  <w:style w:type="character" w:customStyle="1" w:styleId="time">
    <w:name w:val="time"/>
    <w:basedOn w:val="a0"/>
    <w:rsid w:val="00A63BBF"/>
  </w:style>
  <w:style w:type="paragraph" w:styleId="a9">
    <w:name w:val="header"/>
    <w:basedOn w:val="a"/>
    <w:link w:val="aa"/>
    <w:uiPriority w:val="99"/>
    <w:semiHidden/>
    <w:unhideWhenUsed/>
    <w:rsid w:val="00A2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7777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A2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7777"/>
    <w:rPr>
      <w:rFonts w:ascii="Times New Roman" w:eastAsia="Calibri" w:hAnsi="Times New Roman" w:cs="Times New Roman"/>
      <w:sz w:val="28"/>
    </w:rPr>
  </w:style>
  <w:style w:type="paragraph" w:customStyle="1" w:styleId="ingress">
    <w:name w:val="ingress"/>
    <w:basedOn w:val="a"/>
    <w:rsid w:val="00A56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ore-contextual-links">
    <w:name w:val="more-contextual-links"/>
    <w:basedOn w:val="a"/>
    <w:rsid w:val="00A56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DE4804"/>
  </w:style>
  <w:style w:type="paragraph" w:customStyle="1" w:styleId="text">
    <w:name w:val="text"/>
    <w:basedOn w:val="a"/>
    <w:rsid w:val="009151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F3D9C"/>
    <w:pPr>
      <w:ind w:left="720"/>
      <w:contextualSpacing/>
    </w:pPr>
  </w:style>
  <w:style w:type="character" w:customStyle="1" w:styleId="insert-materials-link-title">
    <w:name w:val="insert-materials-link-title"/>
    <w:basedOn w:val="a0"/>
    <w:rsid w:val="00D17F0D"/>
  </w:style>
  <w:style w:type="paragraph" w:customStyle="1" w:styleId="listparagraph">
    <w:name w:val="listparagraph"/>
    <w:basedOn w:val="a"/>
    <w:rsid w:val="006E13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5FA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b-articletext">
    <w:name w:val="b-article__text"/>
    <w:basedOn w:val="a"/>
    <w:rsid w:val="007E5F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C5C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ory-bodyintroduction">
    <w:name w:val="story-body__introduction"/>
    <w:basedOn w:val="a"/>
    <w:rsid w:val="008C54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3A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3A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3A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3A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icsrc">
    <w:name w:val="pic_src"/>
    <w:basedOn w:val="a"/>
    <w:rsid w:val="00F23A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intro">
    <w:name w:val="intro"/>
    <w:basedOn w:val="a0"/>
    <w:rsid w:val="00F23A1A"/>
  </w:style>
  <w:style w:type="paragraph" w:customStyle="1" w:styleId="intro1">
    <w:name w:val="intro1"/>
    <w:basedOn w:val="a"/>
    <w:rsid w:val="00F23A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F23A1A"/>
  </w:style>
  <w:style w:type="character" w:customStyle="1" w:styleId="idea">
    <w:name w:val="idea"/>
    <w:basedOn w:val="a0"/>
    <w:rsid w:val="00F23A1A"/>
  </w:style>
  <w:style w:type="paragraph" w:customStyle="1" w:styleId="ListParagraph1">
    <w:name w:val="List Paragraph1"/>
    <w:basedOn w:val="a"/>
    <w:qFormat/>
    <w:rsid w:val="00AD54CF"/>
    <w:pPr>
      <w:ind w:left="720"/>
      <w:contextualSpacing/>
    </w:pPr>
    <w:rPr>
      <w:rFonts w:ascii="Calibri" w:hAnsi="Calibri"/>
      <w:sz w:val="22"/>
      <w:lang w:val="en-US"/>
    </w:rPr>
  </w:style>
  <w:style w:type="paragraph" w:customStyle="1" w:styleId="12">
    <w:name w:val="Верхний колонтитул1"/>
    <w:basedOn w:val="a"/>
    <w:rsid w:val="005B2E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1A71BF"/>
  </w:style>
  <w:style w:type="paragraph" w:customStyle="1" w:styleId="incut">
    <w:name w:val="incut"/>
    <w:basedOn w:val="a"/>
    <w:rsid w:val="006B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80">
          <w:marLeft w:val="150"/>
          <w:marRight w:val="0"/>
          <w:marTop w:val="75"/>
          <w:marBottom w:val="75"/>
          <w:divBdr>
            <w:top w:val="single" w:sz="6" w:space="4" w:color="333333"/>
            <w:left w:val="none" w:sz="0" w:space="4" w:color="auto"/>
            <w:bottom w:val="single" w:sz="6" w:space="4" w:color="333333"/>
            <w:right w:val="none" w:sz="0" w:space="4" w:color="auto"/>
          </w:divBdr>
        </w:div>
      </w:divsChild>
    </w:div>
    <w:div w:id="109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545">
          <w:marLeft w:val="450"/>
          <w:marRight w:val="0"/>
          <w:marTop w:val="0"/>
          <w:marBottom w:val="360"/>
          <w:divBdr>
            <w:top w:val="none" w:sz="0" w:space="12" w:color="auto"/>
            <w:left w:val="single" w:sz="6" w:space="24" w:color="CCCCCC"/>
            <w:bottom w:val="none" w:sz="0" w:space="12" w:color="auto"/>
            <w:right w:val="none" w:sz="0" w:space="0" w:color="auto"/>
          </w:divBdr>
        </w:div>
        <w:div w:id="920329064">
          <w:marLeft w:val="450"/>
          <w:marRight w:val="0"/>
          <w:marTop w:val="0"/>
          <w:marBottom w:val="360"/>
          <w:divBdr>
            <w:top w:val="none" w:sz="0" w:space="12" w:color="auto"/>
            <w:left w:val="single" w:sz="6" w:space="24" w:color="CCCCCC"/>
            <w:bottom w:val="none" w:sz="0" w:space="12" w:color="auto"/>
            <w:right w:val="none" w:sz="0" w:space="0" w:color="auto"/>
          </w:divBdr>
        </w:div>
        <w:div w:id="2094282639">
          <w:marLeft w:val="450"/>
          <w:marRight w:val="0"/>
          <w:marTop w:val="0"/>
          <w:marBottom w:val="360"/>
          <w:divBdr>
            <w:top w:val="none" w:sz="0" w:space="12" w:color="auto"/>
            <w:left w:val="single" w:sz="6" w:space="24" w:color="CCCCCC"/>
            <w:bottom w:val="none" w:sz="0" w:space="12" w:color="auto"/>
            <w:right w:val="none" w:sz="0" w:space="0" w:color="auto"/>
          </w:divBdr>
        </w:div>
      </w:divsChild>
    </w:div>
    <w:div w:id="15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60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624">
          <w:marLeft w:val="272"/>
          <w:marRight w:val="-421"/>
          <w:marTop w:val="8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597">
                  <w:marLeft w:val="136"/>
                  <w:marRight w:val="136"/>
                  <w:marTop w:val="95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6781">
          <w:marLeft w:val="0"/>
          <w:marRight w:val="0"/>
          <w:marTop w:val="100"/>
          <w:marBottom w:val="100"/>
          <w:divBdr>
            <w:top w:val="single" w:sz="8" w:space="15" w:color="E5E5E5"/>
            <w:left w:val="none" w:sz="0" w:space="0" w:color="auto"/>
            <w:bottom w:val="single" w:sz="8" w:space="15" w:color="E5E5E5"/>
            <w:right w:val="none" w:sz="0" w:space="0" w:color="auto"/>
          </w:divBdr>
        </w:div>
        <w:div w:id="1865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00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5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114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none" w:sz="0" w:space="0" w:color="auto"/>
                    <w:bottom w:val="single" w:sz="36" w:space="0" w:color="2D2D2D"/>
                    <w:right w:val="none" w:sz="0" w:space="0" w:color="auto"/>
                  </w:divBdr>
                </w:div>
              </w:divsChild>
            </w:div>
            <w:div w:id="391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1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1485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none" w:sz="0" w:space="0" w:color="auto"/>
                    <w:bottom w:val="single" w:sz="36" w:space="0" w:color="2D2D2D"/>
                    <w:right w:val="none" w:sz="0" w:space="0" w:color="auto"/>
                  </w:divBdr>
                </w:div>
              </w:divsChild>
            </w:div>
            <w:div w:id="11176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773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9428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1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871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none" w:sz="0" w:space="0" w:color="auto"/>
                    <w:bottom w:val="single" w:sz="36" w:space="0" w:color="2D2D2D"/>
                    <w:right w:val="none" w:sz="0" w:space="0" w:color="auto"/>
                  </w:divBdr>
                </w:div>
              </w:divsChild>
            </w:div>
            <w:div w:id="1840194283">
              <w:marLeft w:val="0"/>
              <w:marRight w:val="0"/>
              <w:marTop w:val="0"/>
              <w:marBottom w:val="0"/>
              <w:divBdr>
                <w:top w:val="single" w:sz="12" w:space="0" w:color="2D2D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25025">
              <w:marLeft w:val="0"/>
              <w:marRight w:val="0"/>
              <w:marTop w:val="0"/>
              <w:marBottom w:val="0"/>
              <w:divBdr>
                <w:top w:val="single" w:sz="12" w:space="0" w:color="2D2D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2813">
              <w:marLeft w:val="0"/>
              <w:marRight w:val="0"/>
              <w:marTop w:val="0"/>
              <w:marBottom w:val="0"/>
              <w:divBdr>
                <w:top w:val="single" w:sz="12" w:space="0" w:color="2D2D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410">
              <w:marLeft w:val="0"/>
              <w:marRight w:val="0"/>
              <w:marTop w:val="0"/>
              <w:marBottom w:val="0"/>
              <w:divBdr>
                <w:top w:val="single" w:sz="12" w:space="0" w:color="2D2D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12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05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93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77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8239334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666">
          <w:marLeft w:val="450"/>
          <w:marRight w:val="0"/>
          <w:marTop w:val="0"/>
          <w:marBottom w:val="360"/>
          <w:divBdr>
            <w:top w:val="none" w:sz="0" w:space="12" w:color="auto"/>
            <w:left w:val="single" w:sz="6" w:space="24" w:color="CCCCCC"/>
            <w:bottom w:val="none" w:sz="0" w:space="12" w:color="auto"/>
            <w:right w:val="none" w:sz="0" w:space="0" w:color="auto"/>
          </w:divBdr>
        </w:div>
        <w:div w:id="832841642">
          <w:marLeft w:val="450"/>
          <w:marRight w:val="0"/>
          <w:marTop w:val="0"/>
          <w:marBottom w:val="360"/>
          <w:divBdr>
            <w:top w:val="none" w:sz="0" w:space="12" w:color="auto"/>
            <w:left w:val="single" w:sz="6" w:space="24" w:color="CCCCCC"/>
            <w:bottom w:val="none" w:sz="0" w:space="12" w:color="auto"/>
            <w:right w:val="none" w:sz="0" w:space="0" w:color="auto"/>
          </w:divBdr>
        </w:div>
      </w:divsChild>
    </w:div>
    <w:div w:id="91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212">
                  <w:marLeft w:val="0"/>
                  <w:marRight w:val="0"/>
                  <w:marTop w:val="0"/>
                  <w:marBottom w:val="3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409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6967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8021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594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0773">
                  <w:marLeft w:val="0"/>
                  <w:marRight w:val="0"/>
                  <w:marTop w:val="0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39">
                  <w:marLeft w:val="0"/>
                  <w:marRight w:val="0"/>
                  <w:marTop w:val="0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543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928566">
          <w:marLeft w:val="351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  <w:div w:id="281308363">
          <w:marLeft w:val="351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  <w:div w:id="123843679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217">
          <w:marLeft w:val="0"/>
          <w:marRight w:val="0"/>
          <w:marTop w:val="100"/>
          <w:marBottom w:val="100"/>
          <w:divBdr>
            <w:top w:val="single" w:sz="8" w:space="15" w:color="E5E5E5"/>
            <w:left w:val="none" w:sz="0" w:space="0" w:color="auto"/>
            <w:bottom w:val="single" w:sz="8" w:space="15" w:color="E5E5E5"/>
            <w:right w:val="none" w:sz="0" w:space="0" w:color="auto"/>
          </w:divBdr>
        </w:div>
        <w:div w:id="1259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310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591">
          <w:marLeft w:val="-53"/>
          <w:marRight w:val="0"/>
          <w:marTop w:val="351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28">
          <w:marLeft w:val="0"/>
          <w:marRight w:val="240"/>
          <w:marTop w:val="0"/>
          <w:marBottom w:val="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</w:div>
      </w:divsChild>
    </w:div>
    <w:div w:id="110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20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8" w:color="auto"/>
                <w:bottom w:val="single" w:sz="6" w:space="6" w:color="E3E6E8"/>
                <w:right w:val="none" w:sz="0" w:space="8" w:color="auto"/>
              </w:divBdr>
            </w:div>
          </w:divsChild>
        </w:div>
        <w:div w:id="1157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1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8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425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5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558">
          <w:marLeft w:val="0"/>
          <w:marRight w:val="0"/>
          <w:marTop w:val="0"/>
          <w:marBottom w:val="0"/>
          <w:divBdr>
            <w:top w:val="single" w:sz="48" w:space="6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0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388">
          <w:marLeft w:val="0"/>
          <w:marRight w:val="-2810"/>
          <w:marTop w:val="211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2274">
              <w:marLeft w:val="2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9785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7902">
              <w:marLeft w:val="2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12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232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5165">
          <w:marLeft w:val="450"/>
          <w:marRight w:val="-300"/>
          <w:marTop w:val="75"/>
          <w:marBottom w:val="225"/>
          <w:divBdr>
            <w:top w:val="single" w:sz="6" w:space="0" w:color="F2F2F2"/>
            <w:left w:val="single" w:sz="6" w:space="0" w:color="F2F2F2"/>
            <w:bottom w:val="single" w:sz="6" w:space="4" w:color="F2F2F2"/>
            <w:right w:val="single" w:sz="6" w:space="0" w:color="F2F2F2"/>
          </w:divBdr>
          <w:divsChild>
            <w:div w:id="2694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32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12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76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0513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3567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5725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7348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3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9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7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9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5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1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3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000000"/>
            <w:right w:val="none" w:sz="0" w:space="0" w:color="auto"/>
          </w:divBdr>
        </w:div>
        <w:div w:id="384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EEEEE"/>
            <w:right w:val="none" w:sz="0" w:space="0" w:color="auto"/>
          </w:divBdr>
          <w:divsChild>
            <w:div w:id="1823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5703">
          <w:marLeft w:val="0"/>
          <w:marRight w:val="0"/>
          <w:marTop w:val="100"/>
          <w:marBottom w:val="100"/>
          <w:divBdr>
            <w:top w:val="single" w:sz="8" w:space="15" w:color="E5E5E5"/>
            <w:left w:val="none" w:sz="0" w:space="0" w:color="auto"/>
            <w:bottom w:val="single" w:sz="8" w:space="15" w:color="E5E5E5"/>
            <w:right w:val="none" w:sz="0" w:space="0" w:color="auto"/>
          </w:divBdr>
        </w:div>
        <w:div w:id="1011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mskportal.ru/ru/government/News/2016/10/04/147554748850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zeta.ru/social/news/2016/10/05/n_9185603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hare.yandex.net/go.xml?service=gplus&amp;url=http%3A%2F%2Fkorrossia.ru%2Frussia%2F12454-nedobrostroy.html&amp;title=%D0%9D%D0%B5%D0%B4%D0%BE%D0%B1%D1%80%D0%BE%D1%81%D1%82%D1%80%D0%BE%D0%B9%20%C2%BB%20%D0%9A%D0%BE%D1%80%D1%80%D1%83%D0%BF%D1%86%D0%B8%D1%8F%20%D0%B2%20%D0%A0%D0%BE%D1%81%D1%81%D0%B8%D0%B8!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ommersant.ru/doc/3095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62E3-C602-49F3-AF68-B483E33E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ИГСН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пто06</dc:creator>
  <cp:lastModifiedBy>ПТО06</cp:lastModifiedBy>
  <cp:revision>14</cp:revision>
  <cp:lastPrinted>2016-10-12T08:50:00Z</cp:lastPrinted>
  <dcterms:created xsi:type="dcterms:W3CDTF">2015-09-14T07:09:00Z</dcterms:created>
  <dcterms:modified xsi:type="dcterms:W3CDTF">2016-10-12T10:09:00Z</dcterms:modified>
</cp:coreProperties>
</file>